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Marpeau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- Licence, maîtrise et DEA d’histoire à l’université de Caen (1980-1985)</w:t>
      </w:r>
    </w:p>
    <w:p>
      <w:pPr/>
      <w:r>
        <w:rPr/>
        <w:t xml:space="preserve">- Agrégation externe d’Histoire en 1988</w:t>
      </w:r>
    </w:p>
    <w:p>
      <w:pPr/>
      <w:r>
        <w:rPr/>
        <w:t xml:space="preserve">- Doctorat d’histoire obtenu à l’Université Lumière-Lyon 2 en 1997 : </w:t>
      </w:r>
      <w:r>
        <w:rPr>
          <w:i w:val="1"/>
          <w:iCs w:val="1"/>
        </w:rPr>
        <w:t xml:space="preserve">Parcours et stratégies d’un « lettré » au tournant du siècle : Gustave Le Bon (1841-1931)</w:t>
      </w:r>
      <w:r>
        <w:rPr/>
        <w:t xml:space="preserve">, sous la direction d’Etienne Fouilloux. Mention Très Honorable avec les félicitations du jury à l’unanimité.</w:t>
      </w:r>
    </w:p>
    <w:p>
      <w:pPr/>
      <w:r>
        <w:rPr/>
        <w:t xml:space="preserve">- Spécialiste d’histoire culturelle, d’histoire du livre et de l’édition française au XXe siècle : chercheur au sein de l’Équipe HisTeMé (Histoire, Territoires, Mémoire), EA 7455 ; chercheur associé au Centre d'histoire Culturelle des Sociétés Contemporaines (CHCSC - UVSQ/Paris-Saclay)</w:t>
      </w:r>
    </w:p>
    <w:p>
      <w:pPr/>
      <w:r>
        <w:rPr>
          <w:b w:val="1"/>
          <w:bCs w:val="1"/>
        </w:rPr>
        <w:t xml:space="preserve">- Livres publiés :</w:t>
      </w:r>
    </w:p>
    <w:p>
      <w:pPr/>
      <w:r>
        <w:rPr/>
        <w:t xml:space="preserve">+ Benoit MARPEAU, </w:t>
      </w:r>
      <w:r>
        <w:rPr>
          <w:i w:val="1"/>
          <w:iCs w:val="1"/>
        </w:rPr>
        <w:t xml:space="preserve">Gustave Le Bon. Parcours d’un intellectuel 1841-1931</w:t>
      </w:r>
      <w:r>
        <w:rPr/>
        <w:t xml:space="preserve">, Paris, CNRS Éditions, 2000, 374 p.</w:t>
      </w:r>
    </w:p>
    <w:p>
      <w:pPr/>
      <w:r>
        <w:rPr/>
        <w:t xml:space="preserve">+ Benoit MARPEAU, Stéphane HAFFEMAYER, Julie VERLAINE (dir.), </w:t>
      </w:r>
      <w:r>
        <w:rPr>
          <w:i w:val="1"/>
          <w:iCs w:val="1"/>
        </w:rPr>
        <w:t xml:space="preserve">Le spectacle de l'histoire</w:t>
      </w:r>
      <w:r>
        <w:rPr/>
        <w:t xml:space="preserve">, Rennes, Presses Universitaires de Rennes, 2012, 368 p., préface de Pascal ORY.</w:t>
      </w:r>
    </w:p>
    <w:p>
      <w:pPr/>
      <w:r>
        <w:rPr/>
        <w:t xml:space="preserve">+ Benoit MARPEAU (dir. scientifique), Alice GANDIN, Julie ROMAIN (dir. de publication), </w:t>
      </w:r>
      <w:r>
        <w:rPr>
          <w:i w:val="1"/>
          <w:iCs w:val="1"/>
        </w:rPr>
        <w:t xml:space="preserve">Equitations. L’art et la manière de monter à cheval</w:t>
      </w:r>
      <w:r>
        <w:rPr/>
        <w:t xml:space="preserve">, Lyon, Fage Editions, 2014, 200 p.</w:t>
      </w:r>
    </w:p>
    <w:p>
      <w:pPr/>
      <w:r>
        <w:rPr/>
        <w:t xml:space="preserve">+ Benoit MARPEAU, </w:t>
      </w:r>
      <w:r>
        <w:rPr>
          <w:i w:val="1"/>
          <w:iCs w:val="1"/>
        </w:rPr>
        <w:t xml:space="preserve">L’Affaire Dreyfus. Dynamique, lectures, empreinte</w:t>
      </w:r>
      <w:r>
        <w:rPr/>
        <w:t xml:space="preserve">, Paris, Ellipses, 2017, 288 p.</w:t>
      </w:r>
    </w:p>
    <w:p>
      <w:pPr/>
      <w:r>
        <w:rPr>
          <w:b w:val="1"/>
          <w:bCs w:val="1"/>
        </w:rPr>
        <w:t xml:space="preserve">- Articles et chapitres d’ouvrages scientifiques récents :</w:t>
      </w:r>
    </w:p>
    <w:p>
      <w:pPr/>
      <w:r>
        <w:rPr/>
        <w:t xml:space="preserve">+ « L’investissement éditorial du médiéviste : l’exemple de Georges Duby », in BAUDUIN Pierre, COMBALBERT Grégory, DUBOIS Adrien, GARNIER Bernard, MANEUVRIER Christophe (dir.), </w:t>
      </w:r>
      <w:r>
        <w:rPr>
          <w:i w:val="1"/>
          <w:iCs w:val="1"/>
        </w:rPr>
        <w:t xml:space="preserve">Sur les pas de Lanfranc, du Bec à Caen. Recueil d’études en hommage à Véronique Gazeau</w:t>
      </w:r>
      <w:r>
        <w:rPr/>
        <w:t xml:space="preserve">, Caen, Annales de Normandie, 2018, p. 609-618.</w:t>
      </w:r>
    </w:p>
    <w:p>
      <w:pPr/>
      <w:r>
        <w:rPr/>
        <w:t xml:space="preserve">+ « Une fête à éclipses : les étudiants de Caen en carnaval depuis 1946 », </w:t>
      </w:r>
      <w:r>
        <w:rPr>
          <w:i w:val="1"/>
          <w:iCs w:val="1"/>
        </w:rPr>
        <w:t xml:space="preserve">in</w:t>
      </w:r>
      <w:r>
        <w:rPr/>
        <w:t xml:space="preserve"> Juliette SANSON (dir.), </w:t>
      </w:r>
      <w:r>
        <w:rPr>
          <w:i w:val="1"/>
          <w:iCs w:val="1"/>
        </w:rPr>
        <w:t xml:space="preserve">Carnavals</w:t>
      </w:r>
      <w:r>
        <w:rPr/>
        <w:t xml:space="preserve">, Lyon, Fage Editions, 2020, p. 142-155.</w:t>
      </w:r>
    </w:p>
    <w:p>
      <w:pPr/>
      <w:r>
        <w:rPr/>
        <w:t xml:space="preserve">+ « Pierre Chaunu et le monde de l’édition », </w:t>
      </w:r>
      <w:r>
        <w:rPr>
          <w:i w:val="1"/>
          <w:iCs w:val="1"/>
        </w:rPr>
        <w:t xml:space="preserve">in</w:t>
      </w:r>
      <w:r>
        <w:rPr/>
        <w:t xml:space="preserve"> Denis CROUZET et Alain HUGON (dir.), </w:t>
      </w:r>
      <w:r>
        <w:rPr>
          <w:i w:val="1"/>
          <w:iCs w:val="1"/>
        </w:rPr>
        <w:t xml:space="preserve">Un historien dans ses lendemains : Pierre Chaunu</w:t>
      </w:r>
      <w:r>
        <w:rPr/>
        <w:t xml:space="preserve">, Caen, Presses Universitaires de Caen, 2021, p. 235-248.</w:t>
      </w:r>
    </w:p>
    <w:p>
      <w:pPr/>
      <w:r>
        <w:rPr/>
        <w:t xml:space="preserve">+ « Retour sur un succès éditorial. La percée de la « Nouvelle histoire » en France dans les années 1970 », </w:t>
      </w:r>
      <w:r>
        <w:rPr>
          <w:i w:val="1"/>
          <w:iCs w:val="1"/>
        </w:rPr>
        <w:t xml:space="preserve">in</w:t>
      </w:r>
      <w:r>
        <w:rPr/>
        <w:t xml:space="preserve"> Anthony GLINOER (dir.), </w:t>
      </w:r>
      <w:r>
        <w:rPr>
          <w:i w:val="1"/>
          <w:iCs w:val="1"/>
        </w:rPr>
        <w:t xml:space="preserve">Les maisons d’édition francophones au prisme de leurs archives</w:t>
      </w:r>
      <w:r>
        <w:rPr/>
        <w:t xml:space="preserve">, Paris, Editions des archives contemporaines, 2022, p. 143-156.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ou pas ? Ou comment l’Affaire ne fut pas l’affaire de tou(te)s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Marpeau</w:t>
              </w:r>
            </w:hyperlink>
          </w:p>
          <w:p>
            <w:pPr/>
            <w:r>
              <w:rPr/>
              <w:t xml:space="preserve">Lionel Burgun; Björn Dahlström; Pierre-Olivier Perl; Charles Dreyfus; Vincent Duclert; Louis Gautier; Martine Le Blond-Zola; Jean-Louis Lévy; OlivierLumbroso; Christophe Martin; Jean-Yves Mollier; Philippe Oriol; Alain Pagès. </w:t>
            </w:r>
            <w:r>
              <w:rPr>
                <w:i w:val="1"/>
                <w:iCs w:val="1"/>
              </w:rPr>
              <w:t xml:space="preserve">La vérité est en marche et rien ne l'arrêtera. Le catalogue de la Maison Zola-Musée Dreyfus [catalogue de l'exposition permanente de Maison Zola-Musée Dreyfus, site ouvert au public depuis novembre 2021]</w:t>
            </w:r>
            <w:r>
              <w:rPr/>
              <w:t xml:space="preserve">, Maison Zola-Musée Dreyfus, pp.376-385, 2023, 978-2-9586386-0-3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 succès éditorial. La percée de la « Nouvelle histoire » en France dans les années 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Marpeau</w:t>
              </w:r>
            </w:hyperlink>
          </w:p>
          <w:p>
            <w:pPr/>
            <w:r>
              <w:rPr/>
              <w:t xml:space="preserve">Anthony Glinoer. </w:t>
            </w:r>
            <w:r>
              <w:rPr>
                <w:i w:val="1"/>
                <w:iCs w:val="1"/>
              </w:rPr>
              <w:t xml:space="preserve">Les maisons d’édition francophones au prisme de leurs archives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Éditions des archives contemporaines</w:t>
              </w:r>
            </w:hyperlink>
            <w:r>
              <w:rPr/>
              <w:t xml:space="preserve">, pp.143-156, 2022, 978-2-8130-0413-0.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⟨10.17184/eac.6522⟩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hal-05023795v1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Chaunu et le monde de l’édition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Marpeau</w:t>
              </w:r>
            </w:hyperlink>
          </w:p>
          <w:p>
            <w:pPr/>
            <w:r>
              <w:rPr/>
              <w:t xml:space="preserve">Denis Crouzet; Alain Hugon. </w:t>
            </w:r>
            <w:r>
              <w:rPr>
                <w:i w:val="1"/>
                <w:iCs w:val="1"/>
              </w:rPr>
              <w:t xml:space="preserve">Un historien dans ses lendemains : Pierre Chaunu</w:t>
            </w:r>
            <w:r>
              <w:rPr/>
              <w:t xml:space="preserve">, Presses universitaires de Caen, pp.235-248, 2021, (Symposia), 978-2-38185-003-0.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⟨10.4000/books.puc.15447⟩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hal-05023715v1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3886v1" TargetMode="External"/><Relationship Id="rId8" Type="http://schemas.openxmlformats.org/officeDocument/2006/relationships/hyperlink" Target="https://hal.science/search/index/?q=*&amp;authFullName_s=Benoit Marpeau" TargetMode="External"/><Relationship Id="rId9" Type="http://schemas.openxmlformats.org/officeDocument/2006/relationships/hyperlink" Target="https://hal.science/hal-05023795v1" TargetMode="External"/><Relationship Id="rId10" Type="http://schemas.openxmlformats.org/officeDocument/2006/relationships/hyperlink" Target="https://eac.ac/publications/9782813004130" TargetMode="External"/><Relationship Id="rId11" Type="http://schemas.openxmlformats.org/officeDocument/2006/relationships/hyperlink" Target="https://dx.doi.org/10.17184/eac.6522" TargetMode="External"/><Relationship Id="rId12" Type="http://schemas.openxmlformats.org/officeDocument/2006/relationships/hyperlink" Target="https://hal.science/hal-05023715v1" TargetMode="External"/><Relationship Id="rId13" Type="http://schemas.openxmlformats.org/officeDocument/2006/relationships/hyperlink" Target="https://dx.doi.org/10.4000/books.puc.1544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Marpeau</dc:title>
  <dc:description>CV</dc:description>
  <dc:subject/>
  <cp:keywords/>
  <cp:category/>
  <cp:lastModifiedBy/>
  <dcterms:created xsi:type="dcterms:W3CDTF">2026-05-09T00:40:05+02:00</dcterms:created>
  <dcterms:modified xsi:type="dcterms:W3CDTF">2026-05-09T00:40:05+02:00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