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Bérengère VOISIN </w:t>
      </w:r>
      <w:r>
        <w:rPr>
          <w:color w:val="641e6e"/>
        </w:rPr>
        <w:t xml:space="preserve">Bérengère VOISIN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berengere-voisin</w:t>
        </w:r>
      </w:hyperlink>
    </w:p>
    <w:p>
      <w:pPr>
        <w:spacing w:before="600"/>
      </w:pPr>
    </w:p>
    <w:p>
      <w:pPr>
        <w:pStyle w:val="Heading2"/>
      </w:pPr>
      <w:r>
        <w:rPr>
          <w:color w:val="1e198e"/>
          <w:b w:val="1"/>
          <w:bCs w:val="1"/>
        </w:rPr>
        <w:t xml:space="preserve">Présentation</w:t>
      </w:r>
    </w:p>
    <w:p>
      <w:pPr>
        <w:spacing w:after="100"/>
      </w:pPr>
    </w:p>
    <w:p>
      <w:pPr/>
      <w:r>
        <w:rPr/>
        <w:t xml:space="preserve">Maîtresse de conférences à l'Université PARIS 8 Vincennes Saint Denis membre du laboratoire CEMTI, ses travaux portent sur les relations arts et littérature et plus généralement sur l’effet et la réception des œuvres via des approches sémiotiques, cognitives et pragmatiques de l'expérience esthétique.</w:t>
      </w:r>
    </w:p>
    <w:p>
      <w:pPr/>
      <w:r>
        <w:rPr/>
        <w:t xml:space="preserve">La question des modes d’investissement et/ou de participation des publics traversent toutes ses recherches, notamment en contexte numérique lorsque les publics font communauté sur des espaces immatériels.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Écrire en résonance avec une œuvre. Le cas d’un dispositif de création qui fait recherche et réception</w:t>
              </w:r>
            </w:hyperlink>
          </w:p>
          <w:p>
            <w:pPr/>
            <w:hyperlink r:id="rId9" w:history="1">
              <w:r>
                <w:rPr>
                  <w:color w:val="#410a8c"/>
                  <w:u w:val="single"/>
                </w:rPr>
                <w:t xml:space="preserve">Julie Peghini</w:t>
              </w:r>
            </w:hyperlink>
            <w:r>
              <w:rPr/>
              <w:t xml:space="preserve">,</w:t>
            </w:r>
            <w:hyperlink r:id="rId10" w:history="1">
              <w:r>
                <w:rPr>
                  <w:color w:val="#410a8c"/>
                  <w:u w:val="single"/>
                </w:rPr>
                <w:t xml:space="preserve">Adrien Péquignot</w:t>
              </w:r>
            </w:hyperlink>
            <w:r>
              <w:rPr/>
              <w:t xml:space="preserve">,</w:t>
            </w:r>
            <w:hyperlink r:id="rId11" w:history="1">
              <w:r>
                <w:rPr>
                  <w:color w:val="#410a8c"/>
                  <w:u w:val="single"/>
                </w:rPr>
                <w:t xml:space="preserve">Bérengère Voisin</w:t>
              </w:r>
            </w:hyperlink>
          </w:p>
          <w:p>
            <w:pPr/>
            <w:r>
              <w:rPr>
                <w:i w:val="1"/>
                <w:iCs w:val="1"/>
              </w:rPr>
              <w:t xml:space="preserve">Littérature</w:t>
            </w:r>
            <w:r>
              <w:rPr/>
              <w:t xml:space="preserve">, 2025, n° 218 (2), pp.146-160. </w:t>
            </w:r>
            <w:hyperlink r:id="rId12" w:history="1">
              <w:r>
                <w:rPr>
                  <w:color w:val="#410a8c"/>
                  <w:u w:val="single"/>
                </w:rPr>
                <w:t xml:space="preserve">⟨10.3917/litt.218.0146⟩</w:t>
              </w:r>
            </w:hyperlink>
          </w:p>
          <w:p>
            <w:pPr/>
            <w:r>
              <w:rPr/>
              <w:t xml:space="preserve">Article dans une revue</w:t>
            </w:r>
          </w:p>
          <w:p>
            <w:pPr/>
            <w:hyperlink r:id="rId8" w:history="1">
              <w:r>
                <w:rPr>
                  <w:color w:val="#410a8c"/>
                  <w:u w:val="single"/>
                </w:rPr>
                <w:t xml:space="preserve">hal-05538890v1</w:t>
              </w:r>
            </w:hyperlink>
          </w:p>
        </w:tc>
      </w:tr>
      <w:tr>
        <w:trPr/>
        <w:tc>
          <w:tcPr>
            <w:noWrap/>
          </w:tcPr>
          <w:p>
            <w:pPr>
              <w:spacing w:after="200"/>
            </w:pPr>
            <w:hyperlink r:id="rId13" w:history="1">
              <w:r>
                <w:rPr>
                  <w:color w:val="1e198e"/>
                  <w:b w:val="1"/>
                  <w:bCs w:val="1"/>
                  <w:u w:val="single"/>
                </w:rPr>
                <w:t xml:space="preserve">Quand l'image fait événement et expérience artistique</w:t>
              </w:r>
            </w:hyperlink>
          </w:p>
          <w:p>
            <w:pPr/>
            <w:hyperlink r:id="rId11" w:history="1">
              <w:r>
                <w:rPr>
                  <w:color w:val="#410a8c"/>
                  <w:u w:val="single"/>
                </w:rPr>
                <w:t xml:space="preserve">Bérengère Voisin</w:t>
              </w:r>
            </w:hyperlink>
          </w:p>
          <w:p>
            <w:pPr/>
            <w:r>
              <w:rPr>
                <w:i w:val="1"/>
                <w:iCs w:val="1"/>
              </w:rPr>
              <w:t xml:space="preserve">Synergies Pays Riverains de la Baltique</w:t>
            </w:r>
            <w:r>
              <w:rPr/>
              <w:t xml:space="preserve">, 2019</w:t>
            </w:r>
          </w:p>
          <w:p>
            <w:pPr/>
            <w:r>
              <w:rPr/>
              <w:t xml:space="preserve">Article dans une revue</w:t>
            </w:r>
          </w:p>
          <w:p>
            <w:pPr/>
            <w:hyperlink r:id="rId13" w:history="1">
              <w:r>
                <w:rPr>
                  <w:color w:val="#410a8c"/>
                  <w:u w:val="single"/>
                </w:rPr>
                <w:t xml:space="preserve">hal-03108161v1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La lecture exposée : l’expérience visiteur de l’exposition Read (Elmgreen &amp;Dragset), Kunsthalle, Prague</w:t>
              </w:r>
            </w:hyperlink>
          </w:p>
          <w:p>
            <w:pPr/>
            <w:hyperlink r:id="rId11" w:history="1">
              <w:r>
                <w:rPr>
                  <w:color w:val="#410a8c"/>
                  <w:u w:val="single"/>
                </w:rPr>
                <w:t xml:space="preserve">Bérengère Voisin</w:t>
              </w:r>
            </w:hyperlink>
          </w:p>
          <w:p>
            <w:pPr/>
            <w:r>
              <w:rPr>
                <w:i w:val="1"/>
                <w:iCs w:val="1"/>
              </w:rPr>
              <w:t xml:space="preserve">La littérature hors du livre</w:t>
            </w:r>
            <w:r>
              <w:rPr/>
              <w:t xml:space="preserve">, Alexandra Saemmer, Mar 2024, PARIS Université Paris 8, France</w:t>
            </w:r>
          </w:p>
          <w:p>
            <w:pPr/>
            <w:r>
              <w:rPr/>
              <w:t xml:space="preserve">Communication dans un congrès</w:t>
            </w:r>
          </w:p>
          <w:p>
            <w:pPr/>
            <w:hyperlink r:id="rId14" w:history="1">
              <w:r>
                <w:rPr>
                  <w:color w:val="#410a8c"/>
                  <w:u w:val="single"/>
                </w:rPr>
                <w:t xml:space="preserve">hal-05072941v1</w:t>
              </w:r>
            </w:hyperlink>
          </w:p>
        </w:tc>
      </w:tr>
      <w:tr>
        <w:trPr/>
        <w:tc>
          <w:tcPr>
            <w:noWrap/>
          </w:tcPr>
          <w:p>
            <w:pPr>
              <w:spacing w:after="200"/>
            </w:pPr>
            <w:hyperlink r:id="rId15" w:history="1">
              <w:r>
                <w:rPr>
                  <w:color w:val="1e198e"/>
                  <w:b w:val="1"/>
                  <w:bCs w:val="1"/>
                  <w:u w:val="single"/>
                </w:rPr>
                <w:t xml:space="preserve">Le film le grand rythme de Nicolas Saaada, un regard sur l’exposition et un reflet sur l’exposition Enfin le cinéma ! au musée d’Orsay.</w:t>
              </w:r>
            </w:hyperlink>
          </w:p>
          <w:p>
            <w:pPr/>
            <w:hyperlink r:id="rId11" w:history="1">
              <w:r>
                <w:rPr>
                  <w:color w:val="#410a8c"/>
                  <w:u w:val="single"/>
                </w:rPr>
                <w:t xml:space="preserve">Bérengère Voisin</w:t>
              </w:r>
            </w:hyperlink>
          </w:p>
          <w:p>
            <w:pPr/>
            <w:r>
              <w:rPr>
                <w:i w:val="1"/>
                <w:iCs w:val="1"/>
              </w:rPr>
              <w:t xml:space="preserve">« Faire parler les expositions. De la médiation aux visualisations »</w:t>
            </w:r>
            <w:r>
              <w:rPr/>
              <w:t xml:space="preserve">, Stéphanie LOUIS, ECOLE DES CHARTES, Apr 2024, PARIS, France. </w:t>
            </w:r>
            <w:hyperlink r:id="rId16" w:history="1">
              <w:r>
                <w:rPr>
                  <w:color w:val="#410a8c"/>
                  <w:u w:val="single"/>
                </w:rPr>
                <w:t xml:space="preserve">⟨10.4000/itineraires.11799⟩</w:t>
              </w:r>
            </w:hyperlink>
          </w:p>
          <w:p>
            <w:pPr/>
            <w:r>
              <w:rPr/>
              <w:t xml:space="preserve">Communication dans un congrès</w:t>
            </w:r>
          </w:p>
          <w:p>
            <w:pPr/>
            <w:hyperlink r:id="rId15" w:history="1">
              <w:r>
                <w:rPr>
                  <w:color w:val="#410a8c"/>
                  <w:u w:val="single"/>
                </w:rPr>
                <w:t xml:space="preserve">hal-05072927v1</w:t>
              </w:r>
            </w:hyperlink>
          </w:p>
        </w:tc>
      </w:tr>
      <w:tr>
        <w:trPr/>
        <w:tc>
          <w:tcPr>
            <w:noWrap/>
          </w:tcPr>
          <w:p>
            <w:pPr>
              <w:spacing w:after="200"/>
            </w:pPr>
            <w:hyperlink r:id="rId17" w:history="1">
              <w:r>
                <w:rPr>
                  <w:color w:val="1e198e"/>
                  <w:b w:val="1"/>
                  <w:bCs w:val="1"/>
                  <w:u w:val="single"/>
                </w:rPr>
                <w:t xml:space="preserve">Pour une expérience spectaculaire augmentée</w:t>
              </w:r>
            </w:hyperlink>
          </w:p>
          <w:p>
            <w:pPr/>
            <w:hyperlink r:id="rId11" w:history="1">
              <w:r>
                <w:rPr>
                  <w:color w:val="#410a8c"/>
                  <w:u w:val="single"/>
                </w:rPr>
                <w:t xml:space="preserve">Bérengère Voisin</w:t>
              </w:r>
            </w:hyperlink>
            <w:r>
              <w:rPr/>
              <w:t xml:space="preserve">,</w:t>
            </w:r>
            <w:hyperlink r:id="rId18" w:history="1">
              <w:r>
                <w:rPr>
                  <w:color w:val="#410a8c"/>
                  <w:u w:val="single"/>
                </w:rPr>
                <w:t xml:space="preserve">Aurélie Mouton Rezzouk</w:t>
              </w:r>
            </w:hyperlink>
          </w:p>
          <w:p>
            <w:pPr/>
            <w:r>
              <w:rPr>
                <w:i w:val="1"/>
                <w:iCs w:val="1"/>
              </w:rPr>
              <w:t xml:space="preserve">Publics en ligne, publics en soi, organisé par le TMNlab, Théâtre Médiations Numériques</w:t>
            </w:r>
            <w:r>
              <w:rPr/>
              <w:t xml:space="preserve">, Feb 2021, PARIS, France</w:t>
            </w:r>
          </w:p>
          <w:p>
            <w:pPr/>
            <w:r>
              <w:rPr/>
              <w:t xml:space="preserve">Communication dans un congrès</w:t>
            </w:r>
          </w:p>
          <w:p>
            <w:pPr/>
            <w:hyperlink r:id="rId17" w:history="1">
              <w:r>
                <w:rPr>
                  <w:color w:val="#410a8c"/>
                  <w:u w:val="single"/>
                </w:rPr>
                <w:t xml:space="preserve">hal-03142533v1</w:t>
              </w:r>
            </w:hyperlink>
          </w:p>
        </w:tc>
      </w:tr>
      <w:tr>
        <w:trPr/>
        <w:tc>
          <w:tcPr>
            <w:noWrap/>
          </w:tcPr>
          <w:p>
            <w:pPr>
              <w:spacing w:after="200"/>
            </w:pPr>
            <w:hyperlink r:id="rId19" w:history="1">
              <w:r>
                <w:rPr>
                  <w:color w:val="1e198e"/>
                  <w:b w:val="1"/>
                  <w:bCs w:val="1"/>
                  <w:u w:val="single"/>
                </w:rPr>
                <w:t xml:space="preserve">Bêta-lecture et formes de co-écriture sur le web littéraire. Enjeux et perspectives.</w:t>
              </w:r>
            </w:hyperlink>
          </w:p>
          <w:p>
            <w:pPr/>
            <w:hyperlink r:id="rId11" w:history="1">
              <w:r>
                <w:rPr>
                  <w:color w:val="#410a8c"/>
                  <w:u w:val="single"/>
                </w:rPr>
                <w:t xml:space="preserve">Bérengère Voisin</w:t>
              </w:r>
            </w:hyperlink>
          </w:p>
          <w:p>
            <w:pPr/>
            <w:r>
              <w:rPr>
                <w:i w:val="1"/>
                <w:iCs w:val="1"/>
              </w:rPr>
              <w:t xml:space="preserve">Bêta-lecture et formes de co-écriture sur le web littéraire : une redéfinition des frontières entre auteurs et lecteurs ?</w:t>
            </w:r>
            <w:r>
              <w:rPr/>
              <w:t xml:space="preserve">, 2020, Paris, France</w:t>
            </w:r>
          </w:p>
          <w:p>
            <w:pPr/>
            <w:r>
              <w:rPr/>
              <w:t xml:space="preserve">Communication dans un congrès</w:t>
            </w:r>
          </w:p>
          <w:p>
            <w:pPr/>
            <w:hyperlink r:id="rId19" w:history="1">
              <w:r>
                <w:rPr>
                  <w:color w:val="#410a8c"/>
                  <w:u w:val="single"/>
                </w:rPr>
                <w:t xml:space="preserve">hal-03119902v1</w:t>
              </w:r>
            </w:hyperlink>
          </w:p>
        </w:tc>
      </w:tr>
      <w:tr>
        <w:trPr/>
        <w:tc>
          <w:tcPr>
            <w:noWrap/>
          </w:tcPr>
          <w:p>
            <w:pPr>
              <w:spacing w:after="200"/>
            </w:pPr>
            <w:hyperlink r:id="rId20" w:history="1">
              <w:r>
                <w:rPr>
                  <w:color w:val="1e198e"/>
                  <w:b w:val="1"/>
                  <w:bCs w:val="1"/>
                  <w:u w:val="single"/>
                </w:rPr>
                <w:t xml:space="preserve">La place des arts de l’image dans l’enseignement des Humanités : un possible levier de créativité ?</w:t>
              </w:r>
            </w:hyperlink>
          </w:p>
          <w:p>
            <w:pPr/>
            <w:hyperlink r:id="rId11" w:history="1">
              <w:r>
                <w:rPr>
                  <w:color w:val="#410a8c"/>
                  <w:u w:val="single"/>
                </w:rPr>
                <w:t xml:space="preserve">Bérengère Voisin</w:t>
              </w:r>
            </w:hyperlink>
          </w:p>
          <w:p>
            <w:pPr/>
            <w:r>
              <w:rPr>
                <w:i w:val="1"/>
                <w:iCs w:val="1"/>
              </w:rPr>
              <w:t xml:space="preserve">Colloque pédagogie et formation d’ingénieurs et d’architectes du groupe INSA</w:t>
            </w:r>
            <w:r>
              <w:rPr/>
              <w:t xml:space="preserve">, Apr 2013, Strasbourg, France</w:t>
            </w:r>
          </w:p>
          <w:p>
            <w:pPr/>
            <w:r>
              <w:rPr/>
              <w:t xml:space="preserve">Communication dans un congrès</w:t>
            </w:r>
          </w:p>
          <w:p>
            <w:pPr/>
            <w:hyperlink r:id="rId20" w:history="1">
              <w:r>
                <w:rPr>
                  <w:color w:val="#410a8c"/>
                  <w:u w:val="single"/>
                </w:rPr>
                <w:t xml:space="preserve">hal-03010675v1</w:t>
              </w:r>
            </w:hyperlink>
          </w:p>
        </w:tc>
      </w:tr>
      <w:tr>
        <w:trPr/>
        <w:tc>
          <w:tcPr>
            <w:noWrap/>
          </w:tcPr>
          <w:p>
            <w:pPr>
              <w:spacing w:after="200"/>
            </w:pPr>
            <w:hyperlink r:id="rId21" w:history="1">
              <w:r>
                <w:rPr>
                  <w:color w:val="1e198e"/>
                  <w:b w:val="1"/>
                  <w:bCs w:val="1"/>
                  <w:u w:val="single"/>
                </w:rPr>
                <w:t xml:space="preserve">Du récepteur ou l’art de déballer son pique-nique</w:t>
              </w:r>
            </w:hyperlink>
          </w:p>
          <w:p>
            <w:pPr/>
            <w:hyperlink r:id="rId11" w:history="1">
              <w:r>
                <w:rPr>
                  <w:color w:val="#410a8c"/>
                  <w:u w:val="single"/>
                </w:rPr>
                <w:t xml:space="preserve">Bérengère Voisin</w:t>
              </w:r>
            </w:hyperlink>
          </w:p>
          <w:p>
            <w:pPr/>
            <w:r>
              <w:rPr>
                <w:i w:val="1"/>
                <w:iCs w:val="1"/>
              </w:rPr>
              <w:t xml:space="preserve">Colloque international, Université de Rouen</w:t>
            </w:r>
            <w:r>
              <w:rPr/>
              <w:t xml:space="preserve">, en partenariat avec le Musée des Beaux-Arts de Rouen et du Pôle Image Haute-Normandie, May 2011, Rouen, France</w:t>
            </w:r>
          </w:p>
          <w:p>
            <w:pPr/>
            <w:r>
              <w:rPr/>
              <w:t xml:space="preserve">Communication dans un congrès</w:t>
            </w:r>
          </w:p>
          <w:p>
            <w:pPr/>
            <w:hyperlink r:id="rId21" w:history="1">
              <w:r>
                <w:rPr>
                  <w:color w:val="#410a8c"/>
                  <w:u w:val="single"/>
                </w:rPr>
                <w:t xml:space="preserve">hal-03012531v1</w:t>
              </w:r>
            </w:hyperlink>
          </w:p>
        </w:tc>
      </w:tr>
      <w:tr>
        <w:trPr/>
        <w:tc>
          <w:tcPr>
            <w:noWrap/>
          </w:tcPr>
          <w:p>
            <w:pPr>
              <w:spacing w:after="200"/>
            </w:pPr>
            <w:hyperlink r:id="rId22" w:history="1">
              <w:r>
                <w:rPr>
                  <w:color w:val="1e198e"/>
                  <w:b w:val="1"/>
                  <w:bCs w:val="1"/>
                  <w:u w:val="single"/>
                </w:rPr>
                <w:t xml:space="preserve">Six promenades dans les bois d’Agnès Varda</w:t>
              </w:r>
            </w:hyperlink>
          </w:p>
          <w:p>
            <w:pPr/>
            <w:hyperlink r:id="rId11" w:history="1">
              <w:r>
                <w:rPr>
                  <w:color w:val="#410a8c"/>
                  <w:u w:val="single"/>
                </w:rPr>
                <w:t xml:space="preserve">Bérengère Voisin</w:t>
              </w:r>
            </w:hyperlink>
          </w:p>
          <w:p>
            <w:pPr/>
            <w:r>
              <w:rPr>
                <w:i w:val="1"/>
                <w:iCs w:val="1"/>
              </w:rPr>
              <w:t xml:space="preserve">Conférence, Université de Tartu, Estonie</w:t>
            </w:r>
            <w:r>
              <w:rPr/>
              <w:t xml:space="preserve">, 2011, Tartu, Estonie</w:t>
            </w:r>
          </w:p>
          <w:p>
            <w:pPr/>
            <w:r>
              <w:rPr/>
              <w:t xml:space="preserve">Communication dans un congrès</w:t>
            </w:r>
          </w:p>
          <w:p>
            <w:pPr/>
            <w:hyperlink r:id="rId22" w:history="1">
              <w:r>
                <w:rPr>
                  <w:color w:val="#410a8c"/>
                  <w:u w:val="single"/>
                </w:rPr>
                <w:t xml:space="preserve">hal-03012615v1</w:t>
              </w:r>
            </w:hyperlink>
          </w:p>
        </w:tc>
      </w:tr>
      <w:tr>
        <w:trPr/>
        <w:tc>
          <w:tcPr>
            <w:noWrap/>
          </w:tcPr>
          <w:p>
            <w:pPr>
              <w:spacing w:after="200"/>
            </w:pPr>
            <w:hyperlink r:id="rId23" w:history="1">
              <w:r>
                <w:rPr>
                  <w:color w:val="1e198e"/>
                  <w:b w:val="1"/>
                  <w:bCs w:val="1"/>
                  <w:u w:val="single"/>
                </w:rPr>
                <w:t xml:space="preserve">Ce que le traducteur savait de cette lointaine et proche instance narrative : étude comparée de The Ambassadors de Henry James et de la traduction française de Georges Belmont</w:t>
              </w:r>
            </w:hyperlink>
          </w:p>
          <w:p>
            <w:pPr/>
            <w:hyperlink r:id="rId11" w:history="1">
              <w:r>
                <w:rPr>
                  <w:color w:val="#410a8c"/>
                  <w:u w:val="single"/>
                </w:rPr>
                <w:t xml:space="preserve">Bérengère Voisin</w:t>
              </w:r>
            </w:hyperlink>
          </w:p>
          <w:p>
            <w:pPr/>
            <w:r>
              <w:rPr>
                <w:i w:val="1"/>
                <w:iCs w:val="1"/>
              </w:rPr>
              <w:t xml:space="preserve">Henry James and the Poetics of duplicity, The second international conference of the European Society of Jamesian Studies</w:t>
            </w:r>
            <w:r>
              <w:rPr/>
              <w:t xml:space="preserve">, The American University of Paris, Oct 2010, Paris, France</w:t>
            </w:r>
          </w:p>
          <w:p>
            <w:pPr/>
            <w:r>
              <w:rPr/>
              <w:t xml:space="preserve">Communication dans un congrès</w:t>
            </w:r>
          </w:p>
          <w:p>
            <w:pPr/>
            <w:hyperlink r:id="rId23" w:history="1">
              <w:r>
                <w:rPr>
                  <w:color w:val="#410a8c"/>
                  <w:u w:val="single"/>
                </w:rPr>
                <w:t xml:space="preserve">hal-03010739v1</w:t>
              </w:r>
            </w:hyperlink>
          </w:p>
        </w:tc>
      </w:tr>
      <w:tr>
        <w:trPr/>
        <w:tc>
          <w:tcPr>
            <w:noWrap/>
          </w:tcPr>
          <w:p>
            <w:pPr>
              <w:spacing w:after="200"/>
            </w:pPr>
            <w:hyperlink r:id="rId24" w:history="1">
              <w:r>
                <w:rPr>
                  <w:color w:val="1e198e"/>
                  <w:b w:val="1"/>
                  <w:bCs w:val="1"/>
                  <w:u w:val="single"/>
                </w:rPr>
                <w:t xml:space="preserve">Jeu et évasion : l’acte lectoral en question</w:t>
              </w:r>
            </w:hyperlink>
          </w:p>
          <w:p>
            <w:pPr/>
            <w:hyperlink r:id="rId11" w:history="1">
              <w:r>
                <w:rPr>
                  <w:color w:val="#410a8c"/>
                  <w:u w:val="single"/>
                </w:rPr>
                <w:t xml:space="preserve">Bérengère Voisin</w:t>
              </w:r>
            </w:hyperlink>
          </w:p>
          <w:p>
            <w:pPr/>
            <w:r>
              <w:rPr>
                <w:i w:val="1"/>
                <w:iCs w:val="1"/>
              </w:rPr>
              <w:t xml:space="preserve">Journée d’études, "Corps et évasion"</w:t>
            </w:r>
            <w:r>
              <w:rPr/>
              <w:t xml:space="preserve">, Université de Tartu (Estonie), Nov 2009, Tartu, Estonie</w:t>
            </w:r>
          </w:p>
          <w:p>
            <w:pPr/>
            <w:r>
              <w:rPr/>
              <w:t xml:space="preserve">Communication dans un congrès</w:t>
            </w:r>
          </w:p>
          <w:p>
            <w:pPr/>
            <w:hyperlink r:id="rId24" w:history="1">
              <w:r>
                <w:rPr>
                  <w:color w:val="#410a8c"/>
                  <w:u w:val="single"/>
                </w:rPr>
                <w:t xml:space="preserve">hal-03011912v1</w:t>
              </w:r>
            </w:hyperlink>
          </w:p>
        </w:tc>
      </w:tr>
      <w:tr>
        <w:trPr/>
        <w:tc>
          <w:tcPr>
            <w:noWrap/>
          </w:tcPr>
          <w:p>
            <w:pPr>
              <w:spacing w:after="200"/>
            </w:pPr>
            <w:hyperlink r:id="rId25" w:history="1">
              <w:r>
                <w:rPr>
                  <w:color w:val="1e198e"/>
                  <w:b w:val="1"/>
                  <w:bCs w:val="1"/>
                  <w:u w:val="single"/>
                </w:rPr>
                <w:t xml:space="preserve">Un Homme qui dort de Georges Perec : une adaptation cinématographique littéraire</w:t>
              </w:r>
            </w:hyperlink>
          </w:p>
          <w:p>
            <w:pPr/>
            <w:hyperlink r:id="rId11" w:history="1">
              <w:r>
                <w:rPr>
                  <w:color w:val="#410a8c"/>
                  <w:u w:val="single"/>
                </w:rPr>
                <w:t xml:space="preserve">Bérengère Voisin</w:t>
              </w:r>
            </w:hyperlink>
          </w:p>
          <w:p>
            <w:pPr/>
            <w:r>
              <w:rPr>
                <w:i w:val="1"/>
                <w:iCs w:val="1"/>
              </w:rPr>
              <w:t xml:space="preserve">Conférence, Université de Tallinn, Estonie</w:t>
            </w:r>
            <w:r>
              <w:rPr/>
              <w:t xml:space="preserve">, 2009, Tallinn, Estonie</w:t>
            </w:r>
          </w:p>
          <w:p>
            <w:pPr/>
            <w:r>
              <w:rPr/>
              <w:t xml:space="preserve">Communication dans un congrès</w:t>
            </w:r>
          </w:p>
          <w:p>
            <w:pPr/>
            <w:hyperlink r:id="rId25" w:history="1">
              <w:r>
                <w:rPr>
                  <w:color w:val="#410a8c"/>
                  <w:u w:val="single"/>
                </w:rPr>
                <w:t xml:space="preserve">hal-03012639v1</w:t>
              </w:r>
            </w:hyperlink>
          </w:p>
        </w:tc>
      </w:tr>
      <w:tr>
        <w:trPr/>
        <w:tc>
          <w:tcPr>
            <w:noWrap/>
          </w:tcPr>
          <w:p>
            <w:pPr>
              <w:spacing w:after="200"/>
            </w:pPr>
            <w:hyperlink r:id="rId26" w:history="1">
              <w:r>
                <w:rPr>
                  <w:color w:val="1e198e"/>
                  <w:b w:val="1"/>
                  <w:bCs w:val="1"/>
                  <w:u w:val="single"/>
                </w:rPr>
                <w:t xml:space="preserve">Fiction et vues imageantes : typologie et fonctionnalités</w:t>
              </w:r>
            </w:hyperlink>
          </w:p>
          <w:p>
            <w:pPr/>
            <w:hyperlink r:id="rId11" w:history="1">
              <w:r>
                <w:rPr>
                  <w:color w:val="#410a8c"/>
                  <w:u w:val="single"/>
                </w:rPr>
                <w:t xml:space="preserve">Bérengère Voisin</w:t>
              </w:r>
            </w:hyperlink>
          </w:p>
          <w:p>
            <w:pPr/>
            <w:r>
              <w:rPr>
                <w:i w:val="1"/>
                <w:iCs w:val="1"/>
              </w:rPr>
              <w:t xml:space="preserve">Colloque international, Université de Tartu (Estonie)</w:t>
            </w:r>
            <w:r>
              <w:rPr/>
              <w:t xml:space="preserve">, en partenariat avec le Centre Culturel Français de Tallinn, Apr 2008, Tartu, Estonie</w:t>
            </w:r>
          </w:p>
          <w:p>
            <w:pPr/>
            <w:r>
              <w:rPr/>
              <w:t xml:space="preserve">Communication dans un congrès</w:t>
            </w:r>
          </w:p>
          <w:p>
            <w:pPr/>
            <w:hyperlink r:id="rId26" w:history="1">
              <w:r>
                <w:rPr>
                  <w:color w:val="#410a8c"/>
                  <w:u w:val="single"/>
                </w:rPr>
                <w:t xml:space="preserve">hal-03012598v1</w:t>
              </w:r>
            </w:hyperlink>
          </w:p>
        </w:tc>
      </w:tr>
      <w:tr>
        <w:trPr/>
        <w:tc>
          <w:tcPr>
            <w:noWrap/>
          </w:tcPr>
          <w:p>
            <w:pPr>
              <w:spacing w:after="200"/>
            </w:pPr>
            <w:hyperlink r:id="rId27" w:history="1">
              <w:r>
                <w:rPr>
                  <w:color w:val="1e198e"/>
                  <w:b w:val="1"/>
                  <w:bCs w:val="1"/>
                  <w:u w:val="single"/>
                </w:rPr>
                <w:t xml:space="preserve">Que voit-on d’une œuvre traduite ? Lectures croisées des traductions françaises (Marie Canavaggia, Elodie Vialleton, Jean Pavans) et des versions originales de The Figure in the Carpet de Henry James</w:t>
              </w:r>
            </w:hyperlink>
          </w:p>
          <w:p>
            <w:pPr/>
            <w:hyperlink r:id="rId11" w:history="1">
              <w:r>
                <w:rPr>
                  <w:color w:val="#410a8c"/>
                  <w:u w:val="single"/>
                </w:rPr>
                <w:t xml:space="preserve">Bérengère Voisin</w:t>
              </w:r>
            </w:hyperlink>
          </w:p>
          <w:p>
            <w:pPr/>
            <w:r>
              <w:rPr>
                <w:i w:val="1"/>
                <w:iCs w:val="1"/>
              </w:rPr>
              <w:t xml:space="preserve">Séminaire Esthétique et sémiotique de l’écrit, « La Lecture en langue étrangère »</w:t>
            </w:r>
            <w:r>
              <w:rPr/>
              <w:t xml:space="preserve">, Université de Paris 3 - Sorbonne Nouvelle, 2008, Paris, France</w:t>
            </w:r>
          </w:p>
          <w:p>
            <w:pPr/>
            <w:r>
              <w:rPr/>
              <w:t xml:space="preserve">Communication dans un congrès</w:t>
            </w:r>
          </w:p>
          <w:p>
            <w:pPr/>
            <w:hyperlink r:id="rId27" w:history="1">
              <w:r>
                <w:rPr>
                  <w:color w:val="#410a8c"/>
                  <w:u w:val="single"/>
                </w:rPr>
                <w:t xml:space="preserve">hal-03011968v1</w:t>
              </w:r>
            </w:hyperlink>
          </w:p>
        </w:tc>
      </w:tr>
      <w:tr>
        <w:trPr/>
        <w:tc>
          <w:tcPr>
            <w:noWrap/>
          </w:tcPr>
          <w:p>
            <w:pPr>
              <w:spacing w:after="200"/>
            </w:pPr>
            <w:hyperlink r:id="rId28" w:history="1">
              <w:r>
                <w:rPr>
                  <w:color w:val="1e198e"/>
                  <w:b w:val="1"/>
                  <w:bCs w:val="1"/>
                  <w:u w:val="single"/>
                </w:rPr>
                <w:t xml:space="preserve">Les vues imageantes dans le roman, analyse comparative d’un procédé de la construction du monde raconté</w:t>
              </w:r>
            </w:hyperlink>
          </w:p>
          <w:p>
            <w:pPr/>
            <w:hyperlink r:id="rId11" w:history="1">
              <w:r>
                <w:rPr>
                  <w:color w:val="#410a8c"/>
                  <w:u w:val="single"/>
                </w:rPr>
                <w:t xml:space="preserve">Bérengère Voisin</w:t>
              </w:r>
            </w:hyperlink>
          </w:p>
          <w:p>
            <w:pPr/>
            <w:r>
              <w:rPr>
                <w:i w:val="1"/>
                <w:iCs w:val="1"/>
              </w:rPr>
              <w:t xml:space="preserve">Colloque international "Images et Usages"</w:t>
            </w:r>
            <w:r>
              <w:rPr/>
              <w:t xml:space="preserve">, Université de Tunis, Mar 2008, Tunis, Tunisie</w:t>
            </w:r>
          </w:p>
          <w:p>
            <w:pPr/>
            <w:r>
              <w:rPr/>
              <w:t xml:space="preserve">Communication dans un congrès</w:t>
            </w:r>
          </w:p>
          <w:p>
            <w:pPr/>
            <w:hyperlink r:id="rId28" w:history="1">
              <w:r>
                <w:rPr>
                  <w:color w:val="#410a8c"/>
                  <w:u w:val="single"/>
                </w:rPr>
                <w:t xml:space="preserve">hal-03011936v1</w:t>
              </w:r>
            </w:hyperlink>
          </w:p>
        </w:tc>
      </w:tr>
      <w:tr>
        <w:trPr/>
        <w:tc>
          <w:tcPr>
            <w:noWrap/>
          </w:tcPr>
          <w:p>
            <w:pPr>
              <w:spacing w:after="200"/>
            </w:pPr>
            <w:hyperlink r:id="rId29" w:history="1">
              <w:r>
                <w:rPr>
                  <w:color w:val="1e198e"/>
                  <w:b w:val="1"/>
                  <w:bCs w:val="1"/>
                  <w:u w:val="single"/>
                </w:rPr>
                <w:t xml:space="preserve">Anamorphosis in literature : Holbein’s painting The Ambassadors (1533) and the eponymous novel by Henry James (1903)</w:t>
              </w:r>
            </w:hyperlink>
          </w:p>
          <w:p>
            <w:pPr/>
            <w:hyperlink r:id="rId11" w:history="1">
              <w:r>
                <w:rPr>
                  <w:color w:val="#410a8c"/>
                  <w:u w:val="single"/>
                </w:rPr>
                <w:t xml:space="preserve">Bérengère Voisin</w:t>
              </w:r>
            </w:hyperlink>
          </w:p>
          <w:p>
            <w:pPr/>
            <w:r>
              <w:rPr>
                <w:i w:val="1"/>
                <w:iCs w:val="1"/>
              </w:rPr>
              <w:t xml:space="preserve">Conférence, Université de Tartu, Estonie</w:t>
            </w:r>
            <w:r>
              <w:rPr/>
              <w:t xml:space="preserve">, 2008, Tartu, Estonia</w:t>
            </w:r>
          </w:p>
          <w:p>
            <w:pPr/>
            <w:r>
              <w:rPr/>
              <w:t xml:space="preserve">Communication dans un congrès</w:t>
            </w:r>
          </w:p>
          <w:p>
            <w:pPr/>
            <w:hyperlink r:id="rId29" w:history="1">
              <w:r>
                <w:rPr>
                  <w:color w:val="#410a8c"/>
                  <w:u w:val="single"/>
                </w:rPr>
                <w:t xml:space="preserve">hal-03012650v1</w:t>
              </w:r>
            </w:hyperlink>
          </w:p>
        </w:tc>
      </w:tr>
      <w:tr>
        <w:trPr/>
        <w:tc>
          <w:tcPr>
            <w:noWrap/>
          </w:tcPr>
          <w:p>
            <w:pPr>
              <w:spacing w:after="200"/>
            </w:pPr>
            <w:hyperlink r:id="rId30" w:history="1">
              <w:r>
                <w:rPr>
                  <w:color w:val="1e198e"/>
                  <w:b w:val="1"/>
                  <w:bCs w:val="1"/>
                  <w:u w:val="single"/>
                </w:rPr>
                <w:t xml:space="preserve">Comment le texte crée l’image : analyse d’un processus dans Madame Bovary de Gustave Flaubert</w:t>
              </w:r>
            </w:hyperlink>
          </w:p>
          <w:p>
            <w:pPr/>
            <w:hyperlink r:id="rId11" w:history="1">
              <w:r>
                <w:rPr>
                  <w:color w:val="#410a8c"/>
                  <w:u w:val="single"/>
                </w:rPr>
                <w:t xml:space="preserve">Bérengère Voisin</w:t>
              </w:r>
            </w:hyperlink>
          </w:p>
          <w:p>
            <w:pPr/>
            <w:r>
              <w:rPr>
                <w:i w:val="1"/>
                <w:iCs w:val="1"/>
              </w:rPr>
              <w:t xml:space="preserve">Journée d’études "Perspectives théoriques sur la littérature française"</w:t>
            </w:r>
            <w:r>
              <w:rPr/>
              <w:t xml:space="preserve">, organisée par la Section d’Études romanes de l’Université de Tallinn (Estonie), Nov 2007, Tallinn, Estonie</w:t>
            </w:r>
          </w:p>
          <w:p>
            <w:pPr/>
            <w:r>
              <w:rPr/>
              <w:t xml:space="preserve">Communication dans un congrès</w:t>
            </w:r>
          </w:p>
          <w:p>
            <w:pPr/>
            <w:hyperlink r:id="rId30" w:history="1">
              <w:r>
                <w:rPr>
                  <w:color w:val="#410a8c"/>
                  <w:u w:val="single"/>
                </w:rPr>
                <w:t xml:space="preserve">hal-03011997v1</w:t>
              </w:r>
            </w:hyperlink>
          </w:p>
        </w:tc>
      </w:tr>
      <w:tr>
        <w:trPr/>
        <w:tc>
          <w:tcPr>
            <w:noWrap/>
          </w:tcPr>
          <w:p>
            <w:pPr>
              <w:spacing w:after="200"/>
            </w:pPr>
            <w:hyperlink r:id="rId31" w:history="1">
              <w:r>
                <w:rPr>
                  <w:color w:val="1e198e"/>
                  <w:b w:val="1"/>
                  <w:bCs w:val="1"/>
                  <w:u w:val="single"/>
                </w:rPr>
                <w:t xml:space="preserve">L’Incipit de roman : enjeux d’un seuil ouvert sur un territoire imaginaire</w:t>
              </w:r>
            </w:hyperlink>
          </w:p>
          <w:p>
            <w:pPr/>
            <w:hyperlink r:id="rId11" w:history="1">
              <w:r>
                <w:rPr>
                  <w:color w:val="#410a8c"/>
                  <w:u w:val="single"/>
                </w:rPr>
                <w:t xml:space="preserve">Bérengère Voisin</w:t>
              </w:r>
            </w:hyperlink>
          </w:p>
          <w:p>
            <w:pPr/>
            <w:r>
              <w:rPr>
                <w:i w:val="1"/>
                <w:iCs w:val="1"/>
              </w:rPr>
              <w:t xml:space="preserve">Conférence, Centre d’Études Francophones Robert Schuman, Université de Tartu, Estonie</w:t>
            </w:r>
            <w:r>
              <w:rPr/>
              <w:t xml:space="preserve">, 2007, Tartu, Estonie</w:t>
            </w:r>
          </w:p>
          <w:p>
            <w:pPr/>
            <w:r>
              <w:rPr/>
              <w:t xml:space="preserve">Communication dans un congrès</w:t>
            </w:r>
          </w:p>
          <w:p>
            <w:pPr/>
            <w:hyperlink r:id="rId31" w:history="1">
              <w:r>
                <w:rPr>
                  <w:color w:val="#410a8c"/>
                  <w:u w:val="single"/>
                </w:rPr>
                <w:t xml:space="preserve">hal-03012676v1</w:t>
              </w:r>
            </w:hyperlink>
          </w:p>
        </w:tc>
      </w:tr>
      <w:tr>
        <w:trPr/>
        <w:tc>
          <w:tcPr>
            <w:noWrap/>
          </w:tcPr>
          <w:p>
            <w:pPr>
              <w:spacing w:after="200"/>
            </w:pPr>
            <w:hyperlink r:id="rId32" w:history="1">
              <w:r>
                <w:rPr>
                  <w:color w:val="1e198e"/>
                  <w:b w:val="1"/>
                  <w:bCs w:val="1"/>
                  <w:u w:val="single"/>
                </w:rPr>
                <w:t xml:space="preserve">Le clair et l’obscur : La Chambre verte de François Truffaut et les récits de Henry James</w:t>
              </w:r>
            </w:hyperlink>
          </w:p>
          <w:p>
            <w:pPr/>
            <w:hyperlink r:id="rId11" w:history="1">
              <w:r>
                <w:rPr>
                  <w:color w:val="#410a8c"/>
                  <w:u w:val="single"/>
                </w:rPr>
                <w:t xml:space="preserve">Bérengère Voisin</w:t>
              </w:r>
            </w:hyperlink>
          </w:p>
          <w:p>
            <w:pPr/>
            <w:r>
              <w:rPr>
                <w:i w:val="1"/>
                <w:iCs w:val="1"/>
              </w:rPr>
              <w:t xml:space="preserve">XXXIIIe Congrès de la SFLGC Correspondances : vers une redéfinition des rapports entre la littérature et les autres arts</w:t>
            </w:r>
            <w:r>
              <w:rPr/>
              <w:t xml:space="preserve">, Université de Valenciennes, Sep 2005, Valenciennes, France</w:t>
            </w:r>
          </w:p>
          <w:p>
            <w:pPr/>
            <w:r>
              <w:rPr/>
              <w:t xml:space="preserve">Communication dans un congrès</w:t>
            </w:r>
          </w:p>
          <w:p>
            <w:pPr/>
            <w:hyperlink r:id="rId32" w:history="1">
              <w:r>
                <w:rPr>
                  <w:color w:val="#410a8c"/>
                  <w:u w:val="single"/>
                </w:rPr>
                <w:t xml:space="preserve">hal-03012152v1</w:t>
              </w:r>
            </w:hyperlink>
          </w:p>
        </w:tc>
      </w:tr>
      <w:tr>
        <w:trPr/>
        <w:tc>
          <w:tcPr>
            <w:noWrap/>
          </w:tcPr>
          <w:p>
            <w:pPr>
              <w:spacing w:after="200"/>
            </w:pPr>
            <w:hyperlink r:id="rId33" w:history="1">
              <w:r>
                <w:rPr>
                  <w:color w:val="1e198e"/>
                  <w:b w:val="1"/>
                  <w:bCs w:val="1"/>
                  <w:u w:val="single"/>
                </w:rPr>
                <w:t xml:space="preserve">Le répertoire : lieu stratégique de médiation culturelle. L’Homme sans qualités de Robert Musil et Les Ambassadeurs de Henry James : deux romans en questionnement</w:t>
              </w:r>
            </w:hyperlink>
          </w:p>
          <w:p>
            <w:pPr/>
            <w:hyperlink r:id="rId11" w:history="1">
              <w:r>
                <w:rPr>
                  <w:color w:val="#410a8c"/>
                  <w:u w:val="single"/>
                </w:rPr>
                <w:t xml:space="preserve">Bérengère Voisin</w:t>
              </w:r>
            </w:hyperlink>
          </w:p>
          <w:p>
            <w:pPr/>
            <w:r>
              <w:rPr>
                <w:i w:val="1"/>
                <w:iCs w:val="1"/>
              </w:rPr>
              <w:t xml:space="preserve">Colloque international "Lectures de la culture"</w:t>
            </w:r>
            <w:r>
              <w:rPr/>
              <w:t xml:space="preserve">, UQUAM Université du Québec à Montréal - GREL Groupe de Recherche sur la Lecture, 2003, Montréal, Canada</w:t>
            </w:r>
          </w:p>
          <w:p>
            <w:pPr/>
            <w:r>
              <w:rPr/>
              <w:t xml:space="preserve">Communication dans un congrès</w:t>
            </w:r>
          </w:p>
          <w:p>
            <w:pPr/>
            <w:hyperlink r:id="rId33" w:history="1">
              <w:r>
                <w:rPr>
                  <w:color w:val="#410a8c"/>
                  <w:u w:val="single"/>
                </w:rPr>
                <w:t xml:space="preserve">hal-03012504v1</w:t>
              </w:r>
            </w:hyperlink>
          </w:p>
        </w:tc>
      </w:tr>
      <w:tr>
        <w:trPr/>
        <w:tc>
          <w:tcPr>
            <w:noWrap/>
          </w:tcPr>
          <w:p>
            <w:pPr>
              <w:spacing w:after="200"/>
            </w:pPr>
            <w:hyperlink r:id="rId34" w:history="1">
              <w:r>
                <w:rPr>
                  <w:color w:val="1e198e"/>
                  <w:b w:val="1"/>
                  <w:bCs w:val="1"/>
                  <w:u w:val="single"/>
                </w:rPr>
                <w:t xml:space="preserve">Der Roman an der Grenze der Lesbarkeit : Der Mann ohne Eigenschaften von Robert Musil, « Le roman aux frontières du lisible : L’Homme sans qualités de Robert Musil »</w:t>
              </w:r>
            </w:hyperlink>
          </w:p>
          <w:p>
            <w:pPr/>
            <w:hyperlink r:id="rId11" w:history="1">
              <w:r>
                <w:rPr>
                  <w:color w:val="#410a8c"/>
                  <w:u w:val="single"/>
                </w:rPr>
                <w:t xml:space="preserve">Bérengère Voisin</w:t>
              </w:r>
            </w:hyperlink>
          </w:p>
          <w:p>
            <w:pPr/>
            <w:r>
              <w:rPr>
                <w:i w:val="1"/>
                <w:iCs w:val="1"/>
              </w:rPr>
              <w:t xml:space="preserve">Rencontres internationales, Begegnungen Robert Musil, Institut français d’Innsbruck</w:t>
            </w:r>
            <w:r>
              <w:rPr/>
              <w:t xml:space="preserve">, 2002, Innsbruck, Austria</w:t>
            </w:r>
          </w:p>
          <w:p>
            <w:pPr/>
            <w:r>
              <w:rPr/>
              <w:t xml:space="preserve">Communication dans un congrès</w:t>
            </w:r>
          </w:p>
          <w:p>
            <w:pPr/>
            <w:hyperlink r:id="rId34" w:history="1">
              <w:r>
                <w:rPr>
                  <w:color w:val="#410a8c"/>
                  <w:u w:val="single"/>
                </w:rPr>
                <w:t xml:space="preserve">hal-03012518v1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Fiction et vues imageantes : typologie et fonctionnalités</w:t>
              </w:r>
            </w:hyperlink>
          </w:p>
          <w:p>
            <w:pPr/>
            <w:hyperlink r:id="rId11" w:history="1">
              <w:r>
                <w:rPr>
                  <w:color w:val="#410a8c"/>
                  <w:u w:val="single"/>
                </w:rPr>
                <w:t xml:space="preserve">Bérengère Voisin</w:t>
              </w:r>
            </w:hyperlink>
          </w:p>
          <w:p>
            <w:pPr/>
            <w:hyperlink r:id="rId36" w:history="1">
              <w:r>
                <w:rPr>
                  <w:color w:val="#410a8c"/>
                  <w:u w:val="single"/>
                </w:rPr>
                <w:t xml:space="preserve">Studia Romanica Tartuensia VII, Tartu</w:t>
              </w:r>
            </w:hyperlink>
            <w:r>
              <w:rPr/>
              <w:t xml:space="preserve">, 283 p., 2008</w:t>
            </w:r>
          </w:p>
          <w:p>
            <w:pPr/>
            <w:r>
              <w:rPr/>
              <w:t xml:space="preserve">Ouvrages</w:t>
            </w:r>
          </w:p>
          <w:p>
            <w:pPr/>
            <w:hyperlink r:id="rId35" w:history="1">
              <w:r>
                <w:rPr>
                  <w:color w:val="#410a8c"/>
                  <w:u w:val="single"/>
                </w:rPr>
                <w:t xml:space="preserve">hal-03010669v1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Problèmes en didactique de l’image.</w:t>
              </w:r>
            </w:hyperlink>
          </w:p>
          <w:p>
            <w:pPr/>
            <w:hyperlink r:id="rId38" w:history="1">
              <w:r>
                <w:rPr>
                  <w:color w:val="#410a8c"/>
                  <w:u w:val="single"/>
                </w:rPr>
                <w:t xml:space="preserve">François Vanoosthuyse</w:t>
              </w:r>
            </w:hyperlink>
            <w:r>
              <w:rPr/>
              <w:t xml:space="preserve">,</w:t>
            </w:r>
            <w:hyperlink r:id="rId11" w:history="1">
              <w:r>
                <w:rPr>
                  <w:color w:val="#410a8c"/>
                  <w:u w:val="single"/>
                </w:rPr>
                <w:t xml:space="preserve">Bérengère Voisin</w:t>
              </w:r>
            </w:hyperlink>
          </w:p>
          <w:p>
            <w:pPr/>
            <w:r>
              <w:rPr>
                <w:i w:val="1"/>
                <w:iCs w:val="1"/>
              </w:rPr>
              <w:t xml:space="preserve">Image et enseignement. Perspectives historiques et didactiques, dir. Florence Ferran et Ève-Marie Rollinat-Levasseur et François Vanoosthuyse, Paris, Champion, coll. « Didactiques des lettres et des cultures ».</w:t>
            </w:r>
            <w:r>
              <w:rPr/>
              <w:t xml:space="preserve">, 2017</w:t>
            </w:r>
          </w:p>
          <w:p>
            <w:pPr/>
            <w:r>
              <w:rPr/>
              <w:t xml:space="preserve">Chapitre d'ouvrage</w:t>
            </w:r>
          </w:p>
          <w:p>
            <w:pPr/>
            <w:hyperlink r:id="rId37" w:history="1">
              <w:r>
                <w:rPr>
                  <w:color w:val="#410a8c"/>
                  <w:u w:val="single"/>
                </w:rPr>
                <w:t xml:space="preserve">hal-03119871v1</w:t>
              </w:r>
            </w:hyperlink>
          </w:p>
        </w:tc>
      </w:tr>
      <w:tr>
        <w:trPr/>
        <w:tc>
          <w:tcPr>
            <w:noWrap/>
          </w:tcPr>
          <w:p>
            <w:pPr>
              <w:spacing w:after="200"/>
            </w:pPr>
            <w:hyperlink r:id="rId39" w:history="1">
              <w:r>
                <w:rPr>
                  <w:color w:val="1e198e"/>
                  <w:b w:val="1"/>
                  <w:bCs w:val="1"/>
                  <w:u w:val="single"/>
                </w:rPr>
                <w:t xml:space="preserve">Art is a Garanty of Sanity. Louise Bourgeois (1911-2010). Littérature, réception et partage d’expérience,</w:t>
              </w:r>
            </w:hyperlink>
          </w:p>
          <w:p>
            <w:pPr/>
            <w:hyperlink r:id="rId11" w:history="1">
              <w:r>
                <w:rPr>
                  <w:color w:val="#410a8c"/>
                  <w:u w:val="single"/>
                </w:rPr>
                <w:t xml:space="preserve">Bérengère Voisin</w:t>
              </w:r>
            </w:hyperlink>
          </w:p>
          <w:p>
            <w:pPr/>
            <w:r>
              <w:rPr>
                <w:i w:val="1"/>
                <w:iCs w:val="1"/>
              </w:rPr>
              <w:t xml:space="preserve">Santé et bien-être à l’épreuve de la littérature</w:t>
            </w:r>
            <w:r>
              <w:rPr/>
              <w:t xml:space="preserve">, 2017</w:t>
            </w:r>
          </w:p>
          <w:p>
            <w:pPr/>
            <w:r>
              <w:rPr/>
              <w:t xml:space="preserve">Chapitre d'ouvrage</w:t>
            </w:r>
          </w:p>
          <w:p>
            <w:pPr/>
            <w:hyperlink r:id="rId39" w:history="1">
              <w:r>
                <w:rPr>
                  <w:color w:val="#410a8c"/>
                  <w:u w:val="single"/>
                </w:rPr>
                <w:t xml:space="preserve">hal-03108166v1</w:t>
              </w:r>
            </w:hyperlink>
          </w:p>
        </w:tc>
      </w:tr>
      <w:tr>
        <w:trPr/>
        <w:tc>
          <w:tcPr>
            <w:noWrap/>
          </w:tcPr>
          <w:p>
            <w:pPr>
              <w:spacing w:after="200"/>
            </w:pPr>
            <w:hyperlink r:id="rId40" w:history="1">
              <w:r>
                <w:rPr>
                  <w:color w:val="1e198e"/>
                  <w:b w:val="1"/>
                  <w:bCs w:val="1"/>
                  <w:u w:val="single"/>
                </w:rPr>
                <w:t xml:space="preserve">La délibération mise en scène : Prenez soin de vous de Sophie Calle ou les vertus du choeur</w:t>
              </w:r>
            </w:hyperlink>
          </w:p>
          <w:p>
            <w:pPr/>
            <w:hyperlink r:id="rId11" w:history="1">
              <w:r>
                <w:rPr>
                  <w:color w:val="#410a8c"/>
                  <w:u w:val="single"/>
                </w:rPr>
                <w:t xml:space="preserve">Bérengère Voisin</w:t>
              </w:r>
            </w:hyperlink>
          </w:p>
          <w:p>
            <w:pPr/>
            <w:r>
              <w:rPr>
                <w:i w:val="1"/>
                <w:iCs w:val="1"/>
              </w:rPr>
              <w:t xml:space="preserve">Dramaturgie du conseil et de la délibération</w:t>
            </w:r>
            <w:r>
              <w:rPr/>
              <w:t xml:space="preserve">, 16, 2016, Colloque Dramaturgies du conseil et de la délibération, organisé par Xavier Bonnier et Ariane Ferry, Université de Rouen, Publications numériques du CÉRÉdI, Actes de colloques et journées d’étude (ISSN 1775-4054)</w:t>
            </w:r>
          </w:p>
          <w:p>
            <w:pPr/>
            <w:r>
              <w:rPr/>
              <w:t xml:space="preserve">Chapitre d'ouvrage</w:t>
            </w:r>
          </w:p>
          <w:p>
            <w:pPr/>
            <w:hyperlink r:id="rId40" w:history="1">
              <w:r>
                <w:rPr>
                  <w:color w:val="#410a8c"/>
                  <w:u w:val="single"/>
                </w:rPr>
                <w:t xml:space="preserve">hal-03034261v1</w:t>
              </w:r>
            </w:hyperlink>
          </w:p>
        </w:tc>
      </w:tr>
      <w:tr>
        <w:trPr/>
        <w:tc>
          <w:tcPr>
            <w:noWrap/>
          </w:tcPr>
          <w:p>
            <w:pPr>
              <w:spacing w:after="200"/>
            </w:pPr>
            <w:hyperlink r:id="rId41" w:history="1">
              <w:r>
                <w:rPr>
                  <w:color w:val="1e198e"/>
                  <w:b w:val="1"/>
                  <w:bCs w:val="1"/>
                  <w:u w:val="single"/>
                </w:rPr>
                <w:t xml:space="preserve">L’Homme sans qualités de Robert Musil et ses effets de lecture. Expérience perceptive et expérience de pensée</w:t>
              </w:r>
            </w:hyperlink>
          </w:p>
          <w:p>
            <w:pPr/>
            <w:hyperlink r:id="rId11" w:history="1">
              <w:r>
                <w:rPr>
                  <w:color w:val="#410a8c"/>
                  <w:u w:val="single"/>
                </w:rPr>
                <w:t xml:space="preserve">Bérengère Voisin</w:t>
              </w:r>
            </w:hyperlink>
          </w:p>
          <w:p>
            <w:pPr/>
            <w:r>
              <w:rPr>
                <w:i w:val="1"/>
                <w:iCs w:val="1"/>
              </w:rPr>
              <w:t xml:space="preserve">"La perception, entre cognition et esthétique", sous la direction d’Adinel Bruzan, Jean-Marie Chevalier, Raluca Mocan et Roxana Vicovanu</w:t>
            </w:r>
            <w:r>
              <w:rPr/>
              <w:t xml:space="preserve">, Paris, Garnier Flammarion, pp.227-240, 2016, coll. « Études de philosophie »</w:t>
            </w:r>
          </w:p>
          <w:p>
            <w:pPr/>
            <w:r>
              <w:rPr/>
              <w:t xml:space="preserve">Chapitre d'ouvrage</w:t>
            </w:r>
          </w:p>
          <w:p>
            <w:pPr/>
            <w:hyperlink r:id="rId41" w:history="1">
              <w:r>
                <w:rPr>
                  <w:color w:val="#410a8c"/>
                  <w:u w:val="single"/>
                </w:rPr>
                <w:t xml:space="preserve">hal-03027804v1</w:t>
              </w:r>
            </w:hyperlink>
          </w:p>
        </w:tc>
      </w:tr>
      <w:tr>
        <w:trPr/>
        <w:tc>
          <w:tcPr>
            <w:noWrap/>
          </w:tcPr>
          <w:p>
            <w:pPr>
              <w:spacing w:after="200"/>
            </w:pPr>
            <w:hyperlink r:id="rId42" w:history="1">
              <w:r>
                <w:rPr>
                  <w:color w:val="1e198e"/>
                  <w:b w:val="1"/>
                  <w:bCs w:val="1"/>
                  <w:u w:val="single"/>
                </w:rPr>
                <w:t xml:space="preserve">Découvrez ce sable que je ne saurais voir, l’effet de la mise en image dans &amp;quot;La Femme des sables&amp;quot; de Hiroshi Teshigahara</w:t>
              </w:r>
            </w:hyperlink>
          </w:p>
          <w:p>
            <w:pPr/>
            <w:hyperlink r:id="rId11" w:history="1">
              <w:r>
                <w:rPr>
                  <w:color w:val="#410a8c"/>
                  <w:u w:val="single"/>
                </w:rPr>
                <w:t xml:space="preserve">Bérengère Voisin</w:t>
              </w:r>
            </w:hyperlink>
          </w:p>
          <w:p>
            <w:pPr/>
            <w:r>
              <w:rPr>
                <w:i w:val="1"/>
                <w:iCs w:val="1"/>
              </w:rPr>
              <w:t xml:space="preserve">"La scène érotique sous le regard", dir. Françoise Nicol et Laurence Perrigault</w:t>
            </w:r>
            <w:r>
              <w:rPr/>
              <w:t xml:space="preserve">, Rennes, Presses Universitaires de Rennes, pp.17-26, 2014, coll. « Interférences »</w:t>
            </w:r>
          </w:p>
          <w:p>
            <w:pPr/>
            <w:r>
              <w:rPr/>
              <w:t xml:space="preserve">Chapitre d'ouvrage</w:t>
            </w:r>
          </w:p>
          <w:p>
            <w:pPr/>
            <w:hyperlink r:id="rId42" w:history="1">
              <w:r>
                <w:rPr>
                  <w:color w:val="#410a8c"/>
                  <w:u w:val="single"/>
                </w:rPr>
                <w:t xml:space="preserve">hal-03009079v1</w:t>
              </w:r>
            </w:hyperlink>
          </w:p>
        </w:tc>
      </w:tr>
      <w:tr>
        <w:trPr/>
        <w:tc>
          <w:tcPr>
            <w:noWrap/>
          </w:tcPr>
          <w:p>
            <w:pPr>
              <w:spacing w:after="200"/>
            </w:pPr>
            <w:hyperlink r:id="rId43" w:history="1">
              <w:r>
                <w:rPr>
                  <w:color w:val="1e198e"/>
                  <w:b w:val="1"/>
                  <w:bCs w:val="1"/>
                  <w:u w:val="single"/>
                </w:rPr>
                <w:t xml:space="preserve">Les œuvres d’art sont-elles des coins à pique-nique ?</w:t>
              </w:r>
            </w:hyperlink>
          </w:p>
          <w:p>
            <w:pPr/>
            <w:hyperlink r:id="rId11" w:history="1">
              <w:r>
                <w:rPr>
                  <w:color w:val="#410a8c"/>
                  <w:u w:val="single"/>
                </w:rPr>
                <w:t xml:space="preserve">Bérengère Voisin</w:t>
              </w:r>
            </w:hyperlink>
          </w:p>
          <w:p>
            <w:pPr/>
            <w:r>
              <w:rPr>
                <w:i w:val="1"/>
                <w:iCs w:val="1"/>
              </w:rPr>
              <w:t xml:space="preserve">Du récepteur ou l’art de déballer son pique-nique</w:t>
            </w:r>
            <w:r>
              <w:rPr/>
              <w:t xml:space="preserve">, </w:t>
            </w:r>
            <w:hyperlink r:id="rId44" w:history="1">
              <w:r>
                <w:rPr>
                  <w:color w:val="#410a8c"/>
                  <w:u w:val="single"/>
                </w:rPr>
                <w:t xml:space="preserve">Publications numériques du CÉRÉdI</w:t>
              </w:r>
            </w:hyperlink>
            <w:r>
              <w:rPr/>
              <w:t xml:space="preserve">, 2012, Actes du colloque organisé par Bérengère Voisin, les 26 et 27 mai 2011, publiés sous la direction de Bérengère Voisin</w:t>
            </w:r>
          </w:p>
          <w:p>
            <w:pPr/>
            <w:r>
              <w:rPr/>
              <w:t xml:space="preserve">Chapitre d'ouvrage</w:t>
            </w:r>
          </w:p>
          <w:p>
            <w:pPr/>
            <w:hyperlink r:id="rId43" w:history="1">
              <w:r>
                <w:rPr>
                  <w:color w:val="#410a8c"/>
                  <w:u w:val="single"/>
                </w:rPr>
                <w:t xml:space="preserve">hal-03009363v1</w:t>
              </w:r>
            </w:hyperlink>
          </w:p>
        </w:tc>
      </w:tr>
      <w:tr>
        <w:trPr/>
        <w:tc>
          <w:tcPr>
            <w:noWrap/>
          </w:tcPr>
          <w:p>
            <w:pPr>
              <w:spacing w:after="200"/>
            </w:pPr>
            <w:hyperlink r:id="rId45" w:history="1">
              <w:r>
                <w:rPr>
                  <w:color w:val="1e198e"/>
                  <w:b w:val="1"/>
                  <w:bCs w:val="1"/>
                  <w:u w:val="single"/>
                </w:rPr>
                <w:t xml:space="preserve">Le corps et l’œuvre dans les portraits de nains de cour, XVIe et XVIIe siècles : postures cognitives d’une réception somatique</w:t>
              </w:r>
            </w:hyperlink>
          </w:p>
          <w:p>
            <w:pPr/>
            <w:hyperlink r:id="rId11" w:history="1">
              <w:r>
                <w:rPr>
                  <w:color w:val="#410a8c"/>
                  <w:u w:val="single"/>
                </w:rPr>
                <w:t xml:space="preserve">Bérengère Voisin</w:t>
              </w:r>
            </w:hyperlink>
            <w:r>
              <w:rPr/>
              <w:t xml:space="preserve">,</w:t>
            </w:r>
            <w:hyperlink r:id="rId46" w:history="1">
              <w:r>
                <w:rPr>
                  <w:color w:val="#410a8c"/>
                  <w:u w:val="single"/>
                </w:rPr>
                <w:t xml:space="preserve">Paola Pacifici</w:t>
              </w:r>
            </w:hyperlink>
          </w:p>
          <w:p>
            <w:pPr/>
            <w:r>
              <w:rPr>
                <w:i w:val="1"/>
                <w:iCs w:val="1"/>
              </w:rPr>
              <w:t xml:space="preserve">"Istituto Nazionale di Studi sul Rinascimento, Florence", dir. Clothilde Thouret et Lise Wajeman</w:t>
            </w:r>
            <w:r>
              <w:rPr/>
              <w:t xml:space="preserve">, New York et Amsterdam, Rodopi, pp.195-205, 2012</w:t>
            </w:r>
          </w:p>
          <w:p>
            <w:pPr/>
            <w:r>
              <w:rPr/>
              <w:t xml:space="preserve">Chapitre d'ouvrage</w:t>
            </w:r>
          </w:p>
          <w:p>
            <w:pPr/>
            <w:hyperlink r:id="rId45" w:history="1">
              <w:r>
                <w:rPr>
                  <w:color w:val="#410a8c"/>
                  <w:u w:val="single"/>
                </w:rPr>
                <w:t xml:space="preserve">hal-03009181v1</w:t>
              </w:r>
            </w:hyperlink>
          </w:p>
        </w:tc>
      </w:tr>
      <w:tr>
        <w:trPr/>
        <w:tc>
          <w:tcPr>
            <w:noWrap/>
          </w:tcPr>
          <w:p>
            <w:pPr>
              <w:spacing w:after="200"/>
            </w:pPr>
            <w:hyperlink r:id="rId47" w:history="1">
              <w:r>
                <w:rPr>
                  <w:color w:val="1e198e"/>
                  <w:b w:val="1"/>
                  <w:bCs w:val="1"/>
                  <w:u w:val="single"/>
                </w:rPr>
                <w:t xml:space="preserve">La notion de lisibilité : entre théories de l’effet et théories de la réception</w:t>
              </w:r>
            </w:hyperlink>
          </w:p>
          <w:p>
            <w:pPr/>
            <w:hyperlink r:id="rId11" w:history="1">
              <w:r>
                <w:rPr>
                  <w:color w:val="#410a8c"/>
                  <w:u w:val="single"/>
                </w:rPr>
                <w:t xml:space="preserve">Bérengère Voisin</w:t>
              </w:r>
            </w:hyperlink>
          </w:p>
          <w:p>
            <w:pPr/>
            <w:r>
              <w:rPr>
                <w:i w:val="1"/>
                <w:iCs w:val="1"/>
              </w:rPr>
              <w:t xml:space="preserve">"Poétiques comparatistes", SFLGC</w:t>
            </w:r>
            <w:r>
              <w:rPr/>
              <w:t xml:space="preserve">, Lucie Éditions, pp.19-39, 2009</w:t>
            </w:r>
          </w:p>
          <w:p>
            <w:pPr/>
            <w:r>
              <w:rPr/>
              <w:t xml:space="preserve">Chapitre d'ouvrage</w:t>
            </w:r>
          </w:p>
          <w:p>
            <w:pPr/>
            <w:hyperlink r:id="rId47" w:history="1">
              <w:r>
                <w:rPr>
                  <w:color w:val="#410a8c"/>
                  <w:u w:val="single"/>
                </w:rPr>
                <w:t xml:space="preserve">hal-03009138v1</w:t>
              </w:r>
            </w:hyperlink>
          </w:p>
        </w:tc>
      </w:tr>
      <w:tr>
        <w:trPr/>
        <w:tc>
          <w:tcPr>
            <w:noWrap/>
          </w:tcPr>
          <w:p>
            <w:pPr>
              <w:spacing w:after="200"/>
            </w:pPr>
            <w:hyperlink r:id="rId48" w:history="1">
              <w:r>
                <w:rPr>
                  <w:color w:val="1e198e"/>
                  <w:b w:val="1"/>
                  <w:bCs w:val="1"/>
                  <w:u w:val="single"/>
                </w:rPr>
                <w:t xml:space="preserve">Une ultime tentative de séduction : l’édition dite de « New York » des œuvres de Henry James</w:t>
              </w:r>
            </w:hyperlink>
          </w:p>
          <w:p>
            <w:pPr/>
            <w:hyperlink r:id="rId11" w:history="1">
              <w:r>
                <w:rPr>
                  <w:color w:val="#410a8c"/>
                  <w:u w:val="single"/>
                </w:rPr>
                <w:t xml:space="preserve">Bérengère Voisin</w:t>
              </w:r>
            </w:hyperlink>
          </w:p>
          <w:p>
            <w:pPr/>
            <w:r>
              <w:rPr>
                <w:i w:val="1"/>
                <w:iCs w:val="1"/>
              </w:rPr>
              <w:t xml:space="preserve">Se relire contre l’oubli ?</w:t>
            </w:r>
            <w:r>
              <w:rPr/>
              <w:t xml:space="preserve">, Paris, Éditions Kimé, pp.25-35, 2007</w:t>
            </w:r>
          </w:p>
          <w:p>
            <w:pPr/>
            <w:r>
              <w:rPr/>
              <w:t xml:space="preserve">Chapitre d'ouvrage</w:t>
            </w:r>
          </w:p>
          <w:p>
            <w:pPr/>
            <w:hyperlink r:id="rId48" w:history="1">
              <w:r>
                <w:rPr>
                  <w:color w:val="#410a8c"/>
                  <w:u w:val="single"/>
                </w:rPr>
                <w:t xml:space="preserve">hal-03009484v1</w:t>
              </w:r>
            </w:hyperlink>
          </w:p>
        </w:tc>
      </w:tr>
      <w:tr>
        <w:trPr/>
        <w:tc>
          <w:tcPr>
            <w:noWrap/>
          </w:tcPr>
          <w:p>
            <w:pPr>
              <w:spacing w:after="200"/>
            </w:pPr>
            <w:hyperlink r:id="rId49" w:history="1">
              <w:r>
                <w:rPr>
                  <w:color w:val="1e198e"/>
                  <w:b w:val="1"/>
                  <w:bCs w:val="1"/>
                  <w:u w:val="single"/>
                </w:rPr>
                <w:t xml:space="preserve">Jeu d’optique dans Les Ambassadeurs de Henry James, anamorphoses en peinture et littérature</w:t>
              </w:r>
            </w:hyperlink>
          </w:p>
          <w:p>
            <w:pPr/>
            <w:hyperlink r:id="rId11" w:history="1">
              <w:r>
                <w:rPr>
                  <w:color w:val="#410a8c"/>
                  <w:u w:val="single"/>
                </w:rPr>
                <w:t xml:space="preserve">Bérengère Voisin</w:t>
              </w:r>
            </w:hyperlink>
          </w:p>
          <w:p>
            <w:pPr/>
            <w:r>
              <w:rPr/>
              <w:t xml:space="preserve">textes réunis par Chantal Foucrier. </w:t>
            </w:r>
            <w:r>
              <w:rPr>
                <w:i w:val="1"/>
                <w:iCs w:val="1"/>
              </w:rPr>
              <w:t xml:space="preserve">Les réécritures littéraires des discours scientifiques</w:t>
            </w:r>
            <w:r>
              <w:rPr/>
              <w:t xml:space="preserve">, Michel Houdiard Éditeur, p. 63-71, 2006, 2-912673-47-X</w:t>
            </w:r>
          </w:p>
          <w:p>
            <w:pPr/>
            <w:r>
              <w:rPr/>
              <w:t xml:space="preserve">Chapitre d'ouvrage</w:t>
            </w:r>
          </w:p>
          <w:p>
            <w:pPr/>
            <w:hyperlink r:id="rId49" w:history="1">
              <w:r>
                <w:rPr>
                  <w:color w:val="#410a8c"/>
                  <w:u w:val="single"/>
                </w:rPr>
                <w:t xml:space="preserve">hal-03009764v1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B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engere-voisin" TargetMode="External"/><Relationship Id="rId8" Type="http://schemas.openxmlformats.org/officeDocument/2006/relationships/hyperlink" Target="https://hal.science/hal-05538890v1" TargetMode="External"/><Relationship Id="rId9" Type="http://schemas.openxmlformats.org/officeDocument/2006/relationships/hyperlink" Target="https://hal.science/search/index/?q=*&amp;authFullName_s=Julie Peghini" TargetMode="External"/><Relationship Id="rId10" Type="http://schemas.openxmlformats.org/officeDocument/2006/relationships/hyperlink" Target="https://hal.science/search/index/?q=*&amp;authFullName_s=Adrien P&#233;quignot" TargetMode="External"/><Relationship Id="rId11" Type="http://schemas.openxmlformats.org/officeDocument/2006/relationships/hyperlink" Target="https://hal.science/search/index/?q=*&amp;authFullName_s=B&#233;reng&#232;re Voisin" TargetMode="External"/><Relationship Id="rId12" Type="http://schemas.openxmlformats.org/officeDocument/2006/relationships/hyperlink" Target="https://dx.doi.org/10.3917/litt.218.0146" TargetMode="External"/><Relationship Id="rId13" Type="http://schemas.openxmlformats.org/officeDocument/2006/relationships/hyperlink" Target="https://hal.science/hal-03108161v1" TargetMode="External"/><Relationship Id="rId14" Type="http://schemas.openxmlformats.org/officeDocument/2006/relationships/hyperlink" Target="https://hal.science/hal-05072941v1" TargetMode="External"/><Relationship Id="rId15" Type="http://schemas.openxmlformats.org/officeDocument/2006/relationships/hyperlink" Target="https://hal.science/hal-05072927v1" TargetMode="External"/><Relationship Id="rId16" Type="http://schemas.openxmlformats.org/officeDocument/2006/relationships/hyperlink" Target="https://dx.doi.org/10.4000/itineraires.11799" TargetMode="External"/><Relationship Id="rId17" Type="http://schemas.openxmlformats.org/officeDocument/2006/relationships/hyperlink" Target="https://hal.science/hal-03142533v1" TargetMode="External"/><Relationship Id="rId18" Type="http://schemas.openxmlformats.org/officeDocument/2006/relationships/hyperlink" Target="https://hal.science/search/index/?q=*&amp;authFullName_s=Aur&#233;lie Mouton Rezzouk" TargetMode="External"/><Relationship Id="rId19" Type="http://schemas.openxmlformats.org/officeDocument/2006/relationships/hyperlink" Target="https://hal.science/hal-03119902v1" TargetMode="External"/><Relationship Id="rId20" Type="http://schemas.openxmlformats.org/officeDocument/2006/relationships/hyperlink" Target="https://univ-paris8.hal.science/hal-03010675v1" TargetMode="External"/><Relationship Id="rId21" Type="http://schemas.openxmlformats.org/officeDocument/2006/relationships/hyperlink" Target="https://univ-paris8.hal.science/hal-03012531v1" TargetMode="External"/><Relationship Id="rId22" Type="http://schemas.openxmlformats.org/officeDocument/2006/relationships/hyperlink" Target="https://univ-paris8.hal.science/hal-03012615v1" TargetMode="External"/><Relationship Id="rId23" Type="http://schemas.openxmlformats.org/officeDocument/2006/relationships/hyperlink" Target="https://univ-paris8.hal.science/hal-03010739v1" TargetMode="External"/><Relationship Id="rId24" Type="http://schemas.openxmlformats.org/officeDocument/2006/relationships/hyperlink" Target="https://univ-paris8.hal.science/hal-03011912v1" TargetMode="External"/><Relationship Id="rId25" Type="http://schemas.openxmlformats.org/officeDocument/2006/relationships/hyperlink" Target="https://univ-paris8.hal.science/hal-03012639v1" TargetMode="External"/><Relationship Id="rId26" Type="http://schemas.openxmlformats.org/officeDocument/2006/relationships/hyperlink" Target="https://univ-paris8.hal.science/hal-03012598v1" TargetMode="External"/><Relationship Id="rId27" Type="http://schemas.openxmlformats.org/officeDocument/2006/relationships/hyperlink" Target="https://univ-paris8.hal.science/hal-03011968v1" TargetMode="External"/><Relationship Id="rId28" Type="http://schemas.openxmlformats.org/officeDocument/2006/relationships/hyperlink" Target="https://univ-paris8.hal.science/hal-03011936v1" TargetMode="External"/><Relationship Id="rId29" Type="http://schemas.openxmlformats.org/officeDocument/2006/relationships/hyperlink" Target="https://univ-paris8.hal.science/hal-03012650v1" TargetMode="External"/><Relationship Id="rId30" Type="http://schemas.openxmlformats.org/officeDocument/2006/relationships/hyperlink" Target="https://univ-paris8.hal.science/hal-03011997v1" TargetMode="External"/><Relationship Id="rId31" Type="http://schemas.openxmlformats.org/officeDocument/2006/relationships/hyperlink" Target="https://univ-paris8.hal.science/hal-03012676v1" TargetMode="External"/><Relationship Id="rId32" Type="http://schemas.openxmlformats.org/officeDocument/2006/relationships/hyperlink" Target="https://univ-paris8.hal.science/hal-03012152v1" TargetMode="External"/><Relationship Id="rId33" Type="http://schemas.openxmlformats.org/officeDocument/2006/relationships/hyperlink" Target="https://univ-paris8.hal.science/hal-03012504v1" TargetMode="External"/><Relationship Id="rId34" Type="http://schemas.openxmlformats.org/officeDocument/2006/relationships/hyperlink" Target="https://univ-paris8.hal.science/hal-03012518v1" TargetMode="External"/><Relationship Id="rId35" Type="http://schemas.openxmlformats.org/officeDocument/2006/relationships/hyperlink" Target="https://univ-paris8.hal.science/hal-03010669v1" TargetMode="External"/><Relationship Id="rId36" Type="http://schemas.openxmlformats.org/officeDocument/2006/relationships/hyperlink" Target="http://www.fl.ut.ee/fiction" TargetMode="External"/><Relationship Id="rId37" Type="http://schemas.openxmlformats.org/officeDocument/2006/relationships/hyperlink" Target="https://hal.science/hal-03119871v1" TargetMode="External"/><Relationship Id="rId38" Type="http://schemas.openxmlformats.org/officeDocument/2006/relationships/hyperlink" Target="https://hal.science/search/index/?q=*&amp;authFullName_s=Fran&#231;ois Vanoosthuyse" TargetMode="External"/><Relationship Id="rId39" Type="http://schemas.openxmlformats.org/officeDocument/2006/relationships/hyperlink" Target="https://hal.science/hal-03108166v1" TargetMode="External"/><Relationship Id="rId40" Type="http://schemas.openxmlformats.org/officeDocument/2006/relationships/hyperlink" Target="https://univ-paris8.hal.science/hal-03034261v1" TargetMode="External"/><Relationship Id="rId41" Type="http://schemas.openxmlformats.org/officeDocument/2006/relationships/hyperlink" Target="https://univ-paris8.hal.science/hal-03027804v1" TargetMode="External"/><Relationship Id="rId42" Type="http://schemas.openxmlformats.org/officeDocument/2006/relationships/hyperlink" Target="https://univ-paris8.hal.science/hal-03009079v1" TargetMode="External"/><Relationship Id="rId43" Type="http://schemas.openxmlformats.org/officeDocument/2006/relationships/hyperlink" Target="https://univ-paris8.hal.science/hal-03009363v1" TargetMode="External"/><Relationship Id="rId44" Type="http://schemas.openxmlformats.org/officeDocument/2006/relationships/hyperlink" Target="http://ceredi.labos.univ-rouen.fr/public/?les-oeuvres-d-art-sont-elles-des.html" TargetMode="External"/><Relationship Id="rId45" Type="http://schemas.openxmlformats.org/officeDocument/2006/relationships/hyperlink" Target="https://univ-paris8.hal.science/hal-03009181v1" TargetMode="External"/><Relationship Id="rId46" Type="http://schemas.openxmlformats.org/officeDocument/2006/relationships/hyperlink" Target="https://hal.science/search/index/?q=*&amp;authFullName_s=Paola Pacifici" TargetMode="External"/><Relationship Id="rId47" Type="http://schemas.openxmlformats.org/officeDocument/2006/relationships/hyperlink" Target="https://univ-paris8.hal.science/hal-03009138v1" TargetMode="External"/><Relationship Id="rId48" Type="http://schemas.openxmlformats.org/officeDocument/2006/relationships/hyperlink" Target="https://univ-paris8.hal.science/hal-03009484v1" TargetMode="External"/><Relationship Id="rId49" Type="http://schemas.openxmlformats.org/officeDocument/2006/relationships/hyperlink" Target="https://univ-paris8.hal.science/hal-03009764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Bérengère VOISIN</dc:title>
  <dc:description>CV</dc:description>
  <dc:subject/>
  <cp:keywords/>
  <cp:category/>
  <cp:lastModifiedBy/>
  <dcterms:created xsi:type="dcterms:W3CDTF">2026-04-07T19:50:49+02:00</dcterms:created>
  <dcterms:modified xsi:type="dcterms:W3CDTF">2026-04-07T19:50:49+02:00</dcterms:modified>
</cp:coreProperties>
</file>

<file path=docProps/custom.xml><?xml version="1.0" encoding="utf-8"?>
<Properties xmlns="http://schemas.openxmlformats.org/officeDocument/2006/custom-properties" xmlns:vt="http://schemas.openxmlformats.org/officeDocument/2006/docPropsVTypes"/>
</file>