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Marceau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Administration/bureaucratie</w:t>
              </w:r>
            </w:hyperlink>
          </w:p>
          <w:p>
            <w:pPr/>
            <w:hyperlink r:id="rId8" w:history="1">
              <w:r>
                <w:rPr>
                  <w:color w:val="#410a8c"/>
                  <w:u w:val="single"/>
                </w:rPr>
                <w:t xml:space="preserve">Pierre Chastang</w:t>
              </w:r>
            </w:hyperlink>
            <w:r>
              <w:rPr/>
              <w:t xml:space="preserve">,</w:t>
            </w:r>
            <w:hyperlink r:id="rId9" w:history="1">
              <w:r>
                <w:rPr>
                  <w:color w:val="#410a8c"/>
                  <w:u w:val="single"/>
                </w:rPr>
                <w:t xml:space="preserve">Florent Cygler</w:t>
              </w:r>
            </w:hyperlink>
            <w:r>
              <w:rPr/>
              <w:t xml:space="preserve">,</w:t>
            </w:r>
            <w:hyperlink r:id="rId10" w:history="1">
              <w:r>
                <w:rPr>
                  <w:color w:val="#410a8c"/>
                  <w:u w:val="single"/>
                </w:rPr>
                <w:t xml:space="preserve">Sylvain Destephen</w:t>
              </w:r>
            </w:hyperlink>
            <w:r>
              <w:rPr/>
              <w:t xml:space="preserve">,</w:t>
            </w:r>
            <w:hyperlink r:id="rId11" w:history="1">
              <w:r>
                <w:rPr>
                  <w:color w:val="#410a8c"/>
                  <w:u w:val="single"/>
                </w:rPr>
                <w:t xml:space="preserve">Arnaud-Vivien Fossier</w:t>
              </w:r>
            </w:hyperlink>
            <w:r>
              <w:rPr/>
              <w:t xml:space="preserve">,</w:t>
            </w:r>
            <w:hyperlink r:id="rId12"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7" w:history="1">
              <w:r>
                <w:rPr>
                  <w:color w:val="#410a8c"/>
                  <w:u w:val="single"/>
                </w:rPr>
                <w:t xml:space="preserve">hal-04210005v1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De l’exemption de l’ordinaire à la commende ? Les évêques face aux Cisterciens (France, 1438-1563) »</w:t>
              </w:r>
            </w:hyperlink>
          </w:p>
          <w:p>
            <w:pPr/>
            <w:hyperlink r:id="rId14" w:history="1">
              <w:r>
                <w:rPr>
                  <w:color w:val="#410a8c"/>
                  <w:u w:val="single"/>
                </w:rPr>
                <w:t xml:space="preserve">Bertrand Marceau</w:t>
              </w:r>
            </w:hyperlink>
          </w:p>
          <w:p>
            <w:pPr/>
            <w:r>
              <w:rPr/>
              <w:t xml:space="preserve">Noëlle Deflou-Leca et Anne Massoni. </w:t>
            </w:r>
            <w:r>
              <w:rPr>
                <w:i w:val="1"/>
                <w:iCs w:val="1"/>
              </w:rPr>
              <w:t xml:space="preserve">Évêques et communautés religieuses dans la France médiévale</w:t>
            </w:r>
            <w:r>
              <w:rPr/>
              <w:t xml:space="preserve">, Éditions de la Sorbonne, p. 153-170, 2022</w:t>
            </w:r>
          </w:p>
          <w:p>
            <w:pPr/>
            <w:r>
              <w:rPr/>
              <w:t xml:space="preserve">Chapitre d'ouvrage</w:t>
            </w:r>
          </w:p>
          <w:p>
            <w:pPr/>
            <w:hyperlink r:id="rId13" w:history="1">
              <w:r>
                <w:rPr>
                  <w:color w:val="#410a8c"/>
                  <w:u w:val="single"/>
                </w:rPr>
                <w:t xml:space="preserve">hal-03781643v1</w:t>
              </w:r>
            </w:hyperlink>
          </w:p>
        </w:tc>
      </w:tr>
      <w:tr>
        <w:trPr/>
        <w:tc>
          <w:tcPr>
            <w:noWrap/>
          </w:tcPr>
          <w:p>
            <w:pPr>
              <w:spacing w:after="200"/>
            </w:pPr>
            <w:hyperlink r:id="rId15" w:history="1">
              <w:r>
                <w:rPr>
                  <w:color w:val="1e198e"/>
                  <w:b w:val="1"/>
                  <w:bCs w:val="1"/>
                  <w:u w:val="single"/>
                </w:rPr>
                <w:t xml:space="preserve">« Amici e nemici. Cisterciensi e foglianti tra Francia e Italia nel Seicento »</w:t>
              </w:r>
            </w:hyperlink>
          </w:p>
          <w:p>
            <w:pPr/>
            <w:hyperlink r:id="rId14" w:history="1">
              <w:r>
                <w:rPr>
                  <w:color w:val="#410a8c"/>
                  <w:u w:val="single"/>
                </w:rPr>
                <w:t xml:space="preserve">Bertrand Marceau</w:t>
              </w:r>
            </w:hyperlink>
          </w:p>
          <w:p>
            <w:pPr/>
            <w:r>
              <w:rPr/>
              <w:t xml:space="preserve">Gianfranco Armando, Silvia Beltramo, Paolo Cozzo et Cristina Cuneo. </w:t>
            </w:r>
            <w:r>
              <w:rPr>
                <w:i w:val="1"/>
                <w:iCs w:val="1"/>
              </w:rPr>
              <w:t xml:space="preserve">I cistercensi foglianti in Piemonte tra chiostro e corte (secoli XVI-XIX)</w:t>
            </w:r>
            <w:r>
              <w:rPr/>
              <w:t xml:space="preserve">, </w:t>
            </w:r>
            <w:hyperlink r:id="rId16" w:history="1">
              <w:r>
                <w:rPr>
                  <w:color w:val="#410a8c"/>
                  <w:u w:val="single"/>
                </w:rPr>
                <w:t xml:space="preserve">Libreria Editrice Viella</w:t>
              </w:r>
            </w:hyperlink>
            <w:r>
              <w:rPr/>
              <w:t xml:space="preserve">, p. 221-242, 2021</w:t>
            </w:r>
          </w:p>
          <w:p>
            <w:pPr/>
            <w:r>
              <w:rPr/>
              <w:t xml:space="preserve">Chapitre d'ouvrage</w:t>
            </w:r>
          </w:p>
          <w:p>
            <w:pPr/>
            <w:hyperlink r:id="rId15" w:history="1">
              <w:r>
                <w:rPr>
                  <w:color w:val="#410a8c"/>
                  <w:u w:val="single"/>
                </w:rPr>
                <w:t xml:space="preserve">hal-03781661v1</w:t>
              </w:r>
            </w:hyperlink>
          </w:p>
        </w:tc>
      </w:tr>
      <w:tr>
        <w:trPr/>
        <w:tc>
          <w:tcPr>
            <w:noWrap/>
          </w:tcPr>
          <w:p>
            <w:pPr>
              <w:spacing w:after="200"/>
            </w:pPr>
            <w:hyperlink r:id="rId17" w:history="1">
              <w:r>
                <w:rPr>
                  <w:color w:val="1e198e"/>
                  <w:b w:val="1"/>
                  <w:bCs w:val="1"/>
                  <w:u w:val="single"/>
                </w:rPr>
                <w:t xml:space="preserve">« Entre France et Lorraine au temps des guerres de religion : Jean Coquey, abbé de Morimond (c. 1559-1576) »</w:t>
              </w:r>
            </w:hyperlink>
          </w:p>
          <w:p>
            <w:pPr/>
            <w:hyperlink r:id="rId14" w:history="1">
              <w:r>
                <w:rPr>
                  <w:color w:val="#410a8c"/>
                  <w:u w:val="single"/>
                </w:rPr>
                <w:t xml:space="preserve">Bertrand Marceau</w:t>
              </w:r>
            </w:hyperlink>
          </w:p>
          <w:p>
            <w:pPr/>
            <w:r>
              <w:rPr/>
              <w:t xml:space="preserve">Benoit Rouzeau et Hubert Flammarion. </w:t>
            </w:r>
            <w:r>
              <w:rPr>
                <w:i w:val="1"/>
                <w:iCs w:val="1"/>
              </w:rPr>
              <w:t xml:space="preserve">Morimond, 1117-2017. Approche pluridisciplinaire d’un réseau monastique</w:t>
            </w:r>
            <w:r>
              <w:rPr/>
              <w:t xml:space="preserve">, Presses universitaires de Lorraine, p. 219-241, 2021</w:t>
            </w:r>
          </w:p>
          <w:p>
            <w:pPr/>
            <w:r>
              <w:rPr/>
              <w:t xml:space="preserve">Chapitre d'ouvrage</w:t>
            </w:r>
          </w:p>
          <w:p>
            <w:pPr/>
            <w:hyperlink r:id="rId17" w:history="1">
              <w:r>
                <w:rPr>
                  <w:color w:val="#410a8c"/>
                  <w:u w:val="single"/>
                </w:rPr>
                <w:t xml:space="preserve">hal-03781650v1</w:t>
              </w:r>
            </w:hyperlink>
          </w:p>
        </w:tc>
      </w:tr>
      <w:tr>
        <w:trPr/>
        <w:tc>
          <w:tcPr>
            <w:noWrap/>
          </w:tcPr>
          <w:p>
            <w:pPr>
              <w:spacing w:after="200"/>
            </w:pPr>
            <w:hyperlink r:id="rId18" w:history="1">
              <w:r>
                <w:rPr>
                  <w:color w:val="1e198e"/>
                  <w:b w:val="1"/>
                  <w:bCs w:val="1"/>
                  <w:u w:val="single"/>
                </w:rPr>
                <w:t xml:space="preserve">« Mazarin, Rome et les moines. Les aspects politiques et économiques de la réforme des ordres religieux »</w:t>
              </w:r>
            </w:hyperlink>
          </w:p>
          <w:p>
            <w:pPr/>
            <w:hyperlink r:id="rId14" w:history="1">
              <w:r>
                <w:rPr>
                  <w:color w:val="#410a8c"/>
                  <w:u w:val="single"/>
                </w:rPr>
                <w:t xml:space="preserve">Bertrand Marceau</w:t>
              </w:r>
            </w:hyperlink>
          </w:p>
          <w:p>
            <w:pPr/>
            <w:r>
              <w:rPr/>
              <w:t xml:space="preserve">Yvan Loskoutoff et Patrick Michel. </w:t>
            </w:r>
            <w:r>
              <w:rPr>
                <w:i w:val="1"/>
                <w:iCs w:val="1"/>
              </w:rPr>
              <w:t xml:space="preserve">Mazarin, Rome et l’Italie</w:t>
            </w:r>
            <w:r>
              <w:rPr/>
              <w:t xml:space="preserve">, Presses universitaires de Rouen et du Havre, p. 131-158, 2021</w:t>
            </w:r>
          </w:p>
          <w:p>
            <w:pPr/>
            <w:r>
              <w:rPr/>
              <w:t xml:space="preserve">Chapitre d'ouvrage</w:t>
            </w:r>
          </w:p>
          <w:p>
            <w:pPr/>
            <w:hyperlink r:id="rId18" w:history="1">
              <w:r>
                <w:rPr>
                  <w:color w:val="#410a8c"/>
                  <w:u w:val="single"/>
                </w:rPr>
                <w:t xml:space="preserve">hal-03781665v1</w:t>
              </w:r>
            </w:hyperlink>
          </w:p>
        </w:tc>
      </w:tr>
      <w:tr>
        <w:trPr/>
        <w:tc>
          <w:tcPr>
            <w:noWrap/>
          </w:tcPr>
          <w:p>
            <w:pPr>
              <w:spacing w:after="200"/>
            </w:pPr>
            <w:hyperlink r:id="rId19" w:history="1">
              <w:r>
                <w:rPr>
                  <w:color w:val="1e198e"/>
                  <w:b w:val="1"/>
                  <w:bCs w:val="1"/>
                  <w:u w:val="single"/>
                </w:rPr>
                <w:t xml:space="preserve">« L’appel comme d’abus dans l’ordre de Cîteaux (XVIIe siècle) »</w:t>
              </w:r>
            </w:hyperlink>
          </w:p>
          <w:p>
            <w:pPr/>
            <w:hyperlink r:id="rId14" w:history="1">
              <w:r>
                <w:rPr>
                  <w:color w:val="#410a8c"/>
                  <w:u w:val="single"/>
                </w:rPr>
                <w:t xml:space="preserve">Bertrand Marceau</w:t>
              </w:r>
            </w:hyperlink>
          </w:p>
          <w:p>
            <w:pPr/>
            <w:r>
              <w:rPr/>
              <w:t xml:space="preserve">Caroline Galland et Anne Bonzon. </w:t>
            </w:r>
            <w:r>
              <w:rPr>
                <w:i w:val="1"/>
                <w:iCs w:val="1"/>
              </w:rPr>
              <w:t xml:space="preserve">Justices croisées. Histoire et enjeux de l’appel comme d’abus (XIVe-XVIIIe siècles)</w:t>
            </w:r>
            <w:r>
              <w:rPr/>
              <w:t xml:space="preserve">, Presses universitaires de Rennes, p. 95-105, 2021</w:t>
            </w:r>
          </w:p>
          <w:p>
            <w:pPr/>
            <w:r>
              <w:rPr/>
              <w:t xml:space="preserve">Chapitre d'ouvrage</w:t>
            </w:r>
          </w:p>
          <w:p>
            <w:pPr/>
            <w:hyperlink r:id="rId19" w:history="1">
              <w:r>
                <w:rPr>
                  <w:color w:val="#410a8c"/>
                  <w:u w:val="single"/>
                </w:rPr>
                <w:t xml:space="preserve">hal-03781669v1</w:t>
              </w:r>
            </w:hyperlink>
          </w:p>
        </w:tc>
      </w:tr>
      <w:tr>
        <w:trPr/>
        <w:tc>
          <w:tcPr>
            <w:noWrap/>
          </w:tcPr>
          <w:p>
            <w:pPr>
              <w:spacing w:after="200"/>
            </w:pPr>
            <w:hyperlink r:id="rId20" w:history="1">
              <w:r>
                <w:rPr>
                  <w:color w:val="1e198e"/>
                  <w:b w:val="1"/>
                  <w:bCs w:val="1"/>
                  <w:u w:val="single"/>
                </w:rPr>
                <w:t xml:space="preserve">« Tra la Francia e la Sante Sede: Louis de Bourlémont, uditore di Rota e agente di Luigi XIV a Roma (1658-1679) »</w:t>
              </w:r>
            </w:hyperlink>
          </w:p>
          <w:p>
            <w:pPr/>
            <w:hyperlink r:id="rId14" w:history="1">
              <w:r>
                <w:rPr>
                  <w:color w:val="#410a8c"/>
                  <w:u w:val="single"/>
                </w:rPr>
                <w:t xml:space="preserve">Bertrand Marceau</w:t>
              </w:r>
            </w:hyperlink>
          </w:p>
          <w:p>
            <w:pPr/>
            <w:r>
              <w:rPr/>
              <w:t xml:space="preserve">Peter Tusor et Matteo Sanfilippo. </w:t>
            </w:r>
            <w:r>
              <w:rPr>
                <w:i w:val="1"/>
                <w:iCs w:val="1"/>
              </w:rPr>
              <w:t xml:space="preserve">Gli Agenti presso la Santa Sede delle comunità e degli stati stranieri (secoli XV-XVIII)</w:t>
            </w:r>
            <w:r>
              <w:rPr/>
              <w:t xml:space="preserve">, Sette Città, p. 143-165, 2020</w:t>
            </w:r>
          </w:p>
          <w:p>
            <w:pPr/>
            <w:r>
              <w:rPr/>
              <w:t xml:space="preserve">Chapitre d'ouvrage</w:t>
            </w:r>
          </w:p>
          <w:p>
            <w:pPr/>
            <w:hyperlink r:id="rId20" w:history="1">
              <w:r>
                <w:rPr>
                  <w:color w:val="#410a8c"/>
                  <w:u w:val="single"/>
                </w:rPr>
                <w:t xml:space="preserve">hal-03781673v1</w:t>
              </w:r>
            </w:hyperlink>
          </w:p>
        </w:tc>
      </w:tr>
      <w:tr>
        <w:trPr/>
        <w:tc>
          <w:tcPr>
            <w:noWrap/>
          </w:tcPr>
          <w:p>
            <w:pPr>
              <w:spacing w:after="200"/>
            </w:pPr>
            <w:hyperlink r:id="rId21" w:history="1">
              <w:r>
                <w:rPr>
                  <w:color w:val="1e198e"/>
                  <w:b w:val="1"/>
                  <w:bCs w:val="1"/>
                  <w:u w:val="single"/>
                </w:rPr>
                <w:t xml:space="preserve">Les archives de l’ordre de Cîteaux à l’époque moderne. Pour une enquête européenne systématique</w:t>
              </w:r>
            </w:hyperlink>
          </w:p>
          <w:p>
            <w:pPr/>
            <w:hyperlink r:id="rId14" w:history="1">
              <w:r>
                <w:rPr>
                  <w:color w:val="#410a8c"/>
                  <w:u w:val="single"/>
                </w:rPr>
                <w:t xml:space="preserve">Bertrand Marceau</w:t>
              </w:r>
            </w:hyperlink>
          </w:p>
          <w:p>
            <w:pPr/>
            <w:r>
              <w:rPr/>
              <w:t xml:space="preserve">Jean Meissonnier. </w:t>
            </w:r>
            <w:r>
              <w:rPr>
                <w:i w:val="1"/>
                <w:iCs w:val="1"/>
              </w:rPr>
              <w:t xml:space="preserve">De la Bourgogne à l’Orient. Mélanges offerts à Monsieur le Doyen Jean Richard</w:t>
            </w:r>
            <w:r>
              <w:rPr/>
              <w:t xml:space="preserve">, Académie des sciences, arts et belles-lettres de Dijon, p. 773-786., 2020</w:t>
            </w:r>
          </w:p>
          <w:p>
            <w:pPr/>
            <w:r>
              <w:rPr/>
              <w:t xml:space="preserve">Chapitre d'ouvrage</w:t>
            </w:r>
          </w:p>
          <w:p>
            <w:pPr/>
            <w:hyperlink r:id="rId21" w:history="1">
              <w:r>
                <w:rPr>
                  <w:color w:val="#410a8c"/>
                  <w:u w:val="single"/>
                </w:rPr>
                <w:t xml:space="preserve">hal-03013099v1</w:t>
              </w:r>
            </w:hyperlink>
          </w:p>
        </w:tc>
      </w:tr>
      <w:tr>
        <w:trPr/>
        <w:tc>
          <w:tcPr>
            <w:noWrap/>
          </w:tcPr>
          <w:p>
            <w:pPr>
              <w:spacing w:after="200"/>
            </w:pPr>
            <w:hyperlink r:id="rId22" w:history="1">
              <w:r>
                <w:rPr>
                  <w:color w:val="1e198e"/>
                  <w:b w:val="1"/>
                  <w:bCs w:val="1"/>
                  <w:u w:val="single"/>
                </w:rPr>
                <w:t xml:space="preserve">Cardinal Protectors and National Interests</w:t>
              </w:r>
            </w:hyperlink>
          </w:p>
          <w:p>
            <w:pPr/>
            <w:hyperlink r:id="rId14" w:history="1">
              <w:r>
                <w:rPr>
                  <w:color w:val="#410a8c"/>
                  <w:u w:val="single"/>
                </w:rPr>
                <w:t xml:space="preserve">Bertrand Marceau</w:t>
              </w:r>
            </w:hyperlink>
          </w:p>
          <w:p>
            <w:pPr/>
            <w:r>
              <w:rPr>
                <w:i w:val="1"/>
                <w:iCs w:val="1"/>
              </w:rPr>
              <w:t xml:space="preserve">A Companion to the Early Modern Cardinal</w:t>
            </w:r>
            <w:r>
              <w:rPr/>
              <w:t xml:space="preserve">, BRILL, pp.198-210, 2019, </w:t>
            </w:r>
            <w:hyperlink r:id="rId23" w:history="1">
              <w:r>
                <w:rPr>
                  <w:color w:val="#410a8c"/>
                  <w:u w:val="single"/>
                </w:rPr>
                <w:t xml:space="preserve">⟨10.1163/9789004415447_014⟩</w:t>
              </w:r>
            </w:hyperlink>
          </w:p>
          <w:p>
            <w:pPr/>
            <w:r>
              <w:rPr/>
              <w:t xml:space="preserve">Chapitre d'ouvrage</w:t>
            </w:r>
          </w:p>
          <w:p>
            <w:pPr/>
            <w:hyperlink r:id="rId22" w:history="1">
              <w:r>
                <w:rPr>
                  <w:color w:val="#410a8c"/>
                  <w:u w:val="single"/>
                </w:rPr>
                <w:t xml:space="preserve">hal-03781628v1</w:t>
              </w:r>
            </w:hyperlink>
          </w:p>
        </w:tc>
      </w:tr>
      <w:tr>
        <w:trPr/>
        <w:tc>
          <w:tcPr>
            <w:noWrap/>
          </w:tcPr>
          <w:p>
            <w:pPr>
              <w:spacing w:after="200"/>
            </w:pPr>
            <w:hyperlink r:id="rId24" w:history="1">
              <w:r>
                <w:rPr>
                  <w:color w:val="1e198e"/>
                  <w:b w:val="1"/>
                  <w:bCs w:val="1"/>
                  <w:u w:val="single"/>
                </w:rPr>
                <w:t xml:space="preserve">« Élection et corruption au monastère. Le triple scrutin de Cîteaux (1625) », in M. Harivel, F. Schmitz et S. Slanička (éd.), Wahlkorruption in der Frühen Neuzeit, Francfort, Verlag Vittorio Klostermann, 2019, p. 115-126.</w:t>
              </w:r>
            </w:hyperlink>
          </w:p>
          <w:p>
            <w:pPr/>
            <w:hyperlink r:id="rId14" w:history="1">
              <w:r>
                <w:rPr>
                  <w:color w:val="#410a8c"/>
                  <w:u w:val="single"/>
                </w:rPr>
                <w:t xml:space="preserve">Bertrand Marceau</w:t>
              </w:r>
            </w:hyperlink>
          </w:p>
          <w:p>
            <w:pPr/>
            <w:r>
              <w:rPr>
                <w:i w:val="1"/>
                <w:iCs w:val="1"/>
              </w:rPr>
              <w:t xml:space="preserve">M. Harivel, F. Schmitz et S. Slanička (éd.), Wahlkorruption in der Frühen Neuzeit</w:t>
            </w:r>
            <w:r>
              <w:rPr/>
              <w:t xml:space="preserve">, 2019</w:t>
            </w:r>
          </w:p>
          <w:p>
            <w:pPr/>
            <w:r>
              <w:rPr/>
              <w:t xml:space="preserve">Chapitre d'ouvrage</w:t>
            </w:r>
          </w:p>
          <w:p>
            <w:pPr/>
            <w:hyperlink r:id="rId24" w:history="1">
              <w:r>
                <w:rPr>
                  <w:color w:val="#410a8c"/>
                  <w:u w:val="single"/>
                </w:rPr>
                <w:t xml:space="preserve">hal-02100182v1</w:t>
              </w:r>
            </w:hyperlink>
          </w:p>
        </w:tc>
      </w:tr>
      <w:tr>
        <w:trPr/>
        <w:tc>
          <w:tcPr>
            <w:noWrap/>
          </w:tcPr>
          <w:p>
            <w:pPr>
              <w:spacing w:after="200"/>
            </w:pPr>
            <w:hyperlink r:id="rId25" w:history="1">
              <w:r>
                <w:rPr>
                  <w:color w:val="1e198e"/>
                  <w:b w:val="1"/>
                  <w:bCs w:val="1"/>
                  <w:u w:val="single"/>
                </w:rPr>
                <w:t xml:space="preserve">« Le molteplici funzioni di Jean Balue, cardinale protettore della Francia e dei cistercensi († 1491) », in M. Sanfilippo et P. Tusor (éd.), Gli angeli custodi delle monarchie. I cardinali protettori delle nazioni nell’età moderna (‘500-‘700), Viterbe, Sette Città, « Studi di storia delle istituzioni ecclesiastiche – 7 », 2019, p. 101-116.</w:t>
              </w:r>
            </w:hyperlink>
          </w:p>
          <w:p>
            <w:pPr/>
            <w:hyperlink r:id="rId14" w:history="1">
              <w:r>
                <w:rPr>
                  <w:color w:val="#410a8c"/>
                  <w:u w:val="single"/>
                </w:rPr>
                <w:t xml:space="preserve">Bertrand Marceau</w:t>
              </w:r>
            </w:hyperlink>
          </w:p>
          <w:p>
            <w:pPr/>
            <w:r>
              <w:rPr>
                <w:i w:val="1"/>
                <w:iCs w:val="1"/>
              </w:rPr>
              <w:t xml:space="preserve">Gli angeli custodi delle monarchie. I cardinali protettori delle nazioni nell’età moderna (‘500-‘700)</w:t>
            </w:r>
            <w:r>
              <w:rPr/>
              <w:t xml:space="preserve">, 2019</w:t>
            </w:r>
          </w:p>
          <w:p>
            <w:pPr/>
            <w:r>
              <w:rPr/>
              <w:t xml:space="preserve">Chapitre d'ouvrage</w:t>
            </w:r>
          </w:p>
          <w:p>
            <w:pPr/>
            <w:hyperlink r:id="rId25" w:history="1">
              <w:r>
                <w:rPr>
                  <w:color w:val="#410a8c"/>
                  <w:u w:val="single"/>
                </w:rPr>
                <w:t xml:space="preserve">hal-02100174v1</w:t>
              </w:r>
            </w:hyperlink>
          </w:p>
        </w:tc>
      </w:tr>
      <w:tr>
        <w:trPr/>
        <w:tc>
          <w:tcPr>
            <w:noWrap/>
          </w:tcPr>
          <w:p>
            <w:pPr>
              <w:spacing w:after="200"/>
            </w:pPr>
            <w:hyperlink r:id="rId26" w:history="1">
              <w:r>
                <w:rPr>
                  <w:color w:val="1e198e"/>
                  <w:b w:val="1"/>
                  <w:bCs w:val="1"/>
                  <w:u w:val="single"/>
                </w:rPr>
                <w:t xml:space="preserve">« La réforme de Savigny au XVIIe siècle », in B. Galbrun et V. Gazeau (éd.), L'abbaye de Savigny (1112-2012). Un chef d'ordre anglo-normand, Rennes, Presses universitaires de Rennes, « Art et société », 2019, p. 203-216.</w:t>
              </w:r>
            </w:hyperlink>
          </w:p>
          <w:p>
            <w:pPr/>
            <w:hyperlink r:id="rId14" w:history="1">
              <w:r>
                <w:rPr>
                  <w:color w:val="#410a8c"/>
                  <w:u w:val="single"/>
                </w:rPr>
                <w:t xml:space="preserve">Bertrand Marceau</w:t>
              </w:r>
            </w:hyperlink>
          </w:p>
          <w:p>
            <w:pPr/>
            <w:r>
              <w:rPr>
                <w:i w:val="1"/>
                <w:iCs w:val="1"/>
              </w:rPr>
              <w:t xml:space="preserve">L'abbaye de Savigny (1112-2012). Un chef d'ordre anglo-normand</w:t>
            </w:r>
            <w:r>
              <w:rPr/>
              <w:t xml:space="preserve">, 2019</w:t>
            </w:r>
          </w:p>
          <w:p>
            <w:pPr/>
            <w:r>
              <w:rPr/>
              <w:t xml:space="preserve">Chapitre d'ouvrage</w:t>
            </w:r>
          </w:p>
          <w:p>
            <w:pPr/>
            <w:hyperlink r:id="rId26" w:history="1">
              <w:r>
                <w:rPr>
                  <w:color w:val="#410a8c"/>
                  <w:u w:val="single"/>
                </w:rPr>
                <w:t xml:space="preserve">hal-02100166v1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Chronica conventuum. Performart. Committenza cardinalizia nella Roma barocca : un potere culturale? »</w:t>
              </w:r>
            </w:hyperlink>
          </w:p>
          <w:p>
            <w:pPr/>
            <w:hyperlink r:id="rId14" w:history="1">
              <w:r>
                <w:rPr>
                  <w:color w:val="#410a8c"/>
                  <w:u w:val="single"/>
                </w:rPr>
                <w:t xml:space="preserve">Bertrand Marceau</w:t>
              </w:r>
            </w:hyperlink>
          </w:p>
          <w:p>
            <w:pPr/>
            <w:r>
              <w:rPr>
                <w:i w:val="1"/>
                <w:iCs w:val="1"/>
              </w:rPr>
              <w:t xml:space="preserve">Archivum historiae pontificiae</w:t>
            </w:r>
            <w:r>
              <w:rPr/>
              <w:t xml:space="preserve">, 2019, t. 51, 2013/2019, p. 360-362</w:t>
            </w:r>
          </w:p>
          <w:p>
            <w:pPr/>
            <w:r>
              <w:rPr/>
              <w:t xml:space="preserve">Article dans une revue</w:t>
            </w:r>
          </w:p>
          <w:p>
            <w:pPr/>
            <w:hyperlink r:id="rId27" w:history="1">
              <w:r>
                <w:rPr>
                  <w:color w:val="#410a8c"/>
                  <w:u w:val="single"/>
                </w:rPr>
                <w:t xml:space="preserve">hal-03781691v1</w:t>
              </w:r>
            </w:hyperlink>
          </w:p>
        </w:tc>
      </w:tr>
      <w:tr>
        <w:trPr/>
        <w:tc>
          <w:tcPr>
            <w:noWrap/>
          </w:tcPr>
          <w:p>
            <w:pPr>
              <w:spacing w:after="200"/>
            </w:pPr>
            <w:hyperlink r:id="rId28" w:history="1">
              <w:r>
                <w:rPr>
                  <w:color w:val="1e198e"/>
                  <w:b w:val="1"/>
                  <w:bCs w:val="1"/>
                  <w:u w:val="single"/>
                </w:rPr>
                <w:t xml:space="preserve">Une fonction administrative. Le cardinal Rinaldo d’Este et la protection des affaires de France en cour de Rome (1645-1648)</w:t>
              </w:r>
            </w:hyperlink>
          </w:p>
          <w:p>
            <w:pPr/>
            <w:hyperlink r:id="rId14" w:history="1">
              <w:r>
                <w:rPr>
                  <w:color w:val="#410a8c"/>
                  <w:u w:val="single"/>
                </w:rPr>
                <w:t xml:space="preserve">Bertrand Marceau</w:t>
              </w:r>
            </w:hyperlink>
          </w:p>
          <w:p>
            <w:pPr/>
            <w:r>
              <w:rPr>
                <w:i w:val="1"/>
                <w:iCs w:val="1"/>
              </w:rPr>
              <w:t xml:space="preserve">Mélanges de l'École française de Rome – Italie et Méditerranée modernes et contemporaines</w:t>
            </w:r>
            <w:r>
              <w:rPr/>
              <w:t xml:space="preserve">, 2019, 131-2, pp.371-388. </w:t>
            </w:r>
            <w:hyperlink r:id="rId29" w:history="1">
              <w:r>
                <w:rPr>
                  <w:color w:val="#410a8c"/>
                  <w:u w:val="single"/>
                </w:rPr>
                <w:t xml:space="preserve">⟨10.4000/mefrim.5871⟩</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hal-03781308v1</w:t>
              </w:r>
            </w:hyperlink>
          </w:p>
        </w:tc>
      </w:tr>
      <w:tr>
        <w:trPr/>
        <w:tc>
          <w:tcPr>
            <w:noWrap/>
          </w:tcPr>
          <w:p>
            <w:pPr>
              <w:spacing w:after="200"/>
            </w:pPr>
            <w:hyperlink r:id="rId31" w:history="1">
              <w:r>
                <w:rPr>
                  <w:color w:val="1e198e"/>
                  <w:b w:val="1"/>
                  <w:bCs w:val="1"/>
                  <w:u w:val="single"/>
                </w:rPr>
                <w:t xml:space="preserve">Pauline Renoux-Caron, Cécile Vincent-Cassy (éds.), Les Jésuites et la Monarchie catholique (1565-1615)</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2018, 184, pp.356-358. </w:t>
            </w:r>
            <w:hyperlink r:id="rId32" w:history="1">
              <w:r>
                <w:rPr>
                  <w:color w:val="#410a8c"/>
                  <w:u w:val="single"/>
                </w:rPr>
                <w:t xml:space="preserve">⟨10.4000/assr.45149⟩</w:t>
              </w:r>
            </w:hyperlink>
          </w:p>
          <w:p>
            <w:pPr/>
            <w:r>
              <w:rPr/>
              <w:t xml:space="preserve">Article dans une revue</w:t>
            </w:r>
          </w:p>
          <w:p>
            <w:pPr/>
            <w:hyperlink r:id="rId31" w:history="1">
              <w:r>
                <w:rPr>
                  <w:color w:val="#410a8c"/>
                  <w:u w:val="single"/>
                </w:rPr>
                <w:t xml:space="preserve">hal-03781604v1</w:t>
              </w:r>
            </w:hyperlink>
          </w:p>
        </w:tc>
      </w:tr>
      <w:tr>
        <w:trPr/>
        <w:tc>
          <w:tcPr>
            <w:noWrap/>
          </w:tcPr>
          <w:p>
            <w:pPr>
              <w:spacing w:after="200"/>
            </w:pPr>
            <w:hyperlink r:id="rId33" w:history="1">
              <w:r>
                <w:rPr>
                  <w:color w:val="1e198e"/>
                  <w:b w:val="1"/>
                  <w:bCs w:val="1"/>
                  <w:u w:val="single"/>
                </w:rPr>
                <w:t xml:space="preserve">Daniel Tollet (éd.), Études sur les terres saintes et les pèlerinages dans les religions monothéistes</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2018, 184, pp.378-380. </w:t>
            </w:r>
            <w:hyperlink r:id="rId34" w:history="1">
              <w:r>
                <w:rPr>
                  <w:color w:val="#410a8c"/>
                  <w:u w:val="single"/>
                </w:rPr>
                <w:t xml:space="preserve">⟨10.4000/assr.45245⟩</w:t>
              </w:r>
            </w:hyperlink>
          </w:p>
          <w:p>
            <w:pPr/>
            <w:r>
              <w:rPr/>
              <w:t xml:space="preserve">Article dans une revue</w:t>
            </w:r>
          </w:p>
          <w:p>
            <w:pPr/>
            <w:hyperlink r:id="rId33" w:history="1">
              <w:r>
                <w:rPr>
                  <w:color w:val="#410a8c"/>
                  <w:u w:val="single"/>
                </w:rPr>
                <w:t xml:space="preserve">hal-03781608v1</w:t>
              </w:r>
            </w:hyperlink>
          </w:p>
        </w:tc>
      </w:tr>
      <w:tr>
        <w:trPr/>
        <w:tc>
          <w:tcPr>
            <w:noWrap/>
          </w:tcPr>
          <w:p>
            <w:pPr>
              <w:spacing w:after="200"/>
            </w:pPr>
            <w:hyperlink r:id="rId35" w:history="1">
              <w:r>
                <w:rPr>
                  <w:color w:val="1e198e"/>
                  <w:b w:val="1"/>
                  <w:bCs w:val="1"/>
                  <w:u w:val="single"/>
                </w:rPr>
                <w:t xml:space="preserve">Droit et politique au XVI&amp;lt;sup&amp;gt;e&amp;lt;/sup&amp;gt; siècle. Le Concordat de Bologne (1516) et la collation des bénéfices monastiques</w:t>
              </w:r>
            </w:hyperlink>
          </w:p>
          <w:p>
            <w:pPr/>
            <w:hyperlink r:id="rId14" w:history="1">
              <w:r>
                <w:rPr>
                  <w:color w:val="#410a8c"/>
                  <w:u w:val="single"/>
                </w:rPr>
                <w:t xml:space="preserve">Bertrand Marceau</w:t>
              </w:r>
            </w:hyperlink>
          </w:p>
          <w:p>
            <w:pPr/>
            <w:r>
              <w:rPr>
                <w:i w:val="1"/>
                <w:iCs w:val="1"/>
              </w:rPr>
              <w:t xml:space="preserve">L'Année Canonique</w:t>
            </w:r>
            <w:r>
              <w:rPr/>
              <w:t xml:space="preserve">, 2018, Tome LIX (1), pp.35-53. </w:t>
            </w:r>
            <w:hyperlink r:id="rId36" w:history="1">
              <w:r>
                <w:rPr>
                  <w:color w:val="#410a8c"/>
                  <w:u w:val="single"/>
                </w:rPr>
                <w:t xml:space="preserve">⟨10.3917/cano.059.0035⟩</w:t>
              </w:r>
            </w:hyperlink>
          </w:p>
          <w:p>
            <w:pPr/>
            <w:r>
              <w:rPr/>
              <w:t xml:space="preserve">Article dans une revue</w:t>
            </w:r>
          </w:p>
          <w:p>
            <w:pPr/>
            <w:hyperlink r:id="rId35" w:history="1">
              <w:r>
                <w:rPr>
                  <w:color w:val="#410a8c"/>
                  <w:u w:val="single"/>
                </w:rPr>
                <w:t xml:space="preserve">hal-03781324v1</w:t>
              </w:r>
            </w:hyperlink>
          </w:p>
        </w:tc>
      </w:tr>
      <w:tr>
        <w:trPr/>
        <w:tc>
          <w:tcPr>
            <w:noWrap/>
          </w:tcPr>
          <w:p>
            <w:pPr>
              <w:spacing w:after="200"/>
            </w:pPr>
            <w:hyperlink r:id="rId37" w:history="1">
              <w:r>
                <w:rPr>
                  <w:color w:val="1e198e"/>
                  <w:b w:val="1"/>
                  <w:bCs w:val="1"/>
                  <w:u w:val="single"/>
                </w:rPr>
                <w:t xml:space="preserve">Juliusz A. Chrośicki, Mark Hengerer, Gérard Sabatier (éd.), Les funérailles princières en Europe,</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2017, 180, pp.316-319. </w:t>
            </w:r>
            <w:hyperlink r:id="rId38" w:history="1">
              <w:r>
                <w:rPr>
                  <w:color w:val="#410a8c"/>
                  <w:u w:val="single"/>
                </w:rPr>
                <w:t xml:space="preserve">⟨10.4000/assr.33605⟩</w:t>
              </w:r>
            </w:hyperlink>
          </w:p>
          <w:p>
            <w:pPr/>
            <w:r>
              <w:rPr/>
              <w:t xml:space="preserve">Article dans une revue</w:t>
            </w:r>
          </w:p>
          <w:p>
            <w:pPr/>
            <w:hyperlink r:id="rId37" w:history="1">
              <w:r>
                <w:rPr>
                  <w:color w:val="#410a8c"/>
                  <w:u w:val="single"/>
                </w:rPr>
                <w:t xml:space="preserve">hal-03781611v1</w:t>
              </w:r>
            </w:hyperlink>
          </w:p>
        </w:tc>
      </w:tr>
      <w:tr>
        <w:trPr/>
        <w:tc>
          <w:tcPr>
            <w:noWrap/>
          </w:tcPr>
          <w:p>
            <w:pPr>
              <w:spacing w:after="200"/>
            </w:pPr>
            <w:hyperlink r:id="rId39" w:history="1">
              <w:r>
                <w:rPr>
                  <w:color w:val="1e198e"/>
                  <w:b w:val="1"/>
                  <w:bCs w:val="1"/>
                  <w:u w:val="single"/>
                </w:rPr>
                <w:t xml:space="preserve">Jésuites et Cisterciens dans la France des premiers Bourbons : un aspect de l’antijésuitisme ?</w:t>
              </w:r>
            </w:hyperlink>
          </w:p>
          <w:p>
            <w:pPr/>
            <w:hyperlink r:id="rId14" w:history="1">
              <w:r>
                <w:rPr>
                  <w:color w:val="#410a8c"/>
                  <w:u w:val="single"/>
                </w:rPr>
                <w:t xml:space="preserve">Bertrand Marceau</w:t>
              </w:r>
            </w:hyperlink>
          </w:p>
          <w:p>
            <w:pPr/>
            <w:r>
              <w:rPr>
                <w:i w:val="1"/>
                <w:iCs w:val="1"/>
              </w:rPr>
              <w:t xml:space="preserve">Chrétiens et Sociétés XVIe - XXIe siècles</w:t>
            </w:r>
            <w:r>
              <w:rPr/>
              <w:t xml:space="preserve">, 2015, 22, pp.30-54. </w:t>
            </w:r>
            <w:hyperlink r:id="rId40" w:history="1">
              <w:r>
                <w:rPr>
                  <w:color w:val="#410a8c"/>
                  <w:u w:val="single"/>
                </w:rPr>
                <w:t xml:space="preserve">⟨10.4000/chretienssocietes.3877⟩</w:t>
              </w:r>
            </w:hyperlink>
          </w:p>
          <w:p>
            <w:pPr/>
            <w:r>
              <w:rPr/>
              <w:t xml:space="preserve">Article dans une revue</w:t>
            </w:r>
          </w:p>
          <w:p>
            <w:pPr/>
            <w:hyperlink r:id="rId39" w:history="1">
              <w:r>
                <w:rPr>
                  <w:color w:val="#410a8c"/>
                  <w:u w:val="single"/>
                </w:rPr>
                <w:t xml:space="preserve">hal-03781676v1</w:t>
              </w:r>
            </w:hyperlink>
          </w:p>
        </w:tc>
      </w:tr>
      <w:tr>
        <w:trPr/>
        <w:tc>
          <w:tcPr>
            <w:noWrap/>
          </w:tcPr>
          <w:p>
            <w:pPr>
              <w:spacing w:after="200"/>
            </w:pPr>
            <w:hyperlink r:id="rId41" w:history="1">
              <w:r>
                <w:rPr>
                  <w:color w:val="1e198e"/>
                  <w:b w:val="1"/>
                  <w:bCs w:val="1"/>
                  <w:u w:val="single"/>
                </w:rPr>
                <w:t xml:space="preserve">Henri Drouot, Mayenne et la papauté</w:t>
              </w:r>
            </w:hyperlink>
          </w:p>
          <w:p>
            <w:pPr/>
            <w:hyperlink r:id="rId42" w:history="1">
              <w:r>
                <w:rPr>
                  <w:color w:val="#410a8c"/>
                  <w:u w:val="single"/>
                </w:rPr>
                <w:t xml:space="preserve">Olivier Poncet</w:t>
              </w:r>
            </w:hyperlink>
            <w:r>
              <w:rPr/>
              <w:t xml:space="preserve">,</w:t>
            </w:r>
            <w:hyperlink r:id="rId14" w:history="1">
              <w:r>
                <w:rPr>
                  <w:color w:val="#410a8c"/>
                  <w:u w:val="single"/>
                </w:rPr>
                <w:t xml:space="preserve">Bertrand Marceau</w:t>
              </w:r>
            </w:hyperlink>
          </w:p>
          <w:p>
            <w:pPr/>
            <w:r>
              <w:rPr>
                <w:i w:val="1"/>
                <w:iCs w:val="1"/>
              </w:rPr>
              <w:t xml:space="preserve">Les Annales de Bourgogne</w:t>
            </w:r>
            <w:r>
              <w:rPr/>
              <w:t xml:space="preserve">, 2015, t. 87-4/88-1, p. 137-153</w:t>
            </w:r>
          </w:p>
          <w:p>
            <w:pPr/>
            <w:r>
              <w:rPr/>
              <w:t xml:space="preserve">Article dans une revue</w:t>
            </w:r>
          </w:p>
          <w:p>
            <w:pPr/>
            <w:hyperlink r:id="rId41" w:history="1">
              <w:r>
                <w:rPr>
                  <w:color w:val="#410a8c"/>
                  <w:u w:val="single"/>
                </w:rPr>
                <w:t xml:space="preserve">hal-02329071v1</w:t>
              </w:r>
            </w:hyperlink>
          </w:p>
        </w:tc>
      </w:tr>
      <w:tr>
        <w:trPr/>
        <w:tc>
          <w:tcPr>
            <w:noWrap/>
          </w:tcPr>
          <w:p>
            <w:pPr>
              <w:spacing w:after="200"/>
            </w:pPr>
            <w:hyperlink r:id="rId43" w:history="1">
              <w:r>
                <w:rPr>
                  <w:color w:val="1e198e"/>
                  <w:b w:val="1"/>
                  <w:bCs w:val="1"/>
                  <w:u w:val="single"/>
                </w:rPr>
                <w:t xml:space="preserve">Bernard Hours, Histoire des ordres religieux</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2013, 164, pp.218. </w:t>
            </w:r>
            <w:hyperlink r:id="rId44" w:history="1">
              <w:r>
                <w:rPr>
                  <w:color w:val="#410a8c"/>
                  <w:u w:val="single"/>
                </w:rPr>
                <w:t xml:space="preserve">⟨10.4000/assr.25518⟩</w:t>
              </w:r>
            </w:hyperlink>
          </w:p>
          <w:p>
            <w:pPr/>
            <w:r>
              <w:rPr/>
              <w:t xml:space="preserve">Article dans une revue</w:t>
            </w:r>
          </w:p>
          <w:p>
            <w:pPr/>
            <w:hyperlink r:id="rId43" w:history="1">
              <w:r>
                <w:rPr>
                  <w:color w:val="#410a8c"/>
                  <w:u w:val="single"/>
                </w:rPr>
                <w:t xml:space="preserve">hal-03781618v1</w:t>
              </w:r>
            </w:hyperlink>
          </w:p>
        </w:tc>
      </w:tr>
      <w:tr>
        <w:trPr/>
        <w:tc>
          <w:tcPr>
            <w:noWrap/>
          </w:tcPr>
          <w:p>
            <w:pPr>
              <w:spacing w:after="200"/>
            </w:pPr>
            <w:hyperlink r:id="rId45" w:history="1">
              <w:r>
                <w:rPr>
                  <w:color w:val="1e198e"/>
                  <w:b w:val="1"/>
                  <w:bCs w:val="1"/>
                  <w:u w:val="single"/>
                </w:rPr>
                <w:t xml:space="preserve">Jean-François Cottier, Daniel-Odon Hurel, Benoît-Michel Tock (Ed.), Les personnes d’autorité en milieu régulier. Des origines de la vie régulière au xviii</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2013, 164, pp.163. </w:t>
            </w:r>
            <w:hyperlink r:id="rId46" w:history="1">
              <w:r>
                <w:rPr>
                  <w:color w:val="#410a8c"/>
                  <w:u w:val="single"/>
                </w:rPr>
                <w:t xml:space="preserve">⟨10.4000/assr.25437⟩</w:t>
              </w:r>
            </w:hyperlink>
          </w:p>
          <w:p>
            <w:pPr/>
            <w:r>
              <w:rPr/>
              <w:t xml:space="preserve">Article dans une revue</w:t>
            </w:r>
          </w:p>
          <w:p>
            <w:pPr/>
            <w:hyperlink r:id="rId45" w:history="1">
              <w:r>
                <w:rPr>
                  <w:color w:val="#410a8c"/>
                  <w:u w:val="single"/>
                </w:rPr>
                <w:t xml:space="preserve">hal-03781615v1</w:t>
              </w:r>
            </w:hyperlink>
          </w:p>
        </w:tc>
      </w:tr>
      <w:tr>
        <w:trPr/>
        <w:tc>
          <w:tcPr>
            <w:noWrap/>
          </w:tcPr>
          <w:p>
            <w:pPr>
              <w:spacing w:after="200"/>
            </w:pPr>
            <w:hyperlink r:id="rId47" w:history="1">
              <w:r>
                <w:rPr>
                  <w:color w:val="1e198e"/>
                  <w:b w:val="1"/>
                  <w:bCs w:val="1"/>
                  <w:u w:val="single"/>
                </w:rPr>
                <w:t xml:space="preserve">Paolo Broggio, Charlotte de Castelnau-L'estoile et Giovanni Pizzorusso (éd.), Administrer les sacrements en Europe et au Nouveau Monde : la Curie romaine et les Dubia circa sacramenta</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2012, 160, pp.127. </w:t>
            </w:r>
            <w:hyperlink r:id="rId48" w:history="1">
              <w:r>
                <w:rPr>
                  <w:color w:val="#410a8c"/>
                  <w:u w:val="single"/>
                </w:rPr>
                <w:t xml:space="preserve">⟨10.4000/assr.23915⟩</w:t>
              </w:r>
            </w:hyperlink>
          </w:p>
          <w:p>
            <w:pPr/>
            <w:r>
              <w:rPr/>
              <w:t xml:space="preserve">Article dans une revue</w:t>
            </w:r>
          </w:p>
          <w:p>
            <w:pPr/>
            <w:hyperlink r:id="rId47" w:history="1">
              <w:r>
                <w:rPr>
                  <w:color w:val="#410a8c"/>
                  <w:u w:val="single"/>
                </w:rPr>
                <w:t xml:space="preserve">hal-03781623v1</w:t>
              </w:r>
            </w:hyperlink>
          </w:p>
        </w:tc>
      </w:tr>
      <w:tr>
        <w:trPr/>
        <w:tc>
          <w:tcPr>
            <w:noWrap/>
          </w:tcPr>
          <w:p>
            <w:pPr>
              <w:spacing w:after="200"/>
            </w:pPr>
            <w:hyperlink r:id="rId49" w:history="1">
              <w:r>
                <w:rPr>
                  <w:color w:val="1e198e"/>
                  <w:b w:val="1"/>
                  <w:bCs w:val="1"/>
                  <w:u w:val="single"/>
                </w:rPr>
                <w:t xml:space="preserve">Le pape, le roi et l’abbé</w:t>
              </w:r>
            </w:hyperlink>
          </w:p>
          <w:p>
            <w:pPr/>
            <w:hyperlink r:id="rId14" w:history="1">
              <w:r>
                <w:rPr>
                  <w:color w:val="#410a8c"/>
                  <w:u w:val="single"/>
                </w:rPr>
                <w:t xml:space="preserve">Bertrand Marceau</w:t>
              </w:r>
            </w:hyperlink>
          </w:p>
          <w:p>
            <w:pPr/>
            <w:r>
              <w:rPr>
                <w:i w:val="1"/>
                <w:iCs w:val="1"/>
              </w:rPr>
              <w:t xml:space="preserve">Mélanges de l'École française de Rome – Italie et Méditerranée modernes et contemporaines</w:t>
            </w:r>
            <w:r>
              <w:rPr/>
              <w:t xml:space="preserve">, 2011, 123-1, pp.195-219. </w:t>
            </w:r>
            <w:hyperlink r:id="rId50" w:history="1">
              <w:r>
                <w:rPr>
                  <w:color w:val="#410a8c"/>
                  <w:u w:val="single"/>
                </w:rPr>
                <w:t xml:space="preserve">⟨10.4000/mefrim.606⟩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hal-03781316v1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Exercer l'autorité. L'abbé de Cîteaux et la direction de l'ordre cistercien en Europe (1584-1651)</w:t>
              </w:r>
            </w:hyperlink>
          </w:p>
          <w:p>
            <w:pPr/>
            <w:hyperlink r:id="rId14" w:history="1">
              <w:r>
                <w:rPr>
                  <w:color w:val="#410a8c"/>
                  <w:u w:val="single"/>
                </w:rPr>
                <w:t xml:space="preserve">Bertrand Marceau</w:t>
              </w:r>
            </w:hyperlink>
          </w:p>
          <w:p>
            <w:pPr/>
            <w:hyperlink r:id="rId53" w:history="1">
              <w:r>
                <w:rPr>
                  <w:color w:val="#410a8c"/>
                  <w:u w:val="single"/>
                </w:rPr>
                <w:t xml:space="preserve">Éditions Honoré Champion</w:t>
              </w:r>
            </w:hyperlink>
            <w:r>
              <w:rPr/>
              <w:t xml:space="preserve">, 58, 745 p., 2018, « Bibliothèque d'histoire moderne et contemporaine », Yves-Marie Bercé et Jean-Louis Quantin, 9782745346537</w:t>
            </w:r>
          </w:p>
          <w:p>
            <w:pPr/>
            <w:r>
              <w:rPr/>
              <w:t xml:space="preserve">Ouvrages</w:t>
            </w:r>
          </w:p>
          <w:p>
            <w:pPr/>
            <w:hyperlink r:id="rId52" w:history="1">
              <w:r>
                <w:rPr>
                  <w:color w:val="#410a8c"/>
                  <w:u w:val="single"/>
                </w:rPr>
                <w:t xml:space="preserve">hal-01921455v1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Difformité et corps monastique : l'intégrité dans l'ordre de Cîteaux au XVIIe siècle »</w:t>
              </w:r>
            </w:hyperlink>
          </w:p>
          <w:p>
            <w:pPr/>
            <w:hyperlink r:id="rId14" w:history="1">
              <w:r>
                <w:rPr>
                  <w:color w:val="#410a8c"/>
                  <w:u w:val="single"/>
                </w:rPr>
                <w:t xml:space="preserve">Bertrand Marceau</w:t>
              </w:r>
            </w:hyperlink>
          </w:p>
          <w:p>
            <w:pPr/>
            <w:r>
              <w:rPr>
                <w:i w:val="1"/>
                <w:iCs w:val="1"/>
              </w:rPr>
              <w:t xml:space="preserve">L'intégrité : vertu, pratique, atteintes</w:t>
            </w:r>
            <w:r>
              <w:rPr/>
              <w:t xml:space="preserve">, Jun 2013, Dijon, France</w:t>
            </w:r>
          </w:p>
          <w:p>
            <w:pPr/>
            <w:r>
              <w:rPr/>
              <w:t xml:space="preserve">Communication dans un congrès</w:t>
            </w:r>
          </w:p>
          <w:p>
            <w:pPr/>
            <w:hyperlink r:id="rId54" w:history="1">
              <w:r>
                <w:rPr>
                  <w:color w:val="#410a8c"/>
                  <w:u w:val="single"/>
                </w:rPr>
                <w:t xml:space="preserve">hal-01922237v1</w:t>
              </w:r>
            </w:hyperlink>
          </w:p>
        </w:tc>
      </w:tr>
      <w:tr>
        <w:trPr/>
        <w:tc>
          <w:tcPr>
            <w:noWrap/>
          </w:tcPr>
          <w:p>
            <w:pPr>
              <w:spacing w:after="200"/>
            </w:pPr>
            <w:hyperlink r:id="rId55" w:history="1">
              <w:r>
                <w:rPr>
                  <w:color w:val="1e198e"/>
                  <w:b w:val="1"/>
                  <w:bCs w:val="1"/>
                  <w:u w:val="single"/>
                </w:rPr>
                <w:t xml:space="preserve">« L'autorité abbatiale au temps de la première modernité. Clairvaux face à la commende (XVe-XVIIe siècles) », in A. Baudin et A. Grélois (éd.), Le temps long de Clairvaux (XIIe-XXIe siècle). Nouvelles recherches, nouvelles perspectives, Paris, Éditions Somogy et Archives départementales de l'Aube, 2017, p. 341-357.</w:t>
              </w:r>
            </w:hyperlink>
          </w:p>
          <w:p>
            <w:pPr/>
            <w:hyperlink r:id="rId14" w:history="1">
              <w:r>
                <w:rPr>
                  <w:color w:val="#410a8c"/>
                  <w:u w:val="single"/>
                </w:rPr>
                <w:t xml:space="preserve">Bertrand Marceau</w:t>
              </w:r>
            </w:hyperlink>
          </w:p>
          <w:p>
            <w:pPr/>
            <w:r>
              <w:rPr>
                <w:i w:val="1"/>
                <w:iCs w:val="1"/>
              </w:rPr>
              <w:t xml:space="preserve">Le temps long de Clairvaux (XIIe-XXIe siècle). Nouvelles recherches, nouvelles perspectives</w:t>
            </w:r>
            <w:r>
              <w:rPr/>
              <w:t xml:space="preserve">, Jun 2015, Troyes, France</w:t>
            </w:r>
          </w:p>
          <w:p>
            <w:pPr/>
            <w:r>
              <w:rPr/>
              <w:t xml:space="preserve">Communication dans un congrès</w:t>
            </w:r>
          </w:p>
          <w:p>
            <w:pPr/>
            <w:hyperlink r:id="rId55" w:history="1">
              <w:r>
                <w:rPr>
                  <w:color w:val="#410a8c"/>
                  <w:u w:val="single"/>
                </w:rPr>
                <w:t xml:space="preserve">hal-01922299v1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10005v1" TargetMode="External"/><Relationship Id="rId8" Type="http://schemas.openxmlformats.org/officeDocument/2006/relationships/hyperlink" Target="https://hal.science/search/index/?q=*&amp;authFullName_s=Pierre Chastang" TargetMode="External"/><Relationship Id="rId9" Type="http://schemas.openxmlformats.org/officeDocument/2006/relationships/hyperlink" Target="https://hal.science/search/index/?q=*&amp;authFullName_s=Florent Cygler" TargetMode="External"/><Relationship Id="rId10" Type="http://schemas.openxmlformats.org/officeDocument/2006/relationships/hyperlink" Target="https://hal.science/search/index/?q=*&amp;authFullName_s=Sylvain Destephen" TargetMode="External"/><Relationship Id="rId11" Type="http://schemas.openxmlformats.org/officeDocument/2006/relationships/hyperlink" Target="https://hal.science/search/index/?q=*&amp;authFullName_s=Arnaud-Vivien Fossier" TargetMode="External"/><Relationship Id="rId12" Type="http://schemas.openxmlformats.org/officeDocument/2006/relationships/hyperlink" Target="https://hal.science/search/index/?q=*&amp;authFullName_s=Dominique Iogna-Prat" TargetMode="External"/><Relationship Id="rId13" Type="http://schemas.openxmlformats.org/officeDocument/2006/relationships/hyperlink" Target="https://hal.science/hal-03781643v1" TargetMode="External"/><Relationship Id="rId14" Type="http://schemas.openxmlformats.org/officeDocument/2006/relationships/hyperlink" Target="https://hal.science/search/index/?q=*&amp;authFullName_s=Bertrand Marceau" TargetMode="External"/><Relationship Id="rId15" Type="http://schemas.openxmlformats.org/officeDocument/2006/relationships/hyperlink" Target="https://hal.science/hal-03781661v1" TargetMode="External"/><Relationship Id="rId16" Type="http://schemas.openxmlformats.org/officeDocument/2006/relationships/hyperlink" Target="https://www.viella.it/catalogo/autore/7807" TargetMode="External"/><Relationship Id="rId17" Type="http://schemas.openxmlformats.org/officeDocument/2006/relationships/hyperlink" Target="https://hal.science/hal-03781650v1" TargetMode="External"/><Relationship Id="rId18" Type="http://schemas.openxmlformats.org/officeDocument/2006/relationships/hyperlink" Target="https://hal.science/hal-03781665v1" TargetMode="External"/><Relationship Id="rId19" Type="http://schemas.openxmlformats.org/officeDocument/2006/relationships/hyperlink" Target="https://hal.science/hal-03781669v1" TargetMode="External"/><Relationship Id="rId20" Type="http://schemas.openxmlformats.org/officeDocument/2006/relationships/hyperlink" Target="https://hal.science/hal-03781673v1" TargetMode="External"/><Relationship Id="rId21" Type="http://schemas.openxmlformats.org/officeDocument/2006/relationships/hyperlink" Target="https://univ-reims.hal.science/hal-03013099v1" TargetMode="External"/><Relationship Id="rId22" Type="http://schemas.openxmlformats.org/officeDocument/2006/relationships/hyperlink" Target="https://hal.science/hal-03781628v1" TargetMode="External"/><Relationship Id="rId23" Type="http://schemas.openxmlformats.org/officeDocument/2006/relationships/hyperlink" Target="https://dx.doi.org/10.1163/9789004415447_014" TargetMode="External"/><Relationship Id="rId24" Type="http://schemas.openxmlformats.org/officeDocument/2006/relationships/hyperlink" Target="https://hal.science/hal-02100182v1" TargetMode="External"/><Relationship Id="rId25" Type="http://schemas.openxmlformats.org/officeDocument/2006/relationships/hyperlink" Target="https://hal.science/hal-02100174v1" TargetMode="External"/><Relationship Id="rId26" Type="http://schemas.openxmlformats.org/officeDocument/2006/relationships/hyperlink" Target="https://hal.science/hal-02100166v1" TargetMode="External"/><Relationship Id="rId27" Type="http://schemas.openxmlformats.org/officeDocument/2006/relationships/hyperlink" Target="https://hal.science/hal-03781691v1" TargetMode="External"/><Relationship Id="rId28" Type="http://schemas.openxmlformats.org/officeDocument/2006/relationships/hyperlink" Target="https://hal.science/hal-03781308v1" TargetMode="External"/><Relationship Id="rId29" Type="http://schemas.openxmlformats.org/officeDocument/2006/relationships/hyperlink" Target="https://dx.doi.org/10.4000/mefrim.5871" TargetMode="External"/><Relationship Id="rId30" Type="http://schemas.openxmlformats.org/officeDocument/2006/relationships/hyperlink" Target="https://api.istex.fr/ark:/67375/G14-ZFXR314P-9/fulltext.pdf?sid=hal" TargetMode="External"/><Relationship Id="rId31" Type="http://schemas.openxmlformats.org/officeDocument/2006/relationships/hyperlink" Target="https://hal.science/hal-03781604v1" TargetMode="External"/><Relationship Id="rId32" Type="http://schemas.openxmlformats.org/officeDocument/2006/relationships/hyperlink" Target="https://dx.doi.org/10.4000/assr.45149" TargetMode="External"/><Relationship Id="rId33" Type="http://schemas.openxmlformats.org/officeDocument/2006/relationships/hyperlink" Target="https://hal.science/hal-03781608v1" TargetMode="External"/><Relationship Id="rId34" Type="http://schemas.openxmlformats.org/officeDocument/2006/relationships/hyperlink" Target="https://dx.doi.org/10.4000/assr.45245" TargetMode="External"/><Relationship Id="rId35" Type="http://schemas.openxmlformats.org/officeDocument/2006/relationships/hyperlink" Target="https://hal.science/hal-03781324v1" TargetMode="External"/><Relationship Id="rId36" Type="http://schemas.openxmlformats.org/officeDocument/2006/relationships/hyperlink" Target="https://dx.doi.org/10.3917/cano.059.0035" TargetMode="External"/><Relationship Id="rId37" Type="http://schemas.openxmlformats.org/officeDocument/2006/relationships/hyperlink" Target="https://hal.science/hal-03781611v1" TargetMode="External"/><Relationship Id="rId38" Type="http://schemas.openxmlformats.org/officeDocument/2006/relationships/hyperlink" Target="https://dx.doi.org/10.4000/assr.33605" TargetMode="External"/><Relationship Id="rId39" Type="http://schemas.openxmlformats.org/officeDocument/2006/relationships/hyperlink" Target="https://hal.science/hal-03781676v1" TargetMode="External"/><Relationship Id="rId40" Type="http://schemas.openxmlformats.org/officeDocument/2006/relationships/hyperlink" Target="https://dx.doi.org/10.4000/chretienssocietes.3877" TargetMode="External"/><Relationship Id="rId41" Type="http://schemas.openxmlformats.org/officeDocument/2006/relationships/hyperlink" Target="https://enc.hal.science/hal-02329071v1" TargetMode="External"/><Relationship Id="rId42" Type="http://schemas.openxmlformats.org/officeDocument/2006/relationships/hyperlink" Target="https://hal.science/search/index/?q=*&amp;authFullName_s=Olivier Poncet" TargetMode="External"/><Relationship Id="rId43" Type="http://schemas.openxmlformats.org/officeDocument/2006/relationships/hyperlink" Target="https://hal.science/hal-03781618v1" TargetMode="External"/><Relationship Id="rId44" Type="http://schemas.openxmlformats.org/officeDocument/2006/relationships/hyperlink" Target="https://dx.doi.org/10.4000/assr.25518" TargetMode="External"/><Relationship Id="rId45" Type="http://schemas.openxmlformats.org/officeDocument/2006/relationships/hyperlink" Target="https://hal.science/hal-03781615v1" TargetMode="External"/><Relationship Id="rId46" Type="http://schemas.openxmlformats.org/officeDocument/2006/relationships/hyperlink" Target="https://dx.doi.org/10.4000/assr.25437" TargetMode="External"/><Relationship Id="rId47" Type="http://schemas.openxmlformats.org/officeDocument/2006/relationships/hyperlink" Target="https://hal.science/hal-03781623v1" TargetMode="External"/><Relationship Id="rId48" Type="http://schemas.openxmlformats.org/officeDocument/2006/relationships/hyperlink" Target="https://dx.doi.org/10.4000/assr.23915" TargetMode="External"/><Relationship Id="rId49" Type="http://schemas.openxmlformats.org/officeDocument/2006/relationships/hyperlink" Target="https://hal.science/hal-03781316v1" TargetMode="External"/><Relationship Id="rId50" Type="http://schemas.openxmlformats.org/officeDocument/2006/relationships/hyperlink" Target="https://dx.doi.org/10.4000/mefrim.606" TargetMode="External"/><Relationship Id="rId51" Type="http://schemas.openxmlformats.org/officeDocument/2006/relationships/hyperlink" Target="https://api.istex.fr/ark:/67375/G14-ZFGN5NFH-0/fulltext.pdf?sid=hal" TargetMode="External"/><Relationship Id="rId52" Type="http://schemas.openxmlformats.org/officeDocument/2006/relationships/hyperlink" Target="https://hal.science/hal-01921455v1" TargetMode="External"/><Relationship Id="rId53" Type="http://schemas.openxmlformats.org/officeDocument/2006/relationships/hyperlink" Target="https://www.honorechampion.com/fr/10696-book-08534653-9782745346537.html" TargetMode="External"/><Relationship Id="rId54" Type="http://schemas.openxmlformats.org/officeDocument/2006/relationships/hyperlink" Target="https://hal.science/hal-01922237v1" TargetMode="External"/><Relationship Id="rId55" Type="http://schemas.openxmlformats.org/officeDocument/2006/relationships/hyperlink" Target="https://hal.science/hal-01922299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Marceau</dc:title>
  <dc:description>CV</dc:description>
  <dc:subject/>
  <cp:keywords/>
  <cp:category/>
  <cp:lastModifiedBy/>
  <dcterms:created xsi:type="dcterms:W3CDTF">2026-03-28T13:01:25+01:00</dcterms:created>
  <dcterms:modified xsi:type="dcterms:W3CDTF">2026-03-28T13:01:25+01:00</dcterms:modified>
</cp:coreProperties>
</file>

<file path=docProps/custom.xml><?xml version="1.0" encoding="utf-8"?>
<Properties xmlns="http://schemas.openxmlformats.org/officeDocument/2006/custom-properties" xmlns:vt="http://schemas.openxmlformats.org/officeDocument/2006/docPropsVTypes"/>
</file>