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 Vagbé Gethème IRIÉ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rente de maïs à l’épreuve d’un usage différencié du foncier agricole chez les cacaoculteurs à Téhiri (Côte d’Ivoire)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Infundibulum Scientific</w:t>
            </w:r>
            <w:r>
              <w:rPr/>
              <w:t xml:space="preserve">, 2023, 4, pp.560-570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la production de l’attiéké à l’épreuve des normes, valeurs et pratiques locales dans quatre villages du District d’Abidjan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Mobio Jacob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Doudjo Germain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 la Recherche Interdisciplinaire : revue des Langues, Lettres, Sciences de l'Homme et de la Société</w:t>
            </w:r>
            <w:r>
              <w:rPr/>
              <w:t xml:space="preserve">, 2023, 1,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enjeux du maintien de la production informelle du charbon de bois en contexte de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Sanata Timité Tamboura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Yao Claude Akoué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recherches et d’études pluridisciplinaires</w:t>
            </w:r>
            <w:r>
              <w:rPr/>
              <w:t xml:space="preserve">, 2022, Spécial (n°006), pp. 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hybride de la Fondation pour les Parcs et Réserves de Côte d’Ivoire en contexte de développement de l’écotourisme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Amon Annick Mélissa Sika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Sanata Timité Tamboura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Review of Migration and Environment African Review of Migration and Environment</w:t>
            </w:r>
            <w:r>
              <w:rPr/>
              <w:t xml:space="preserve">, 2022, Vol. 6 (No 2), pp. 120-138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identitaires et régulation sociale : entre réactivation des frontières intra ethniques et compromis transactionnels. Une approche empirique à partir de Grand-Lahou et de Daoukro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Bohou Daniel Eric Kamon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d'anthropologie et de sociologie (Kasa Bya Kasa)</w:t>
            </w:r>
            <w:r>
              <w:rPr/>
              <w:t xml:space="preserve">, 2019, n° 40, pp.29-41.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⟨10.5281/zenodo.6950577⟩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immatériels et solidarité intra-lignagère dans la représentation sociale du foncier à Grand-Lahou.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 Serge Lida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Sociétés &amp; Economies</w:t>
            </w:r>
            <w:r>
              <w:rPr/>
              <w:t xml:space="preserve">, 2019, pp.59-74.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⟨10.5281/zenodo.6950526⟩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halshs-03744470v1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éducatif : une analyse à partir du village Karakri à San Pedro (Côte d’Ivoire)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Guikahué Daniel Bissou</w:t>
              </w:r>
            </w:hyperlink>
          </w:p>
          <w:p>
            <w:pPr/>
            <w:r>
              <w:rPr/>
              <w:t xml:space="preserve">Editions Francophones Universitaires d’Afrique. </w:t>
            </w:r>
            <w:r>
              <w:rPr>
                <w:i w:val="1"/>
                <w:iCs w:val="1"/>
              </w:rPr>
              <w:t xml:space="preserve">DOSSIER AFRIQUE TOME 2</w:t>
            </w:r>
            <w:r>
              <w:rPr/>
              <w:t xml:space="preserve">, 1 (1), 2023, Collection PLURAXES/MONDE, 978-2-493659-13-2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 des Sciences et mise en saillance de résistances épistémiques. Une approche à partir de la parcelle SICOR à Grand-Lahou /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/>
              <w:t xml:space="preserve">Éditions science et bien commun. </w:t>
            </w:r>
            <w:r>
              <w:rPr>
                <w:i w:val="1"/>
                <w:iCs w:val="1"/>
              </w:rPr>
              <w:t xml:space="preserve">Lucidités subversives. Dialogues entre savoirs et disciplines sur les injustices épistémiques. Sous la direction de Baptiste Godrie, Marie Dos Santos et Simon Lemaire.</w:t>
            </w:r>
            <w:r>
              <w:rPr/>
              <w:t xml:space="preserve">, , pp.215-236, 2021, 978-2-925128-12-0.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⟨10.5281/zenodo.6950563⟩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des sciences sociales : un outil assurant le libre accès et la sauvegarde du patrimoine documentaire ivoirien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/>
              <w:t xml:space="preserve">Éditions science et bien commun. </w:t>
            </w:r>
            <w:r>
              <w:rPr>
                <w:i w:val="1"/>
                <w:iCs w:val="1"/>
              </w:rPr>
              <w:t xml:space="preserve">Les Classiques des sciences sociales, 25 ans de partage des savoirs dans la francophonie. Sous la direction d’Emilie Tremblay et Ricarson Dorcé.</w:t>
            </w:r>
            <w:r>
              <w:rPr/>
              <w:t xml:space="preserve">, , pp.115-120, 2018, 978-2-924661-52-9.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⟨10.5281/zenodo.6950537⟩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halshs-03744482v1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68283v1" TargetMode="External"/><Relationship Id="rId8" Type="http://schemas.openxmlformats.org/officeDocument/2006/relationships/hyperlink" Target="https://hal.science/search/index/?q=*&amp;authFullName_s=Bi Vagb&#233; Geth&#232;me Irie" TargetMode="External"/><Relationship Id="rId9" Type="http://schemas.openxmlformats.org/officeDocument/2006/relationships/hyperlink" Target="https://shs.hal.science/halshs-04268210v1" TargetMode="External"/><Relationship Id="rId10" Type="http://schemas.openxmlformats.org/officeDocument/2006/relationships/hyperlink" Target="https://hal.science/search/index/?q=*&amp;authFullName_s=Mobio Jacob Aubin" TargetMode="External"/><Relationship Id="rId11" Type="http://schemas.openxmlformats.org/officeDocument/2006/relationships/hyperlink" Target="https://hal.science/search/index/?q=*&amp;authFullName_s=Doudjo Germain Ouattara" TargetMode="External"/><Relationship Id="rId12" Type="http://schemas.openxmlformats.org/officeDocument/2006/relationships/hyperlink" Target="https://shs.hal.science/halshs-03873510v1" TargetMode="External"/><Relationship Id="rId13" Type="http://schemas.openxmlformats.org/officeDocument/2006/relationships/hyperlink" Target="https://hal.science/search/index/?q=*&amp;authFullName_s=Sanata Timit&#233; Tamboura" TargetMode="External"/><Relationship Id="rId14" Type="http://schemas.openxmlformats.org/officeDocument/2006/relationships/hyperlink" Target="https://hal.science/search/index/?q=*&amp;authFullName_s=Yao Claude Akou&#233;" TargetMode="External"/><Relationship Id="rId15" Type="http://schemas.openxmlformats.org/officeDocument/2006/relationships/hyperlink" Target="https://shs.hal.science/halshs-03873520v1" TargetMode="External"/><Relationship Id="rId16" Type="http://schemas.openxmlformats.org/officeDocument/2006/relationships/hyperlink" Target="https://hal.science/search/index/?q=*&amp;authFullName_s=Amon Annick M&#233;lissa Sika" TargetMode="External"/><Relationship Id="rId17" Type="http://schemas.openxmlformats.org/officeDocument/2006/relationships/hyperlink" Target="https://shs.hal.science/halshs-03744474v1" TargetMode="External"/><Relationship Id="rId18" Type="http://schemas.openxmlformats.org/officeDocument/2006/relationships/hyperlink" Target="https://hal.science/search/index/?q=*&amp;authFullName_s=Bohou Daniel Eric Kamon" TargetMode="External"/><Relationship Id="rId19" Type="http://schemas.openxmlformats.org/officeDocument/2006/relationships/hyperlink" Target="https://dx.doi.org/10.5281/zenodo.6950577" TargetMode="External"/><Relationship Id="rId20" Type="http://schemas.openxmlformats.org/officeDocument/2006/relationships/hyperlink" Target="https://shs.hal.science/halshs-03744470v1" TargetMode="External"/><Relationship Id="rId21" Type="http://schemas.openxmlformats.org/officeDocument/2006/relationships/hyperlink" Target="https://hal.science/search/index/?q=*&amp;authFullName_s=Dali Serge Lida" TargetMode="External"/><Relationship Id="rId22" Type="http://schemas.openxmlformats.org/officeDocument/2006/relationships/hyperlink" Target="https://dx.doi.org/10.5281/zenodo.6950526" TargetMode="External"/><Relationship Id="rId23" Type="http://schemas.openxmlformats.org/officeDocument/2006/relationships/hyperlink" Target="https://shs.hal.science/halshs-04272992v1" TargetMode="External"/><Relationship Id="rId24" Type="http://schemas.openxmlformats.org/officeDocument/2006/relationships/hyperlink" Target="https://hal.science/search/index/?q=*&amp;authFullName_s=Guikahu&#233; Daniel Bissou" TargetMode="External"/><Relationship Id="rId25" Type="http://schemas.openxmlformats.org/officeDocument/2006/relationships/hyperlink" Target="https://shs.hal.science/halshs-03744478v1" TargetMode="External"/><Relationship Id="rId26" Type="http://schemas.openxmlformats.org/officeDocument/2006/relationships/hyperlink" Target="https://dx.doi.org/10.5281/zenodo.6950563" TargetMode="External"/><Relationship Id="rId27" Type="http://schemas.openxmlformats.org/officeDocument/2006/relationships/hyperlink" Target="https://shs.hal.science/halshs-03744482v1" TargetMode="External"/><Relationship Id="rId28" Type="http://schemas.openxmlformats.org/officeDocument/2006/relationships/hyperlink" Target="https://dx.doi.org/10.5281/zenodo.695053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 Vagbé Gethème IRIÉ</dc:title>
  <dc:description>CV</dc:description>
  <dc:subject/>
  <cp:keywords/>
  <cp:category/>
  <cp:lastModifiedBy/>
  <dcterms:created xsi:type="dcterms:W3CDTF">2026-04-27T14:29:40+02:00</dcterms:created>
  <dcterms:modified xsi:type="dcterms:W3CDTF">2026-04-27T14:29:40+02:00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