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Bijan Vahabzadeh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Articles :</w:t></w:r></w:p><w:p><w:pPr/><w:r><w:rPr/><w:t xml:space="preserve">“Two Commentaries on Euclid’s Definition of Proportional Magnitudes,” </w:t></w:r><w:r><w:rPr><w:i w:val="1"/><w:iCs w:val="1"/></w:rPr><w:t xml:space="preserve">Arabic Sciences and Philosophy</w:t></w:r><w:r><w:rPr/><w:t xml:space="preserve">, 4, 1994, pp. 181-198. doi:10.1017/S0957423900001892. Published online: 23 October 2008.</w:t></w:r></w:p><w:p><w:pPr/><w:r><w:rPr/><w:t xml:space="preserve">“Al-Khayyām’s Conception of Ratio and Proportionality,” </w:t></w:r><w:r><w:rPr><w:i w:val="1"/><w:iCs w:val="1"/></w:rPr><w:t xml:space="preserve">Arabic Sciences and Philosophy</w:t></w:r><w:r><w:rPr/><w:t xml:space="preserve">, 7, 1997, pp. 247-263. doi:10.1017/S0957423900002356. Published online: 23 October 2008.</w:t></w:r></w:p><w:p><w:pPr/><w:r><w:rPr/><w:t xml:space="preserve">“Al-Māhānī’s Commentary on the Concept of Ratio,” </w:t></w:r><w:r><w:rPr><w:i w:val="1"/><w:iCs w:val="1"/></w:rPr><w:t xml:space="preserve">Arabic Sciences and Philosophy</w:t></w:r><w:r><w:rPr/><w:t xml:space="preserve">, 12, 2002, pp. 9-52. doi:10.1017/S0957423902002023. Published online: 22 May 2002.</w:t></w:r></w:p><w:p><w:pPr/><w:r><w:rPr/><w:t xml:space="preserve">“Il Libro V degli Elementi. I commentari arabi sulla teoria delle proporzioni” in </w:t></w:r><w:r><w:rPr><w:i w:val="1"/><w:iCs w:val="1"/></w:rPr><w:t xml:space="preserve">Storia della scienza</w:t></w:r><w:r><w:rPr/><w:t xml:space="preserve">, editor-in-chief Sandro Petruccioli, Roma, Istituto della Enciclopedia Italiana, 10v., 2001-, v. III, 2002, pp. 348-350.</w:t></w:r></w:p><w:p><w:pPr/><w:r><w:rPr/><w:t xml:space="preserve">“‛Umar al-Khayyām and the Concept of Irrational Number,” in R. Morélon & A. Hasnawi (éds.), </w:t></w:r><w:r><w:rPr><w:i w:val="1"/><w:iCs w:val="1"/></w:rPr><w:t xml:space="preserve">De Zénon d’Elée à Poincaré: Recueil d’études en hommage à Roshdi Rashed</w:t></w:r><w:r><w:rPr/><w:t xml:space="preserve">, Editions Peeters, Louvain-Paris, 2004, pp. 55-63.</w:t></w:r></w:p><w:p><w:pPr/><w:r><w:rPr/><w:t xml:space="preserve">“Le commentaire d’Ibn Mu‛āḏ sur le concept de rapport,” </w:t></w:r><w:r><w:rPr><w:i w:val="1"/><w:iCs w:val="1"/></w:rPr><w:t xml:space="preserve">Arabic Sciences and Philosophy</w:t></w:r><w:r><w:rPr/><w:t xml:space="preserve">, 23, 2013, pp. 221-276. doi:10.1017/S0957423913000015. Published online: 23 July 2013.</w:t></w:r></w:p><w:p><w:pPr/><w:r><w:rPr/><w:t xml:space="preserve">“KHAYYAM, OMAR xiv. As Mathematician,” </w:t></w:r><w:r><w:rPr><w:i w:val="1"/><w:iCs w:val="1"/></w:rPr><w:t xml:space="preserve">Encyclopaedia Iranica</w:t></w:r><w:r><w:rPr/><w:t xml:space="preserve">, online edition, 2014, available at </w:t></w:r><w:hyperlink r:id="rId7" w:history="1"><w:r><w:rPr><w:color w:val="#410a8c"/><w:u w:val="single"/></w:rPr><w:t xml:space="preserve">https://www.iranicaonline.org/articles/khayyam-omar/khayyam-omar-xiv-as-mathematician/</w:t></w:r></w:hyperlink><w:r><w:rPr/><w:t xml:space="preserve"> (accessed on 07 May 2014).</w:t></w:r></w:p><w:p><w:pPr/><w:r><w:rPr/><w:t xml:space="preserve">“Le commentaire d’al-Māhānī sur le concept de rapport,” </w:t></w:r><w:hyperlink r:id="rId8" w:history="1"><w:r><w:rPr><w:color w:val="#410a8c"/><w:u w:val="single"/></w:rPr><w:t xml:space="preserve">https://hal.archives-ouvertes.fr/hal-01185287</w:t></w:r></w:hyperlink><w:r><w:rPr/><w:t xml:space="preserve"> (submitted on 1 September 2015).</w:t></w:r></w:p><w:p><w:pPr/><w:r><w:rPr/><w:t xml:space="preserve">“Le commentaire d’al-Nayrīzī sur les définitions du cinquième Livre des Eléments,” </w:t></w:r><w:hyperlink r:id="rId9" w:history="1"><w:r><w:rPr><w:color w:val="#410a8c"/><w:u w:val="single"/></w:rPr><w:t xml:space="preserve">https://hal.archives-ouvertes.fr/hal-01198438</w:t></w:r></w:hyperlink><w:r><w:rPr/><w:t xml:space="preserve"> (submitted on 12 September 2015).</w:t></w:r></w:p><w:p><w:pPr/><w:r><w:rPr/><w:t xml:space="preserve">“Le commentaire d’Ibn al-Haytham sur les définitions du Livre V des Eléments,” </w:t></w:r><w:hyperlink r:id="rId10" w:history="1"><w:r><w:rPr><w:color w:val="#410a8c"/><w:u w:val="single"/></w:rPr><w:t xml:space="preserve">https://hal.archives-ouvertes.fr/hal-01237203</w:t></w:r></w:hyperlink><w:r><w:rPr/><w:t xml:space="preserve"> (submitted on 2 December 2015).</w:t></w:r></w:p><w:p><w:pPr/><w:r><w:rPr/><w:t xml:space="preserve">“MĀHĀNI, ABU ‛ABD-ALLĀH MOḤAMMAD,” </w:t></w:r><w:r><w:rPr><w:i w:val="1"/><w:iCs w:val="1"/></w:rPr><w:t xml:space="preserve">Encyclopaedia Iranica</w:t></w:r><w:r><w:rPr/><w:t xml:space="preserve">, online edition, 2016, available at </w:t></w:r><w:hyperlink r:id="rId11" w:history="1"><w:r><w:rPr><w:color w:val="#410a8c"/><w:u w:val="single"/></w:rPr><w:t xml:space="preserve">http://www.iranicaonline.org/articles/mahani-abu-abdallah</w:t></w:r></w:hyperlink><w:r><w:rPr/><w:t xml:space="preserve"> (accessed on 30 November 2016).</w:t></w:r></w:p><w:p><w:pPr/><w:r><w:rPr/><w:t xml:space="preserve">“KHAYYAM, OMAR xiv. As Mathematician,” </w:t></w:r><w:r><w:rPr><w:i w:val="1"/><w:iCs w:val="1"/></w:rPr><w:t xml:space="preserve">Encyclopaedia Iranica</w:t></w:r><w:r><w:rPr/><w:t xml:space="preserve">, Volume XVI, Fascicle 5, Leiden, 2019, pp. 498-509. Available online at: </w:t></w:r><w:hyperlink r:id="rId12" w:history="1"><w:r><w:rPr><w:color w:val="#410a8c"/><w:u w:val="single"/></w:rPr><w:t xml:space="preserve">https://hal.science/hal-05487369v1</w:t></w:r></w:hyperlink><w:r><w:rPr/><w:t xml:space="preserve">.</w:t></w:r></w:p><w:p><w:pPr/><w:r><w:rPr><w:b w:val="1"/><w:bCs w:val="1"/></w:rPr><w:t xml:space="preserve">Ouvrages :</w:t></w:r></w:p><w:p><w:pPr/><w:r><w:rPr><w:i w:val="1"/><w:iCs w:val="1"/></w:rPr><w:t xml:space="preserve">Al-Khayyām mathématicien</w:t></w:r><w:r><w:rPr/><w:t xml:space="preserve">, Librairie Scientifique et Technique Albert Blanchard, Paris, 1999 (en collaboration avec R. Rashed).</w:t></w:r></w:p><w:p><w:pPr/><w:r><w:rPr><w:i w:val="1"/><w:iCs w:val="1"/></w:rPr><w:t xml:space="preserve">Omar Khayyam The Mathematician</w:t></w:r><w:r><w:rPr/><w:t xml:space="preserve">, Bibliotheca Persica Press, New York, 2000 (en collaboration avec R. Rashed). (Version anglaise de l’ouvrage précédent.)</w:t></w:r></w:p><w:p><w:pPr/><w:r><w:rPr/><w:t xml:space="preserve">R. Rashed (dir.), </w:t></w:r><w:r><w:rPr><w:i w:val="1"/><w:iCs w:val="1"/></w:rPr><w:t xml:space="preserve">Lexique historique de la langue scientifique arabe</w:t></w:r><w:r><w:rPr/><w:t xml:space="preserve">, Georg Olms Verlag, Hildesheim-Zürich-New York, 2017 (collaboration à la partie mathématique).</w:t></w:r></w:p><w:p><w:pPr/><w:r><w:rPr><w:b w:val="1"/><w:bCs w:val="1"/></w:rPr><w:t xml:space="preserve">Thèse (non publiée) :</w:t></w:r></w:p><w:p><w:pPr/><w:r><w:rPr><w:i w:val="1"/><w:iCs w:val="1"/></w:rPr><w:t xml:space="preserve">Trois commentaires arabes sur les concepts de rapport & de proportionnalité</w:t></w:r><w:r><w:rPr/><w:t xml:space="preserve">, Thèse de Doctorat, Université Paris 7-Denis Diderot, 1998.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COMMENTAIRE D'AL-NAYRĪZĪ SUR LES DÉFINITIONS DU CINQUIÈME LIVRE DES ÉLÉMENTS</w:t></w:r></w:hyperlink></w:p><w:p><w:pPr/><w:hyperlink r:id="rId14" w:history="1"><w:r><w:rPr><w:color w:val="#410a8c"/><w:u w:val="single"/></w:rPr><w:t xml:space="preserve">Bijan Vahabzadeh</w:t></w:r></w:hyperlink></w:p><w:p><w:pPr/><w:r><w:rPr/><w:t xml:space="preserve">2015</w:t></w:r></w:p><w:p><w:pPr/><w:r><w:rPr/><w:t xml:space="preserve">Pré-publication, Document de travail</w:t></w:r></w:p><w:p><w:pPr/><w:hyperlink r:id="rId13" w:history="1"><w:r><w:rPr><w:color w:val="#410a8c"/><w:u w:val="single"/></w:rPr><w:t xml:space="preserve">hal-01198438v1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COMMENTAIRE D'IBN AL-HAYTHAM SUR LES DÉFINITIONS DU LIVRE V DES ÉLÉMENTS</w:t></w:r></w:hyperlink></w:p><w:p><w:pPr/><w:hyperlink r:id="rId14" w:history="1"><w:r><w:rPr><w:color w:val="#410a8c"/><w:u w:val="single"/></w:rPr><w:t xml:space="preserve">Bijan Vahabzadeh</w:t></w:r></w:hyperlink></w:p><w:p><w:pPr/><w:r><w:rPr/><w:t xml:space="preserve">2015</w:t></w:r></w:p><w:p><w:pPr/><w:r><w:rPr/><w:t xml:space="preserve">Pré-publication, Document de travail</w:t></w:r></w:p><w:p><w:pPr/><w:hyperlink r:id="rId15" w:history="1"><w:r><w:rPr><w:color w:val="#410a8c"/><w:u w:val="single"/></w:rPr><w:t xml:space="preserve">hal-01237203v1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COMMENTAIRE D'AL-MĀHĀNĪ SUR LE CONCEPT DE RAPPORT</w:t></w:r></w:hyperlink></w:p><w:p><w:pPr/><w:hyperlink r:id="rId14" w:history="1"><w:r><w:rPr><w:color w:val="#410a8c"/><w:u w:val="single"/></w:rPr><w:t xml:space="preserve">Bijan Vahabzadeh</w:t></w:r></w:hyperlink></w:p><w:p><w:pPr/><w:r><w:rPr/><w:t xml:space="preserve">2015</w:t></w:r></w:p><w:p><w:pPr/><w:r><w:rPr/><w:t xml:space="preserve">Pré-publication, Document de travail</w:t></w:r></w:p><w:p><w:pPr/><w:hyperlink r:id="rId16" w:history="1"><w:r><w:rPr><w:color w:val="#410a8c"/><w:u w:val="single"/></w:rPr><w:t xml:space="preserve">hal-01185287v1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Khayyam, Omar xiv. As Mathematician</w:t></w:r></w:hyperlink></w:p><w:p><w:pPr/><w:hyperlink r:id="rId14" w:history="1"><w:r><w:rPr><w:color w:val="#410a8c"/><w:u w:val="single"/></w:rPr><w:t xml:space="preserve">Bijan Vahabzadeh</w:t></w:r></w:hyperlink></w:p><w:p><w:pPr/><w:r><w:rPr><w:i w:val="1"/><w:iCs w:val="1"/></w:rPr><w:t xml:space="preserve">Encyclopaedia Iranica, Volume XVI, Fascicle 5</w:t></w:r><w:r><w:rPr/><w:t xml:space="preserve">, 2019, pp.498-509</w:t></w:r></w:p><w:p><w:pPr/><w:r><w:rPr/><w:t xml:space="preserve">Notice d’encyclopédie ou de dictionnaire</w:t></w:r></w:p><w:p><w:pPr/><w:hyperlink r:id="rId12" w:history="1"><w:r><w:rPr><w:color w:val="#410a8c"/><w:u w:val="single"/></w:rPr><w:t xml:space="preserve">hal-05487369v1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ranicaonline.org/articles/khayyam-omar/khayyam-omar-xiv-as-mathematician/" TargetMode="External"/><Relationship Id="rId8" Type="http://schemas.openxmlformats.org/officeDocument/2006/relationships/hyperlink" Target="../../hal-01185287" TargetMode="External"/><Relationship Id="rId9" Type="http://schemas.openxmlformats.org/officeDocument/2006/relationships/hyperlink" Target="../../hal-01198438" TargetMode="External"/><Relationship Id="rId10" Type="http://schemas.openxmlformats.org/officeDocument/2006/relationships/hyperlink" Target="../../hal-01237203" TargetMode="External"/><Relationship Id="rId11" Type="http://schemas.openxmlformats.org/officeDocument/2006/relationships/hyperlink" Target="http://www.iranicaonline.org/articles/mahani-abu-abdallah" TargetMode="External"/><Relationship Id="rId12" Type="http://schemas.openxmlformats.org/officeDocument/2006/relationships/hyperlink" Target="https://hal.science/hal-05487369v1" TargetMode="External"/><Relationship Id="rId13" Type="http://schemas.openxmlformats.org/officeDocument/2006/relationships/hyperlink" Target="https://hal.science/hal-01198438v1" TargetMode="External"/><Relationship Id="rId14" Type="http://schemas.openxmlformats.org/officeDocument/2006/relationships/hyperlink" Target="https://hal.science/search/index/?q=*&amp;authFullName_s=Bijan Vahabzadeh" TargetMode="External"/><Relationship Id="rId15" Type="http://schemas.openxmlformats.org/officeDocument/2006/relationships/hyperlink" Target="https://hal.science/hal-01237203v1" TargetMode="External"/><Relationship Id="rId16" Type="http://schemas.openxmlformats.org/officeDocument/2006/relationships/hyperlink" Target="https://hal.science/hal-0118528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Vahabzadeh</dc:title>
  <dc:description>CV</dc:description>
  <dc:subject/>
  <cp:keywords/>
  <cp:category/>
  <cp:lastModifiedBy/>
  <dcterms:created xsi:type="dcterms:W3CDTF">2026-05-21T21:39:10+02:00</dcterms:created>
  <dcterms:modified xsi:type="dcterms:W3CDTF">2026-05-21T21:39:10+02:00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