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Brice Mallet </w:t>
      </w:r>
      <w:r>
        <w:rPr>
          <w:color w:val="641e6e"/>
        </w:rPr>
        <w:t xml:space="preserve">Consultant indépendant – Appui éthique des pratiques professionnelles (CAP Éthique)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brice-mallet</w:t>
        </w:r>
      </w:hyperlink>
    </w:p>
    <w:p>
      <w:pPr>
        <w:numPr>
          <w:ilvl w:val="0"/>
          <w:numId w:val="1"/>
        </w:numPr>
      </w:pPr>
      <w:r>
        <w:rPr/>
        <w:t xml:space="preserve"> ORCID : </w:t>
      </w:r>
      <w:hyperlink r:id="rId9" w:history="1">
        <w:r>
          <w:rPr>
            <w:color w:val="#410a8c"/>
            <w:u w:val="single"/>
          </w:rPr>
          <w:t xml:space="preserve">0009-0004-8147-0684</w:t>
        </w:r>
      </w:hyperlink>
    </w:p>
    <w:p>
      <w:pPr>
        <w:spacing w:before="600"/>
      </w:pPr>
    </w:p>
    <w:p>
      <w:pPr>
        <w:pStyle w:val="Heading2"/>
      </w:pPr>
      <w:r>
        <w:rPr>
          <w:color w:val="1e198e"/>
          <w:b w:val="1"/>
          <w:bCs w:val="1"/>
        </w:rPr>
        <w:t xml:space="preserve">Présentation</w:t>
      </w:r>
    </w:p>
    <w:p>
      <w:pPr>
        <w:spacing w:after="100"/>
      </w:pPr>
    </w:p>
    <w:p>
      <w:pPr/>
      <w:r>
        <w:rPr/>
        <w:t xml:space="preserve">Infirmier (DE) et titulaire d’un master 2 « Soins, éthique et santé » (Université Bordeaux Montaigne).Après plus de vingt ans d’expérience en addictologie et en psychiatrie, j’interviens aujourd’hui comme consultant indépendant et formateur.Mes travaux et interventions portent sur l’éthique des pratiques, la délibération en équipe, et les liens entre organisation du travail, hiérarchie, autorité et qualité du travail.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Entre aliénation et émancipation : enjeux éthiques de la réduction des risques</w:t>
              </w:r>
            </w:hyperlink>
          </w:p>
          <w:p>
            <w:pPr/>
            <w:hyperlink r:id="rId11" w:history="1">
              <w:r>
                <w:rPr>
                  <w:color w:val="#410a8c"/>
                  <w:u w:val="single"/>
                </w:rPr>
                <w:t xml:space="preserve">Brice Mallet</w:t>
              </w:r>
            </w:hyperlink>
          </w:p>
          <w:p>
            <w:pPr/>
            <w:r>
              <w:rPr>
                <w:i w:val="1"/>
                <w:iCs w:val="1"/>
              </w:rPr>
              <w:t xml:space="preserve">Psychotropes</w:t>
            </w:r>
            <w:r>
              <w:rPr/>
              <w:t xml:space="preserve">, 2025, Vol. 31 (1), pp.73-91. </w:t>
            </w:r>
            <w:hyperlink r:id="rId12" w:history="1">
              <w:r>
                <w:rPr>
                  <w:color w:val="#410a8c"/>
                  <w:u w:val="single"/>
                </w:rPr>
                <w:t xml:space="preserve">⟨10.3917/psyt.311.0073⟩</w:t>
              </w:r>
            </w:hyperlink>
          </w:p>
          <w:p>
            <w:pPr/>
            <w:r>
              <w:rPr/>
              <w:t xml:space="preserve">Article dans une revue</w:t>
            </w:r>
          </w:p>
          <w:p>
            <w:pPr/>
            <w:hyperlink r:id="rId10" w:history="1">
              <w:r>
                <w:rPr>
                  <w:color w:val="#410a8c"/>
                  <w:u w:val="single"/>
                </w:rPr>
                <w:t xml:space="preserve">hal-05516785v1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82D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ice-mallet" TargetMode="External"/><Relationship Id="rId9" Type="http://schemas.openxmlformats.org/officeDocument/2006/relationships/hyperlink" Target="https://orcid.org/0009-0004-8147-0684" TargetMode="External"/><Relationship Id="rId10" Type="http://schemas.openxmlformats.org/officeDocument/2006/relationships/hyperlink" Target="https://hal.science/hal-05516785v1" TargetMode="External"/><Relationship Id="rId11" Type="http://schemas.openxmlformats.org/officeDocument/2006/relationships/hyperlink" Target="https://hal.science/search/index/?q=*&amp;authFullName_s=Brice Mallet" TargetMode="External"/><Relationship Id="rId12" Type="http://schemas.openxmlformats.org/officeDocument/2006/relationships/hyperlink" Target="https://dx.doi.org/10.3917/psyt.311.0073"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Brice Mallet</dc:title>
  <dc:description>CV</dc:description>
  <dc:subject/>
  <cp:keywords/>
  <cp:category/>
  <cp:lastModifiedBy/>
  <dcterms:created xsi:type="dcterms:W3CDTF">2026-03-17T17:03:06+01:00</dcterms:created>
  <dcterms:modified xsi:type="dcterms:W3CDTF">2026-03-17T17:03:06+01:00</dcterms:modified>
</cp:coreProperties>
</file>

<file path=docProps/custom.xml><?xml version="1.0" encoding="utf-8"?>
<Properties xmlns="http://schemas.openxmlformats.org/officeDocument/2006/custom-properties" xmlns:vt="http://schemas.openxmlformats.org/officeDocument/2006/docPropsVTypes"/>
</file>