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DE CARA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b w:val="1"/>
          <w:bCs w:val="1"/>
        </w:rPr>
        <w:t xml:space="preserve">As an associate Professor in Developmental Psychology at the Côte d'Azur University (Nice, France), my work explores learning mechanisms in child development by experimental methods and how these mechanisms can contribute to innovative teaching.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Effective Dyslexia Remediation: A Home-Based Multi-Component Program</w:t>
              </w:r>
            </w:hyperlink>
          </w:p>
          <w:p>
            <w:pPr/>
            <w:hyperlink r:id="rId9" w:history="1">
              <w:r>
                <w:rPr>
                  <w:color w:val="#410a8c"/>
                  <w:u w:val="single"/>
                </w:rPr>
                <w:t xml:space="preserve">Johannes C Ziegler</w:t>
              </w:r>
            </w:hyperlink>
            <w:r>
              <w:rPr/>
              <w:t xml:space="preserve">,</w:t>
            </w:r>
            <w:hyperlink r:id="rId10" w:history="1">
              <w:r>
                <w:rPr>
                  <w:color w:val="#410a8c"/>
                  <w:u w:val="single"/>
                </w:rPr>
                <w:t xml:space="preserve">Ambre Denis-Noël</w:t>
              </w:r>
            </w:hyperlink>
            <w:r>
              <w:rPr/>
              <w:t xml:space="preserve">,</w:t>
            </w:r>
            <w:hyperlink r:id="rId11" w:history="1">
              <w:r>
                <w:rPr>
                  <w:color w:val="#410a8c"/>
                  <w:u w:val="single"/>
                </w:rPr>
                <w:t xml:space="preserve">Bruno de Cara</w:t>
              </w:r>
            </w:hyperlink>
            <w:r>
              <w:rPr/>
              <w:t xml:space="preserve">,</w:t>
            </w:r>
            <w:hyperlink r:id="rId12" w:history="1">
              <w:r>
                <w:rPr>
                  <w:color w:val="#410a8c"/>
                  <w:u w:val="single"/>
                </w:rPr>
                <w:t xml:space="preserve">Gilles Leloup</w:t>
              </w:r>
            </w:hyperlink>
            <w:r>
              <w:rPr/>
              <w:t xml:space="preserve">,</w:t>
            </w:r>
            <w:hyperlink r:id="rId13" w:history="1">
              <w:r>
                <w:rPr>
                  <w:color w:val="#410a8c"/>
                  <w:u w:val="single"/>
                </w:rPr>
                <w:t xml:space="preserve">Julie Nothelier</w:t>
              </w:r>
            </w:hyperlink>
            <w:r>
              <w:rPr/>
              <w:t xml:space="preserve">et al.</w:t>
            </w:r>
          </w:p>
          <w:p>
            <w:pPr/>
            <w:r>
              <w:rPr>
                <w:i w:val="1"/>
                <w:iCs w:val="1"/>
              </w:rPr>
              <w:t xml:space="preserve">A.N.A.E. Approche neuropsychologique des apprentissages chez l'enfant</w:t>
            </w:r>
            <w:r>
              <w:rPr/>
              <w:t xml:space="preserve">, 2025, 197</w:t>
            </w:r>
          </w:p>
          <w:p>
            <w:pPr/>
            <w:r>
              <w:rPr/>
              <w:t xml:space="preserve">Article dans une revue</w:t>
            </w:r>
          </w:p>
          <w:p>
            <w:pPr/>
            <w:hyperlink r:id="rId8" w:history="1">
              <w:r>
                <w:rPr>
                  <w:color w:val="#410a8c"/>
                  <w:u w:val="single"/>
                </w:rPr>
                <w:t xml:space="preserve">hal-05227330v1</w:t>
              </w:r>
            </w:hyperlink>
          </w:p>
        </w:tc>
      </w:tr>
      <w:tr>
        <w:trPr/>
        <w:tc>
          <w:tcPr>
            <w:noWrap/>
          </w:tcPr>
          <w:p>
            <w:pPr>
              <w:spacing w:after="200"/>
            </w:pPr>
            <w:hyperlink r:id="rId14" w:history="1">
              <w:r>
                <w:rPr>
                  <w:color w:val="1e198e"/>
                  <w:b w:val="1"/>
                  <w:bCs w:val="1"/>
                  <w:u w:val="single"/>
                </w:rPr>
                <w:t xml:space="preserve">Are syllabification and resyllabification strategies phonotactically-directed in French dyslexic children? A preliminary report</w:t>
              </w:r>
            </w:hyperlink>
          </w:p>
          <w:p>
            <w:pPr/>
            <w:hyperlink r:id="rId15" w:history="1">
              <w:r>
                <w:rPr>
                  <w:color w:val="#410a8c"/>
                  <w:u w:val="single"/>
                </w:rPr>
                <w:t xml:space="preserve">Norbert Maïonchi-Pino</w:t>
              </w:r>
            </w:hyperlink>
            <w:r>
              <w:rPr/>
              <w:t xml:space="preserve">,</w:t>
            </w:r>
            <w:hyperlink r:id="rId11" w:history="1">
              <w:r>
                <w:rPr>
                  <w:color w:val="#410a8c"/>
                  <w:u w:val="single"/>
                </w:rPr>
                <w:t xml:space="preserve">Bruno de Cara</w:t>
              </w:r>
            </w:hyperlink>
            <w:r>
              <w:rPr/>
              <w:t xml:space="preserve">,</w:t>
            </w:r>
            <w:hyperlink r:id="rId16" w:history="1">
              <w:r>
                <w:rPr>
                  <w:color w:val="#410a8c"/>
                  <w:u w:val="single"/>
                </w:rPr>
                <w:t xml:space="preserve">Jean Ecalle</w:t>
              </w:r>
            </w:hyperlink>
            <w:r>
              <w:rPr/>
              <w:t xml:space="preserve">,</w:t>
            </w:r>
            <w:hyperlink r:id="rId17" w:history="1">
              <w:r>
                <w:rPr>
                  <w:color w:val="#410a8c"/>
                  <w:u w:val="single"/>
                </w:rPr>
                <w:t xml:space="preserve">Annie Magnan</w:t>
              </w:r>
            </w:hyperlink>
          </w:p>
          <w:p>
            <w:pPr/>
            <w:r>
              <w:rPr>
                <w:i w:val="1"/>
                <w:iCs w:val="1"/>
              </w:rPr>
              <w:t xml:space="preserve">Journal of Speech, Language, and Hearing Research</w:t>
            </w:r>
            <w:r>
              <w:rPr/>
              <w:t xml:space="preserve">, 2012, 55 (2), pp.435-446</w:t>
            </w:r>
          </w:p>
          <w:p>
            <w:pPr/>
            <w:r>
              <w:rPr/>
              <w:t xml:space="preserve">Article dans une revue</w:t>
            </w:r>
          </w:p>
          <w:p>
            <w:pPr/>
            <w:hyperlink r:id="rId14" w:history="1">
              <w:r>
                <w:rPr>
                  <w:color w:val="#410a8c"/>
                  <w:u w:val="single"/>
                </w:rPr>
                <w:t xml:space="preserve">hal-03468411v2</w:t>
              </w:r>
            </w:hyperlink>
          </w:p>
        </w:tc>
      </w:tr>
      <w:tr>
        <w:trPr/>
        <w:tc>
          <w:tcPr>
            <w:noWrap/>
          </w:tcPr>
          <w:p>
            <w:pPr>
              <w:spacing w:after="200"/>
            </w:pPr>
            <w:hyperlink r:id="rId18" w:history="1">
              <w:r>
                <w:rPr>
                  <w:color w:val="1e198e"/>
                  <w:b w:val="1"/>
                  <w:bCs w:val="1"/>
                  <w:u w:val="single"/>
                </w:rPr>
                <w:t xml:space="preserve">Automatic activation of phonology in silent reading is parallel: Evidence from beginning and skilled readers</w:t>
              </w:r>
            </w:hyperlink>
          </w:p>
          <w:p>
            <w:pPr/>
            <w:hyperlink r:id="rId19" w:history="1">
              <w:r>
                <w:rPr>
                  <w:color w:val="#410a8c"/>
                  <w:u w:val="single"/>
                </w:rPr>
                <w:t xml:space="preserve">F.-Xavier Alario</w:t>
              </w:r>
            </w:hyperlink>
            <w:r>
              <w:rPr/>
              <w:t xml:space="preserve">,</w:t>
            </w:r>
            <w:hyperlink r:id="rId11" w:history="1">
              <w:r>
                <w:rPr>
                  <w:color w:val="#410a8c"/>
                  <w:u w:val="single"/>
                </w:rPr>
                <w:t xml:space="preserve">Bruno de Cara</w:t>
              </w:r>
            </w:hyperlink>
            <w:r>
              <w:rPr/>
              <w:t xml:space="preserve">,</w:t>
            </w:r>
            <w:hyperlink r:id="rId9" w:history="1">
              <w:r>
                <w:rPr>
                  <w:color w:val="#410a8c"/>
                  <w:u w:val="single"/>
                </w:rPr>
                <w:t xml:space="preserve">Johannes C Ziegler</w:t>
              </w:r>
            </w:hyperlink>
          </w:p>
          <w:p>
            <w:pPr/>
            <w:r>
              <w:rPr>
                <w:i w:val="1"/>
                <w:iCs w:val="1"/>
              </w:rPr>
              <w:t xml:space="preserve">Journal of Experimental Child Psychology</w:t>
            </w:r>
            <w:r>
              <w:rPr/>
              <w:t xml:space="preserve">, 2007, 97 (3), pp.205-219. </w:t>
            </w:r>
            <w:hyperlink r:id="rId20" w:history="1">
              <w:r>
                <w:rPr>
                  <w:color w:val="#410a8c"/>
                  <w:u w:val="single"/>
                </w:rPr>
                <w:t xml:space="preserve">⟨10.1016/j.jecp.2007.02.001⟩</w:t>
              </w:r>
            </w:hyperlink>
          </w:p>
          <w:p>
            <w:pPr/>
            <w:r>
              <w:rPr/>
              <w:t xml:space="preserve">Article dans une revue</w:t>
            </w:r>
          </w:p>
          <w:p>
            <w:pPr/>
            <w:hyperlink r:id="rId21" w:history="1">
              <w:r>
                <w:rPr>
                  <w:color w:val="#410a8c"/>
                  <w:u w:val="single"/>
                </w:rPr>
                <w:t xml:space="preserve">istex</w:t>
              </w:r>
            </w:hyperlink>
          </w:p>
          <w:p>
            <w:pPr/>
            <w:hyperlink r:id="rId18" w:history="1">
              <w:r>
                <w:rPr>
                  <w:color w:val="#410a8c"/>
                  <w:u w:val="single"/>
                </w:rPr>
                <w:t xml:space="preserve">hal-03578626v1</w:t>
              </w:r>
            </w:hyperlink>
          </w:p>
        </w:tc>
      </w:tr>
      <w:tr>
        <w:trPr/>
        <w:tc>
          <w:tcPr>
            <w:noWrap/>
          </w:tcPr>
          <w:p>
            <w:pPr>
              <w:spacing w:after="200"/>
            </w:pPr>
            <w:hyperlink r:id="rId22" w:history="1">
              <w:r>
                <w:rPr>
                  <w:color w:val="1e198e"/>
                  <w:b w:val="1"/>
                  <w:bCs w:val="1"/>
                  <w:u w:val="single"/>
                </w:rPr>
                <w:t xml:space="preserve">Phonological neighbourhood density : effects in a rhyme awareness task in five-year-old children*</w:t>
              </w:r>
            </w:hyperlink>
          </w:p>
          <w:p>
            <w:pPr/>
            <w:hyperlink r:id="rId11" w:history="1">
              <w:r>
                <w:rPr>
                  <w:color w:val="#410a8c"/>
                  <w:u w:val="single"/>
                </w:rPr>
                <w:t xml:space="preserve">Bruno de Cara</w:t>
              </w:r>
            </w:hyperlink>
            <w:r>
              <w:rPr/>
              <w:t xml:space="preserve">,</w:t>
            </w:r>
            <w:hyperlink r:id="rId23" w:history="1">
              <w:r>
                <w:rPr>
                  <w:color w:val="#410a8c"/>
                  <w:u w:val="single"/>
                </w:rPr>
                <w:t xml:space="preserve">Usha Goswami</w:t>
              </w:r>
            </w:hyperlink>
          </w:p>
          <w:p>
            <w:pPr/>
            <w:r>
              <w:rPr>
                <w:i w:val="1"/>
                <w:iCs w:val="1"/>
              </w:rPr>
              <w:t xml:space="preserve">Journal of Child Language</w:t>
            </w:r>
            <w:r>
              <w:rPr/>
              <w:t xml:space="preserve">, 2003, 30, pp.695 - 710. </w:t>
            </w:r>
            <w:hyperlink r:id="rId24" w:history="1">
              <w:r>
                <w:rPr>
                  <w:color w:val="#410a8c"/>
                  <w:u w:val="single"/>
                </w:rPr>
                <w:t xml:space="preserve">⟨10.1017/S0305000903005725⟩</w:t>
              </w:r>
            </w:hyperlink>
          </w:p>
          <w:p>
            <w:pPr/>
            <w:r>
              <w:rPr/>
              <w:t xml:space="preserve">Article dans une revue</w:t>
            </w:r>
          </w:p>
          <w:p>
            <w:pPr/>
            <w:hyperlink r:id="rId25" w:history="1">
              <w:r>
                <w:rPr>
                  <w:color w:val="#410a8c"/>
                  <w:u w:val="single"/>
                </w:rPr>
                <w:t xml:space="preserve">istex</w:t>
              </w:r>
            </w:hyperlink>
          </w:p>
          <w:p>
            <w:pPr/>
            <w:hyperlink r:id="rId22" w:history="1">
              <w:r>
                <w:rPr>
                  <w:color w:val="#410a8c"/>
                  <w:u w:val="single"/>
                </w:rPr>
                <w:t xml:space="preserve">hal-01515807v1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Programme de remédiation intensive chez des lecteurs dyslexiques de 8 à 13 ans</w:t>
              </w:r>
            </w:hyperlink>
          </w:p>
          <w:p>
            <w:pPr/>
            <w:hyperlink r:id="rId27" w:history="1">
              <w:r>
                <w:rPr>
                  <w:color w:val="#410a8c"/>
                  <w:u w:val="single"/>
                </w:rPr>
                <w:t xml:space="preserve">Karine Louna Harrar-Eskinazi</w:t>
              </w:r>
            </w:hyperlink>
            <w:r>
              <w:rPr/>
              <w:t xml:space="preserve">,</w:t>
            </w:r>
            <w:hyperlink r:id="rId11" w:history="1">
              <w:r>
                <w:rPr>
                  <w:color w:val="#410a8c"/>
                  <w:u w:val="single"/>
                </w:rPr>
                <w:t xml:space="preserve">Bruno de Cara</w:t>
              </w:r>
            </w:hyperlink>
            <w:r>
              <w:rPr/>
              <w:t xml:space="preserve">,</w:t>
            </w:r>
            <w:hyperlink r:id="rId12" w:history="1">
              <w:r>
                <w:rPr>
                  <w:color w:val="#410a8c"/>
                  <w:u w:val="single"/>
                </w:rPr>
                <w:t xml:space="preserve">Gilles Leloup</w:t>
              </w:r>
            </w:hyperlink>
            <w:r>
              <w:rPr/>
              <w:t xml:space="preserve">,</w:t>
            </w:r>
            <w:hyperlink r:id="rId10" w:history="1">
              <w:r>
                <w:rPr>
                  <w:color w:val="#410a8c"/>
                  <w:u w:val="single"/>
                </w:rPr>
                <w:t xml:space="preserve">Ambre Denis-Noël</w:t>
              </w:r>
            </w:hyperlink>
            <w:r>
              <w:rPr/>
              <w:t xml:space="preserve">,</w:t>
            </w:r>
            <w:hyperlink r:id="rId28" w:history="1">
              <w:r>
                <w:rPr>
                  <w:color w:val="#410a8c"/>
                  <w:u w:val="single"/>
                </w:rPr>
                <w:t xml:space="preserve">Elise Lefèvre</w:t>
              </w:r>
            </w:hyperlink>
            <w:r>
              <w:rPr/>
              <w:t xml:space="preserve">et al.</w:t>
            </w:r>
          </w:p>
          <w:p>
            <w:pPr/>
            <w:r>
              <w:rPr>
                <w:i w:val="1"/>
                <w:iCs w:val="1"/>
              </w:rPr>
              <w:t xml:space="preserve">XXIIèmes Rencontres d'orthophonie 2022 Langage écrit : état des pratiques orthophoniques et de la recherche</w:t>
            </w:r>
            <w:r>
              <w:rPr/>
              <w:t xml:space="preserve">, Dec 2022, PAris, France</w:t>
            </w:r>
          </w:p>
          <w:p>
            <w:pPr/>
            <w:r>
              <w:rPr/>
              <w:t xml:space="preserve">Communication dans un congrès</w:t>
            </w:r>
          </w:p>
          <w:p>
            <w:pPr/>
            <w:hyperlink r:id="rId26" w:history="1">
              <w:r>
                <w:rPr>
                  <w:color w:val="#410a8c"/>
                  <w:u w:val="single"/>
                </w:rPr>
                <w:t xml:space="preserve">hal-03916074v1</w:t>
              </w:r>
            </w:hyperlink>
          </w:p>
        </w:tc>
      </w:tr>
      <w:tr>
        <w:trPr/>
        <w:tc>
          <w:tcPr>
            <w:noWrap/>
          </w:tcPr>
          <w:p>
            <w:pPr>
              <w:spacing w:after="200"/>
            </w:pPr>
            <w:hyperlink r:id="rId29" w:history="1">
              <w:r>
                <w:rPr>
                  <w:color w:val="1e198e"/>
                  <w:b w:val="1"/>
                  <w:bCs w:val="1"/>
                  <w:u w:val="single"/>
                </w:rPr>
                <w:t xml:space="preserve">Morphology in French spelling</w:t>
              </w:r>
            </w:hyperlink>
          </w:p>
          <w:p>
            <w:pPr/>
            <w:hyperlink r:id="rId30" w:history="1">
              <w:r>
                <w:rPr>
                  <w:color w:val="#410a8c"/>
                  <w:u w:val="single"/>
                </w:rPr>
                <w:t xml:space="preserve">Isabelle Négro</w:t>
              </w:r>
            </w:hyperlink>
            <w:r>
              <w:rPr/>
              <w:t xml:space="preserve">,</w:t>
            </w:r>
            <w:hyperlink r:id="rId31" w:history="1">
              <w:r>
                <w:rPr>
                  <w:color w:val="#410a8c"/>
                  <w:u w:val="single"/>
                </w:rPr>
                <w:t xml:space="preserve">Lucile Chanquoy</w:t>
              </w:r>
            </w:hyperlink>
            <w:r>
              <w:rPr/>
              <w:t xml:space="preserve">,</w:t>
            </w:r>
            <w:hyperlink r:id="rId11" w:history="1">
              <w:r>
                <w:rPr>
                  <w:color w:val="#410a8c"/>
                  <w:u w:val="single"/>
                </w:rPr>
                <w:t xml:space="preserve">Bruno de Cara</w:t>
              </w:r>
            </w:hyperlink>
          </w:p>
          <w:p>
            <w:pPr/>
            <w:r>
              <w:rPr>
                <w:i w:val="1"/>
                <w:iCs w:val="1"/>
              </w:rPr>
              <w:t xml:space="preserve">SIG Writing Conference</w:t>
            </w:r>
            <w:r>
              <w:rPr/>
              <w:t xml:space="preserve">, Jul 2012, Porto, Portugal</w:t>
            </w:r>
          </w:p>
          <w:p>
            <w:pPr/>
            <w:r>
              <w:rPr/>
              <w:t xml:space="preserve">Communication dans un congrès</w:t>
            </w:r>
          </w:p>
          <w:p>
            <w:pPr/>
            <w:hyperlink r:id="rId29" w:history="1">
              <w:r>
                <w:rPr>
                  <w:color w:val="#410a8c"/>
                  <w:u w:val="single"/>
                </w:rPr>
                <w:t xml:space="preserve">hal-01360356v1</w:t>
              </w:r>
            </w:hyperlink>
          </w:p>
        </w:tc>
      </w:tr>
      <w:tr>
        <w:trPr/>
        <w:tc>
          <w:tcPr>
            <w:noWrap/>
          </w:tcPr>
          <w:p>
            <w:pPr>
              <w:spacing w:after="200"/>
            </w:pPr>
            <w:hyperlink r:id="rId32" w:history="1">
              <w:r>
                <w:rPr>
                  <w:color w:val="1e198e"/>
                  <w:b w:val="1"/>
                  <w:bCs w:val="1"/>
                  <w:u w:val="single"/>
                </w:rPr>
                <w:t xml:space="preserve">Les composantes langagières impliquées dans la lecture : des dimensions lexicales, phono- et morphologiques aux aspects sémantiques et syntaxiques, en passant par les fonctionnements textuels</w:t>
              </w:r>
            </w:hyperlink>
          </w:p>
          <w:p>
            <w:pPr/>
            <w:hyperlink r:id="rId11" w:history="1">
              <w:r>
                <w:rPr>
                  <w:color w:val="#410a8c"/>
                  <w:u w:val="single"/>
                </w:rPr>
                <w:t xml:space="preserve">Bruno de Cara</w:t>
              </w:r>
            </w:hyperlink>
            <w:r>
              <w:rPr/>
              <w:t xml:space="preserve">,</w:t>
            </w:r>
            <w:hyperlink r:id="rId31" w:history="1">
              <w:r>
                <w:rPr>
                  <w:color w:val="#410a8c"/>
                  <w:u w:val="single"/>
                </w:rPr>
                <w:t xml:space="preserve">Lucile Chanquoy</w:t>
              </w:r>
            </w:hyperlink>
          </w:p>
          <w:p>
            <w:pPr/>
            <w:r>
              <w:rPr>
                <w:i w:val="1"/>
                <w:iCs w:val="1"/>
              </w:rPr>
              <w:t xml:space="preserve">Colloque international « L’apprentissage de la lecture : convergences, innovations, perspectives »</w:t>
            </w:r>
            <w:r>
              <w:rPr/>
              <w:t xml:space="preserve">, Dec 2011, Université de Cergy Pontoise, France</w:t>
            </w:r>
          </w:p>
          <w:p>
            <w:pPr/>
            <w:r>
              <w:rPr/>
              <w:t xml:space="preserve">Communication dans un congrès</w:t>
            </w:r>
          </w:p>
          <w:p>
            <w:pPr/>
            <w:hyperlink r:id="rId32" w:history="1">
              <w:r>
                <w:rPr>
                  <w:color w:val="#410a8c"/>
                  <w:u w:val="single"/>
                </w:rPr>
                <w:t xml:space="preserve">hal-01360360v1</w:t>
              </w:r>
            </w:hyperlink>
          </w:p>
        </w:tc>
      </w:tr>
      <w:tr>
        <w:trPr/>
        <w:tc>
          <w:tcPr>
            <w:noWrap/>
          </w:tcPr>
          <w:p>
            <w:pPr>
              <w:spacing w:after="200"/>
            </w:pPr>
            <w:hyperlink r:id="rId33" w:history="1">
              <w:r>
                <w:rPr>
                  <w:color w:val="1e198e"/>
                  <w:b w:val="1"/>
                  <w:bCs w:val="1"/>
                  <w:u w:val="single"/>
                </w:rPr>
                <w:t xml:space="preserve">L'utilisation des moteurs de recherche par les jeunes : Impact des connaissances du domaine et des connaissances procédurales sur les stratégies d'exploration visuelle</w:t>
              </w:r>
            </w:hyperlink>
          </w:p>
          <w:p>
            <w:pPr/>
            <w:hyperlink r:id="rId34" w:history="1">
              <w:r>
                <w:rPr>
                  <w:color w:val="#410a8c"/>
                  <w:u w:val="single"/>
                </w:rPr>
                <w:t xml:space="preserve">Jerome Dinet</w:t>
              </w:r>
            </w:hyperlink>
            <w:r>
              <w:rPr/>
              <w:t xml:space="preserve">,</w:t>
            </w:r>
            <w:hyperlink r:id="rId11" w:history="1">
              <w:r>
                <w:rPr>
                  <w:color w:val="#410a8c"/>
                  <w:u w:val="single"/>
                </w:rPr>
                <w:t xml:space="preserve">Bruno de Cara</w:t>
              </w:r>
            </w:hyperlink>
            <w:r>
              <w:rPr/>
              <w:t xml:space="preserve">,</w:t>
            </w:r>
            <w:hyperlink r:id="rId35" w:history="1">
              <w:r>
                <w:rPr>
                  <w:color w:val="#410a8c"/>
                  <w:u w:val="single"/>
                </w:rPr>
                <w:t xml:space="preserve">Pierre Thérouanne</w:t>
              </w:r>
            </w:hyperlink>
            <w:r>
              <w:rPr/>
              <w:t xml:space="preserve">,</w:t>
            </w:r>
            <w:hyperlink r:id="rId31" w:history="1">
              <w:r>
                <w:rPr>
                  <w:color w:val="#410a8c"/>
                  <w:u w:val="single"/>
                </w:rPr>
                <w:t xml:space="preserve">Lucile Chanquoy</w:t>
              </w:r>
            </w:hyperlink>
            <w:r>
              <w:rPr/>
              <w:t xml:space="preserve">,</w:t>
            </w:r>
            <w:hyperlink r:id="rId36" w:history="1">
              <w:r>
                <w:rPr>
                  <w:color w:val="#410a8c"/>
                  <w:u w:val="single"/>
                </w:rPr>
                <w:t xml:space="preserve">Jean-François Rouet</w:t>
              </w:r>
            </w:hyperlink>
            <w:r>
              <w:rPr/>
              <w:t xml:space="preserve">et al.</w:t>
            </w:r>
          </w:p>
          <w:p>
            <w:pPr/>
            <w:r>
              <w:rPr>
                <w:i w:val="1"/>
                <w:iCs w:val="1"/>
              </w:rPr>
              <w:t xml:space="preserve">7ème Colloque International TICE'2010</w:t>
            </w:r>
            <w:r>
              <w:rPr/>
              <w:t xml:space="preserve">, Dec 2010, Nancy, France. pp.1-8</w:t>
            </w:r>
          </w:p>
          <w:p>
            <w:pPr/>
            <w:r>
              <w:rPr/>
              <w:t xml:space="preserve">Communication dans un congrès</w:t>
            </w:r>
          </w:p>
          <w:p>
            <w:pPr/>
            <w:hyperlink r:id="rId33" w:history="1">
              <w:r>
                <w:rPr>
                  <w:color w:val="#410a8c"/>
                  <w:u w:val="single"/>
                </w:rPr>
                <w:t xml:space="preserve">halshs-00544918v1</w:t>
              </w:r>
            </w:hyperlink>
          </w:p>
        </w:tc>
      </w:tr>
      <w:tr>
        <w:trPr/>
        <w:tc>
          <w:tcPr>
            <w:noWrap/>
          </w:tcPr>
          <w:p>
            <w:pPr>
              <w:spacing w:after="200"/>
            </w:pPr>
            <w:hyperlink r:id="rId37" w:history="1">
              <w:r>
                <w:rPr>
                  <w:color w:val="1e198e"/>
                  <w:b w:val="1"/>
                  <w:bCs w:val="1"/>
                  <w:u w:val="single"/>
                </w:rPr>
                <w:t xml:space="preserve">La recherche d'information sur Internet par les jeunes usagers : acquisition et développement de stratégies</w:t>
              </w:r>
            </w:hyperlink>
          </w:p>
          <w:p>
            <w:pPr/>
            <w:hyperlink r:id="rId11" w:history="1">
              <w:r>
                <w:rPr>
                  <w:color w:val="#410a8c"/>
                  <w:u w:val="single"/>
                </w:rPr>
                <w:t xml:space="preserve">Bruno de Cara</w:t>
              </w:r>
            </w:hyperlink>
            <w:r>
              <w:rPr/>
              <w:t xml:space="preserve">,</w:t>
            </w:r>
            <w:hyperlink r:id="rId35" w:history="1">
              <w:r>
                <w:rPr>
                  <w:color w:val="#410a8c"/>
                  <w:u w:val="single"/>
                </w:rPr>
                <w:t xml:space="preserve">Pierre Thérouanne</w:t>
              </w:r>
            </w:hyperlink>
            <w:r>
              <w:rPr/>
              <w:t xml:space="preserve">,</w:t>
            </w:r>
            <w:hyperlink r:id="rId31" w:history="1">
              <w:r>
                <w:rPr>
                  <w:color w:val="#410a8c"/>
                  <w:u w:val="single"/>
                </w:rPr>
                <w:t xml:space="preserve">Lucile Chanquoy</w:t>
              </w:r>
            </w:hyperlink>
            <w:r>
              <w:rPr/>
              <w:t xml:space="preserve">,</w:t>
            </w:r>
            <w:hyperlink r:id="rId38" w:history="1">
              <w:r>
                <w:rPr>
                  <w:color w:val="#410a8c"/>
                  <w:u w:val="single"/>
                </w:rPr>
                <w:t xml:space="preserve">Laurent Dumercy</w:t>
              </w:r>
            </w:hyperlink>
            <w:r>
              <w:rPr/>
              <w:t xml:space="preserve">,</w:t>
            </w:r>
            <w:hyperlink r:id="rId39" w:history="1">
              <w:r>
                <w:rPr>
                  <w:color w:val="#410a8c"/>
                  <w:u w:val="single"/>
                </w:rPr>
                <w:t xml:space="preserve">Chloé Lacoste</w:t>
              </w:r>
            </w:hyperlink>
            <w:r>
              <w:rPr/>
              <w:t xml:space="preserve">et al.</w:t>
            </w:r>
          </w:p>
          <w:p>
            <w:pPr/>
            <w:r>
              <w:rPr>
                <w:i w:val="1"/>
                <w:iCs w:val="1"/>
              </w:rPr>
              <w:t xml:space="preserve">EPIQUE 2009</w:t>
            </w:r>
            <w:r>
              <w:rPr/>
              <w:t xml:space="preserve">, 2009, Nice, France. pp.149-156</w:t>
            </w:r>
          </w:p>
          <w:p>
            <w:pPr/>
            <w:r>
              <w:rPr/>
              <w:t xml:space="preserve">Communication dans un congrès</w:t>
            </w:r>
          </w:p>
          <w:p>
            <w:pPr/>
            <w:hyperlink r:id="rId37" w:history="1">
              <w:r>
                <w:rPr>
                  <w:color w:val="#410a8c"/>
                  <w:u w:val="single"/>
                </w:rPr>
                <w:t xml:space="preserve">hal-01360224v1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Effects of orthographic consistency on children’s spelling development</w:t>
              </w:r>
            </w:hyperlink>
          </w:p>
          <w:p>
            <w:pPr/>
            <w:hyperlink r:id="rId11" w:history="1">
              <w:r>
                <w:rPr>
                  <w:color w:val="#410a8c"/>
                  <w:u w:val="single"/>
                </w:rPr>
                <w:t xml:space="preserve">Bruno de Cara</w:t>
              </w:r>
            </w:hyperlink>
            <w:r>
              <w:rPr/>
              <w:t xml:space="preserve">,</w:t>
            </w:r>
            <w:hyperlink r:id="rId31" w:history="1">
              <w:r>
                <w:rPr>
                  <w:color w:val="#410a8c"/>
                  <w:u w:val="single"/>
                </w:rPr>
                <w:t xml:space="preserve">Lucile Chanquoy</w:t>
              </w:r>
            </w:hyperlink>
          </w:p>
          <w:p>
            <w:pPr/>
            <w:r>
              <w:rPr/>
              <w:t xml:space="preserve">TORRANCE, Mark. </w:t>
            </w:r>
            <w:r>
              <w:rPr>
                <w:i w:val="1"/>
                <w:iCs w:val="1"/>
              </w:rPr>
              <w:t xml:space="preserve">Learning to Write Effectively: Current Trends in European Writing Research</w:t>
            </w:r>
            <w:r>
              <w:rPr/>
              <w:t xml:space="preserve">, OPOCE, pp.17-19, 2011</w:t>
            </w:r>
          </w:p>
          <w:p>
            <w:pPr/>
            <w:r>
              <w:rPr/>
              <w:t xml:space="preserve">Chapitre d'ouvrage</w:t>
            </w:r>
          </w:p>
          <w:p>
            <w:pPr/>
            <w:hyperlink r:id="rId40" w:history="1">
              <w:r>
                <w:rPr>
                  <w:color w:val="#410a8c"/>
                  <w:u w:val="single"/>
                </w:rPr>
                <w:t xml:space="preserve">hal-01360223v1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227330v1" TargetMode="External"/><Relationship Id="rId9" Type="http://schemas.openxmlformats.org/officeDocument/2006/relationships/hyperlink" Target="https://hal.science/search/index/?q=*&amp;authFullName_s=Johannes C Ziegler" TargetMode="External"/><Relationship Id="rId10" Type="http://schemas.openxmlformats.org/officeDocument/2006/relationships/hyperlink" Target="https://hal.science/search/index/?q=*&amp;authFullName_s=Ambre Denis-No&#235;l" TargetMode="External"/><Relationship Id="rId11" Type="http://schemas.openxmlformats.org/officeDocument/2006/relationships/hyperlink" Target="https://hal.science/search/index/?q=*&amp;authFullName_s=Bruno de Cara" TargetMode="External"/><Relationship Id="rId12" Type="http://schemas.openxmlformats.org/officeDocument/2006/relationships/hyperlink" Target="https://hal.science/search/index/?q=*&amp;authFullName_s=Gilles Leloup" TargetMode="External"/><Relationship Id="rId13" Type="http://schemas.openxmlformats.org/officeDocument/2006/relationships/hyperlink" Target="https://hal.science/search/index/?q=*&amp;authFullName_s=Julie Nothelier" TargetMode="External"/><Relationship Id="rId14" Type="http://schemas.openxmlformats.org/officeDocument/2006/relationships/hyperlink" Target="https://hal.science/hal-03468411v2" TargetMode="External"/><Relationship Id="rId15" Type="http://schemas.openxmlformats.org/officeDocument/2006/relationships/hyperlink" Target="https://hal.science/search/index/?q=*&amp;authFullName_s=Norbert Ma&#239;onchi-Pino" TargetMode="External"/><Relationship Id="rId16" Type="http://schemas.openxmlformats.org/officeDocument/2006/relationships/hyperlink" Target="https://hal.science/search/index/?q=*&amp;authFullName_s=Jean Ecalle" TargetMode="External"/><Relationship Id="rId17" Type="http://schemas.openxmlformats.org/officeDocument/2006/relationships/hyperlink" Target="https://hal.science/search/index/?q=*&amp;authFullName_s=Annie Magnan" TargetMode="External"/><Relationship Id="rId18" Type="http://schemas.openxmlformats.org/officeDocument/2006/relationships/hyperlink" Target="https://hal.science/hal-03578626v1" TargetMode="External"/><Relationship Id="rId19" Type="http://schemas.openxmlformats.org/officeDocument/2006/relationships/hyperlink" Target="https://hal.science/search/index/?q=*&amp;authFullName_s=F.-Xavier Alario" TargetMode="External"/><Relationship Id="rId20" Type="http://schemas.openxmlformats.org/officeDocument/2006/relationships/hyperlink" Target="https://dx.doi.org/10.1016/j.jecp.2007.02.001" TargetMode="External"/><Relationship Id="rId21" Type="http://schemas.openxmlformats.org/officeDocument/2006/relationships/hyperlink" Target="https://api.istex.fr/ark:/67375/6H6-DF4SP1QX-J/fulltext.pdf?sid=hal" TargetMode="External"/><Relationship Id="rId22" Type="http://schemas.openxmlformats.org/officeDocument/2006/relationships/hyperlink" Target="https://univ-cotedazur.hal.science/hal-01515807v1" TargetMode="External"/><Relationship Id="rId23" Type="http://schemas.openxmlformats.org/officeDocument/2006/relationships/hyperlink" Target="https://hal.science/search/index/?q=*&amp;authFullName_s=Usha Goswami" TargetMode="External"/><Relationship Id="rId24" Type="http://schemas.openxmlformats.org/officeDocument/2006/relationships/hyperlink" Target="https://dx.doi.org/10.1017/S0305000903005725" TargetMode="External"/><Relationship Id="rId25" Type="http://schemas.openxmlformats.org/officeDocument/2006/relationships/hyperlink" Target="https://api.istex.fr/document/CC2B80BFBECCA9E7BAC451143E2FF70C1269D7B6/fulltext/pdf?sid=hal" TargetMode="External"/><Relationship Id="rId26" Type="http://schemas.openxmlformats.org/officeDocument/2006/relationships/hyperlink" Target="https://amu.hal.science/hal-03916074v1" TargetMode="External"/><Relationship Id="rId27" Type="http://schemas.openxmlformats.org/officeDocument/2006/relationships/hyperlink" Target="https://hal.science/search/index/?q=*&amp;authFullName_s=Karine Louna Harrar-Eskinazi" TargetMode="External"/><Relationship Id="rId28" Type="http://schemas.openxmlformats.org/officeDocument/2006/relationships/hyperlink" Target="https://hal.science/search/index/?q=*&amp;authFullName_s=Elise Lef&#232;vre" TargetMode="External"/><Relationship Id="rId29" Type="http://schemas.openxmlformats.org/officeDocument/2006/relationships/hyperlink" Target="https://hal.science/hal-01360356v1" TargetMode="External"/><Relationship Id="rId30" Type="http://schemas.openxmlformats.org/officeDocument/2006/relationships/hyperlink" Target="https://hal.science/search/index/?q=*&amp;authFullName_s=Isabelle N&#233;gro" TargetMode="External"/><Relationship Id="rId31" Type="http://schemas.openxmlformats.org/officeDocument/2006/relationships/hyperlink" Target="https://hal.science/search/index/?q=*&amp;authFullName_s=Lucile Chanquoy" TargetMode="External"/><Relationship Id="rId32" Type="http://schemas.openxmlformats.org/officeDocument/2006/relationships/hyperlink" Target="https://hal.science/hal-01360360v1" TargetMode="External"/><Relationship Id="rId33" Type="http://schemas.openxmlformats.org/officeDocument/2006/relationships/hyperlink" Target="https://shs.hal.science/halshs-00544918v1" TargetMode="External"/><Relationship Id="rId34" Type="http://schemas.openxmlformats.org/officeDocument/2006/relationships/hyperlink" Target="https://hal.science/search/index/?q=*&amp;authFullName_s=Jerome Dinet" TargetMode="External"/><Relationship Id="rId35" Type="http://schemas.openxmlformats.org/officeDocument/2006/relationships/hyperlink" Target="https://hal.science/search/index/?q=*&amp;authFullName_s=Pierre Th&#233;rouanne" TargetMode="External"/><Relationship Id="rId36" Type="http://schemas.openxmlformats.org/officeDocument/2006/relationships/hyperlink" Target="https://hal.science/search/index/?q=*&amp;authFullName_s=Jean-Fran&#231;ois Rouet" TargetMode="External"/><Relationship Id="rId37" Type="http://schemas.openxmlformats.org/officeDocument/2006/relationships/hyperlink" Target="https://hal.science/hal-01360224v1" TargetMode="External"/><Relationship Id="rId38" Type="http://schemas.openxmlformats.org/officeDocument/2006/relationships/hyperlink" Target="https://hal.science/search/index/?q=*&amp;authFullName_s=Laurent Dumercy" TargetMode="External"/><Relationship Id="rId39" Type="http://schemas.openxmlformats.org/officeDocument/2006/relationships/hyperlink" Target="https://hal.science/search/index/?q=*&amp;authFullName_s=Chlo&#233; Lacoste" TargetMode="External"/><Relationship Id="rId40" Type="http://schemas.openxmlformats.org/officeDocument/2006/relationships/hyperlink" Target="https://hal.science/hal-01360223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DE CARA</dc:title>
  <dc:description>CV</dc:description>
  <dc:subject/>
  <cp:keywords/>
  <cp:category/>
  <cp:lastModifiedBy/>
  <dcterms:created xsi:type="dcterms:W3CDTF">2026-03-19T18:34:26+01:00</dcterms:created>
  <dcterms:modified xsi:type="dcterms:W3CDTF">2026-03-19T18:34:26+01:00</dcterms:modified>
</cp:coreProperties>
</file>

<file path=docProps/custom.xml><?xml version="1.0" encoding="utf-8"?>
<Properties xmlns="http://schemas.openxmlformats.org/officeDocument/2006/custom-properties" xmlns:vt="http://schemas.openxmlformats.org/officeDocument/2006/docPropsVTypes"/>
</file>