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RESTIF </w:t>
      </w:r>
      <w:r>
        <w:rPr>
          <w:color w:val="641e6e"/>
        </w:rPr>
        <w:t xml:space="preserve">Maître de conférences en Histoire moderne à l'Université de Reims Champagne-Ardenne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bruno-restif</w:t>
        </w:r>
      </w:hyperlink>
    </w:p>
    <w:p>
      <w:pPr>
        <w:numPr>
          <w:ilvl w:val="0"/>
          <w:numId w:val="1"/>
        </w:numPr>
      </w:pPr>
      <w:r>
        <w:rPr/>
        <w:t xml:space="preserve"> ORCID : </w:t>
      </w:r>
      <w:hyperlink r:id="rId9" w:history="1">
        <w:r>
          <w:rPr>
            <w:color w:val="#410a8c"/>
            <w:u w:val="single"/>
          </w:rPr>
          <w:t xml:space="preserve">0009-0000-3454-9526</w:t>
        </w:r>
      </w:hyperlink>
    </w:p>
    <w:p>
      <w:pPr>
        <w:numPr>
          <w:ilvl w:val="0"/>
          <w:numId w:val="1"/>
        </w:numPr>
      </w:pPr>
      <w:r>
        <w:rPr/>
        <w:t xml:space="preserve"> IdRef : </w:t>
      </w:r>
      <w:hyperlink r:id="rId10" w:history="1">
        <w:r>
          <w:rPr>
            <w:color w:val="#410a8c"/>
            <w:u w:val="single"/>
          </w:rPr>
          <w:t xml:space="preserve">084142782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Recension de : Bertrand Monvoisin, Sacraires en Bretagne. Un patrimoine oublié. Suivi de Les sacraires retrouvés du pays de Brocéliande, XVe–XVIe siècles, Rennes, édition auteur, 2023.</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2024, T. CII, p. 521-524</w:t>
            </w:r>
          </w:p>
          <w:p>
            <w:pPr/>
            <w:r>
              <w:rPr/>
              <w:t xml:space="preserve">Article dans une revue</w:t>
            </w:r>
            <w:r>
              <w:rPr/>
              <w:t xml:space="preserve"> (compte-rendu de lecture)</w:t>
            </w:r>
          </w:p>
          <w:p>
            <w:pPr/>
            <w:hyperlink r:id="rId11" w:history="1">
              <w:r>
                <w:rPr>
                  <w:color w:val="#410a8c"/>
                  <w:u w:val="single"/>
                </w:rPr>
                <w:t xml:space="preserve">halshs-04606890v1</w:t>
              </w:r>
            </w:hyperlink>
          </w:p>
        </w:tc>
      </w:tr>
      <w:tr>
        <w:trPr/>
        <w:tc>
          <w:tcPr>
            <w:noWrap/>
          </w:tcPr>
          <w:p>
            <w:pPr>
              <w:spacing w:after="200"/>
            </w:pPr>
            <w:hyperlink r:id="rId13" w:history="1">
              <w:r>
                <w:rPr>
                  <w:color w:val="1e198e"/>
                  <w:b w:val="1"/>
                  <w:bCs w:val="1"/>
                  <w:u w:val="single"/>
                </w:rPr>
                <w:t xml:space="preserve">Recension de : Christian Kermoal, Notre-Dame de Kerfons. Essai d’histoire monumentale, Pabu, À l’Ombre des mots, 2023.</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2024, CII, p. 524-526</w:t>
            </w:r>
          </w:p>
          <w:p>
            <w:pPr/>
            <w:r>
              <w:rPr/>
              <w:t xml:space="preserve">Article dans une revue</w:t>
            </w:r>
            <w:r>
              <w:rPr/>
              <w:t xml:space="preserve"> (compte-rendu de lecture)</w:t>
            </w:r>
          </w:p>
          <w:p>
            <w:pPr/>
            <w:hyperlink r:id="rId13" w:history="1">
              <w:r>
                <w:rPr>
                  <w:color w:val="#410a8c"/>
                  <w:u w:val="single"/>
                </w:rPr>
                <w:t xml:space="preserve">halshs-04606882v1</w:t>
              </w:r>
            </w:hyperlink>
          </w:p>
        </w:tc>
      </w:tr>
      <w:tr>
        <w:trPr/>
        <w:tc>
          <w:tcPr>
            <w:noWrap/>
          </w:tcPr>
          <w:p>
            <w:pPr>
              <w:spacing w:after="200"/>
            </w:pPr>
            <w:hyperlink r:id="rId14" w:history="1">
              <w:r>
                <w:rPr>
                  <w:color w:val="1e198e"/>
                  <w:b w:val="1"/>
                  <w:bCs w:val="1"/>
                  <w:u w:val="single"/>
                </w:rPr>
                <w:t xml:space="preserve">Construire une histoire de la prière. Logiques, position, réception et nécessaire dépassement de l’œuvre de Bremond</w:t>
              </w:r>
            </w:hyperlink>
          </w:p>
          <w:p>
            <w:pPr/>
            <w:hyperlink r:id="rId12" w:history="1">
              <w:r>
                <w:rPr>
                  <w:color w:val="#410a8c"/>
                  <w:u w:val="single"/>
                </w:rPr>
                <w:t xml:space="preserve">Bruno Restif</w:t>
              </w:r>
            </w:hyperlink>
          </w:p>
          <w:p>
            <w:pPr/>
            <w:r>
              <w:rPr>
                <w:i w:val="1"/>
                <w:iCs w:val="1"/>
              </w:rPr>
              <w:t xml:space="preserve">ThéoRèmes : Penser le religieux</w:t>
            </w:r>
            <w:r>
              <w:rPr/>
              <w:t xml:space="preserve">, 2024, 20, </w:t>
            </w:r>
            <w:hyperlink r:id="rId15" w:history="1">
              <w:r>
                <w:rPr>
                  <w:color w:val="#410a8c"/>
                  <w:u w:val="single"/>
                </w:rPr>
                <w:t xml:space="preserve">⟨10.4000/123qm⟩</w:t>
              </w:r>
            </w:hyperlink>
          </w:p>
          <w:p>
            <w:pPr/>
            <w:r>
              <w:rPr/>
              <w:t xml:space="preserve">Article dans une revue</w:t>
            </w:r>
            <w:r>
              <w:rPr/>
              <w:t xml:space="preserve"> (article de synthèse)</w:t>
            </w:r>
          </w:p>
          <w:p>
            <w:pPr/>
            <w:hyperlink r:id="rId14" w:history="1">
              <w:r>
                <w:rPr>
                  <w:color w:val="#410a8c"/>
                  <w:u w:val="single"/>
                </w:rPr>
                <w:t xml:space="preserve">hal-04664363v1</w:t>
              </w:r>
            </w:hyperlink>
          </w:p>
        </w:tc>
      </w:tr>
      <w:tr>
        <w:trPr/>
        <w:tc>
          <w:tcPr>
            <w:noWrap/>
          </w:tcPr>
          <w:p>
            <w:pPr>
              <w:spacing w:after="200"/>
            </w:pPr>
            <w:hyperlink r:id="rId16" w:history="1">
              <w:r>
                <w:rPr>
                  <w:color w:val="1e198e"/>
                  <w:b w:val="1"/>
                  <w:bCs w:val="1"/>
                  <w:u w:val="single"/>
                </w:rPr>
                <w:t xml:space="preserve">David Gilbert, ‘Le grand secret de la vocation’. Louis Tronson (1622-1700), Paris, Honoré Champion, 2018.</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2021, 238 (3), p. 581-584</w:t>
            </w:r>
          </w:p>
          <w:p>
            <w:pPr/>
            <w:r>
              <w:rPr/>
              <w:t xml:space="preserve">Article dans une revue</w:t>
            </w:r>
            <w:r>
              <w:rPr/>
              <w:t xml:space="preserve"> (compte-rendu de lecture)</w:t>
            </w:r>
          </w:p>
          <w:p>
            <w:pPr/>
            <w:hyperlink r:id="rId16" w:history="1">
              <w:r>
                <w:rPr>
                  <w:color w:val="#410a8c"/>
                  <w:u w:val="single"/>
                </w:rPr>
                <w:t xml:space="preserve">hal-04227454v1</w:t>
              </w:r>
            </w:hyperlink>
          </w:p>
        </w:tc>
      </w:tr>
      <w:tr>
        <w:trPr/>
        <w:tc>
          <w:tcPr>
            <w:noWrap/>
          </w:tcPr>
          <w:p>
            <w:pPr>
              <w:spacing w:after="200"/>
            </w:pPr>
            <w:hyperlink r:id="rId17" w:history="1">
              <w:r>
                <w:rPr>
                  <w:color w:val="1e198e"/>
                  <w:b w:val="1"/>
                  <w:bCs w:val="1"/>
                  <w:u w:val="single"/>
                </w:rPr>
                <w:t xml:space="preserve">« Enseignement et doctrine : le Catéchisme post-tridentin de l’évêque de Rennes Aymar Hennequin (1582) »</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2020, 98, p. 321-339</w:t>
            </w:r>
          </w:p>
          <w:p>
            <w:pPr/>
            <w:r>
              <w:rPr/>
              <w:t xml:space="preserve">Article dans une revue</w:t>
            </w:r>
          </w:p>
          <w:p>
            <w:pPr/>
            <w:hyperlink r:id="rId17" w:history="1">
              <w:r>
                <w:rPr>
                  <w:color w:val="#410a8c"/>
                  <w:u w:val="single"/>
                </w:rPr>
                <w:t xml:space="preserve">halshs-02962239v1</w:t>
              </w:r>
            </w:hyperlink>
          </w:p>
        </w:tc>
      </w:tr>
      <w:tr>
        <w:trPr/>
        <w:tc>
          <w:tcPr>
            <w:noWrap/>
          </w:tcPr>
          <w:p>
            <w:pPr>
              <w:spacing w:after="200"/>
            </w:pPr>
            <w:hyperlink r:id="rId18" w:history="1">
              <w:r>
                <w:rPr>
                  <w:color w:val="1e198e"/>
                  <w:b w:val="1"/>
                  <w:bCs w:val="1"/>
                  <w:u w:val="single"/>
                </w:rPr>
                <w:t xml:space="preserve">Yann Celton (dir.), Michel Le Nobletz. Mystique et société en Bretagne au XVIIe siècle (Brest, Centre de Recherche Bretonne et Celtique, 2018)</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2020, pp.499-502</w:t>
            </w:r>
          </w:p>
          <w:p>
            <w:pPr/>
            <w:r>
              <w:rPr/>
              <w:t xml:space="preserve">Article dans une revue</w:t>
            </w:r>
            <w:r>
              <w:rPr/>
              <w:t xml:space="preserve"> (compte-rendu de lecture)</w:t>
            </w:r>
          </w:p>
          <w:p>
            <w:pPr/>
            <w:hyperlink r:id="rId18" w:history="1">
              <w:r>
                <w:rPr>
                  <w:color w:val="#410a8c"/>
                  <w:u w:val="single"/>
                </w:rPr>
                <w:t xml:space="preserve">halshs-02963506v1</w:t>
              </w:r>
            </w:hyperlink>
          </w:p>
        </w:tc>
      </w:tr>
      <w:tr>
        <w:trPr/>
        <w:tc>
          <w:tcPr>
            <w:noWrap/>
          </w:tcPr>
          <w:p>
            <w:pPr>
              <w:spacing w:after="200"/>
            </w:pPr>
            <w:hyperlink r:id="rId19" w:history="1">
              <w:r>
                <w:rPr>
                  <w:color w:val="1e198e"/>
                  <w:b w:val="1"/>
                  <w:bCs w:val="1"/>
                  <w:u w:val="single"/>
                </w:rPr>
                <w:t xml:space="preserve">« Les censures de la faculté de théologie de Reims à l’époque du cardinal de Lorraine. Répression du protestantisme, contrôle du livre, conflits intra-catholiques et normalisation post-tridentine »</w:t>
              </w:r>
            </w:hyperlink>
          </w:p>
          <w:p>
            <w:pPr/>
            <w:hyperlink r:id="rId12" w:history="1">
              <w:r>
                <w:rPr>
                  <w:color w:val="#410a8c"/>
                  <w:u w:val="single"/>
                </w:rPr>
                <w:t xml:space="preserve">Bruno Restif</w:t>
              </w:r>
            </w:hyperlink>
          </w:p>
          <w:p>
            <w:pPr/>
            <w:r>
              <w:rPr>
                <w:i w:val="1"/>
                <w:iCs w:val="1"/>
              </w:rPr>
              <w:t xml:space="preserve">Bibliothèque d'Humanisme et Renaissance</w:t>
            </w:r>
            <w:r>
              <w:rPr/>
              <w:t xml:space="preserve">, 2019, t. LXXXI (n° 1), p. 7-42</w:t>
            </w:r>
          </w:p>
          <w:p>
            <w:pPr/>
            <w:r>
              <w:rPr/>
              <w:t xml:space="preserve">Article dans une revue</w:t>
            </w:r>
          </w:p>
          <w:p>
            <w:pPr/>
            <w:hyperlink r:id="rId19" w:history="1">
              <w:r>
                <w:rPr>
                  <w:color w:val="#410a8c"/>
                  <w:u w:val="single"/>
                </w:rPr>
                <w:t xml:space="preserve">halshs-02960852v1</w:t>
              </w:r>
            </w:hyperlink>
          </w:p>
        </w:tc>
      </w:tr>
      <w:tr>
        <w:trPr/>
        <w:tc>
          <w:tcPr>
            <w:noWrap/>
          </w:tcPr>
          <w:p>
            <w:pPr>
              <w:spacing w:after="200"/>
            </w:pPr>
            <w:hyperlink r:id="rId20" w:history="1">
              <w:r>
                <w:rPr>
                  <w:color w:val="1e198e"/>
                  <w:b w:val="1"/>
                  <w:bCs w:val="1"/>
                  <w:u w:val="single"/>
                </w:rPr>
                <w:t xml:space="preserve">Daniel-Odon Hurel et Simon Icard (dir.), La Prière continuelle au XVIIe siècle, Turnhout, Brepols, 2017</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2018, p. 186-187</w:t>
            </w:r>
          </w:p>
          <w:p>
            <w:pPr/>
            <w:r>
              <w:rPr/>
              <w:t xml:space="preserve">Article dans une revue</w:t>
            </w:r>
            <w:r>
              <w:rPr/>
              <w:t xml:space="preserve"> (compte-rendu de lecture)</w:t>
            </w:r>
          </w:p>
          <w:p>
            <w:pPr/>
            <w:hyperlink r:id="rId20" w:history="1">
              <w:r>
                <w:rPr>
                  <w:color w:val="#410a8c"/>
                  <w:u w:val="single"/>
                </w:rPr>
                <w:t xml:space="preserve">halshs-02963434v1</w:t>
              </w:r>
            </w:hyperlink>
          </w:p>
        </w:tc>
      </w:tr>
      <w:tr>
        <w:trPr/>
        <w:tc>
          <w:tcPr>
            <w:noWrap/>
          </w:tcPr>
          <w:p>
            <w:pPr>
              <w:spacing w:after="200"/>
            </w:pPr>
            <w:hyperlink r:id="rId21" w:history="1">
              <w:r>
                <w:rPr>
                  <w:color w:val="1e198e"/>
                  <w:b w:val="1"/>
                  <w:bCs w:val="1"/>
                  <w:u w:val="single"/>
                </w:rPr>
                <w:t xml:space="preserve">Alain Joblin, Christophe Leduc et Olivier Rota (dir.), Religion et spectacle religieux du XVIe siècle à nos jours, Arras, Artois Presses Université,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2018, pp.174-177. </w:t>
            </w:r>
            <w:hyperlink r:id="rId22" w:history="1">
              <w:r>
                <w:rPr>
                  <w:color w:val="#410a8c"/>
                  <w:u w:val="single"/>
                </w:rPr>
                <w:t xml:space="preserve">⟨10.4000/rhr.8875⟩</w:t>
              </w:r>
            </w:hyperlink>
          </w:p>
          <w:p>
            <w:pPr/>
            <w:r>
              <w:rPr/>
              <w:t xml:space="preserve">Article dans une revue</w:t>
            </w:r>
            <w:r>
              <w:rPr/>
              <w:t xml:space="preserve"> (compte-rendu de lecture)</w:t>
            </w:r>
          </w:p>
          <w:p>
            <w:pPr/>
            <w:hyperlink r:id="rId21" w:history="1">
              <w:r>
                <w:rPr>
                  <w:color w:val="#410a8c"/>
                  <w:u w:val="single"/>
                </w:rPr>
                <w:t xml:space="preserve">halshs-02963388v1</w:t>
              </w:r>
            </w:hyperlink>
          </w:p>
        </w:tc>
      </w:tr>
      <w:tr>
        <w:trPr/>
        <w:tc>
          <w:tcPr>
            <w:noWrap/>
          </w:tcPr>
          <w:p>
            <w:pPr>
              <w:spacing w:after="200"/>
            </w:pPr>
            <w:hyperlink r:id="rId23" w:history="1">
              <w:r>
                <w:rPr>
                  <w:color w:val="1e198e"/>
                  <w:b w:val="1"/>
                  <w:bCs w:val="1"/>
                  <w:u w:val="single"/>
                </w:rPr>
                <w:t xml:space="preserve">Pierre-Antoine Fabre, Nicolas Fornerod, Sophie Houdard et Maria-Cristina Pitassi (dir.), Lire Jean de Labadie (1610-1674). Fondation et affranchissement, Paris, Classiques Garnier, 2016.</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2018, pp.577-580. </w:t>
            </w:r>
            <w:hyperlink r:id="rId24" w:history="1">
              <w:r>
                <w:rPr>
                  <w:color w:val="#410a8c"/>
                  <w:u w:val="single"/>
                </w:rPr>
                <w:t xml:space="preserve">⟨10.4000/rhr.9217⟩</w:t>
              </w:r>
            </w:hyperlink>
          </w:p>
          <w:p>
            <w:pPr/>
            <w:r>
              <w:rPr/>
              <w:t xml:space="preserve">Article dans une revue</w:t>
            </w:r>
            <w:r>
              <w:rPr/>
              <w:t xml:space="preserve"> (compte-rendu de lecture)</w:t>
            </w:r>
          </w:p>
          <w:p>
            <w:pPr/>
            <w:hyperlink r:id="rId23" w:history="1">
              <w:r>
                <w:rPr>
                  <w:color w:val="#410a8c"/>
                  <w:u w:val="single"/>
                </w:rPr>
                <w:t xml:space="preserve">halshs-02963386v1</w:t>
              </w:r>
            </w:hyperlink>
          </w:p>
        </w:tc>
      </w:tr>
      <w:tr>
        <w:trPr/>
        <w:tc>
          <w:tcPr>
            <w:noWrap/>
          </w:tcPr>
          <w:p>
            <w:pPr>
              <w:spacing w:after="200"/>
            </w:pPr>
            <w:hyperlink r:id="rId25" w:history="1">
              <w:r>
                <w:rPr>
                  <w:color w:val="1e198e"/>
                  <w:b w:val="1"/>
                  <w:bCs w:val="1"/>
                  <w:u w:val="single"/>
                </w:rPr>
                <w:t xml:space="preserve">Adrian Green, Building for England : John Cosin’s Architecture in Renaissance Durham and Cambridge, Durham / Toronto, Institute of Medieval and Early Modern Studies / Pontifical Institute of Medieval Studies, 2016</w:t>
              </w:r>
            </w:hyperlink>
          </w:p>
          <w:p>
            <w:pPr/>
            <w:hyperlink r:id="rId12" w:history="1">
              <w:r>
                <w:rPr>
                  <w:color w:val="#410a8c"/>
                  <w:u w:val="single"/>
                </w:rPr>
                <w:t xml:space="preserve">Bruno Restif</w:t>
              </w:r>
            </w:hyperlink>
          </w:p>
          <w:p>
            <w:pPr/>
            <w:r>
              <w:rPr>
                <w:i w:val="1"/>
                <w:iCs w:val="1"/>
              </w:rPr>
              <w:t xml:space="preserve">Revue d'Histoire Ecclésiastique</w:t>
            </w:r>
            <w:r>
              <w:rPr/>
              <w:t xml:space="preserve">, 2018, p. 426-428</w:t>
            </w:r>
          </w:p>
          <w:p>
            <w:pPr/>
            <w:r>
              <w:rPr/>
              <w:t xml:space="preserve">Article dans une revue</w:t>
            </w:r>
            <w:r>
              <w:rPr/>
              <w:t xml:space="preserve"> (compte-rendu de lecture)</w:t>
            </w:r>
          </w:p>
          <w:p>
            <w:pPr/>
            <w:hyperlink r:id="rId25" w:history="1">
              <w:r>
                <w:rPr>
                  <w:color w:val="#410a8c"/>
                  <w:u w:val="single"/>
                </w:rPr>
                <w:t xml:space="preserve">halshs-02963485v1</w:t>
              </w:r>
            </w:hyperlink>
          </w:p>
        </w:tc>
      </w:tr>
      <w:tr>
        <w:trPr/>
        <w:tc>
          <w:tcPr>
            <w:noWrap/>
          </w:tcPr>
          <w:p>
            <w:pPr>
              <w:spacing w:after="200"/>
            </w:pPr>
            <w:hyperlink r:id="rId26" w:history="1">
              <w:r>
                <w:rPr>
                  <w:color w:val="1e198e"/>
                  <w:b w:val="1"/>
                  <w:bCs w:val="1"/>
                  <w:u w:val="single"/>
                </w:rPr>
                <w:t xml:space="preserve">Bernard Dompnier, Missions, vocations, dévotions. Pour une anthropologie historique du catholicisme moderne, Lyon, LARHRA, 2015</w:t>
              </w:r>
            </w:hyperlink>
          </w:p>
          <w:p>
            <w:pPr/>
            <w:hyperlink r:id="rId12" w:history="1">
              <w:r>
                <w:rPr>
                  <w:color w:val="#410a8c"/>
                  <w:u w:val="single"/>
                </w:rPr>
                <w:t xml:space="preserve">Bruno Restif</w:t>
              </w:r>
            </w:hyperlink>
          </w:p>
          <w:p>
            <w:pPr/>
            <w:r>
              <w:rPr>
                <w:i w:val="1"/>
                <w:iCs w:val="1"/>
              </w:rPr>
              <w:t xml:space="preserve">Dix-septième siècle</w:t>
            </w:r>
            <w:r>
              <w:rPr/>
              <w:t xml:space="preserve">, 2018, p. 158-160</w:t>
            </w:r>
          </w:p>
          <w:p>
            <w:pPr/>
            <w:r>
              <w:rPr/>
              <w:t xml:space="preserve">Article dans une revue</w:t>
            </w:r>
            <w:r>
              <w:rPr/>
              <w:t xml:space="preserve"> (compte-rendu de lecture)</w:t>
            </w:r>
          </w:p>
          <w:p>
            <w:pPr/>
            <w:hyperlink r:id="rId26" w:history="1">
              <w:r>
                <w:rPr>
                  <w:color w:val="#410a8c"/>
                  <w:u w:val="single"/>
                </w:rPr>
                <w:t xml:space="preserve">halshs-02963489v1</w:t>
              </w:r>
            </w:hyperlink>
          </w:p>
        </w:tc>
      </w:tr>
      <w:tr>
        <w:trPr/>
        <w:tc>
          <w:tcPr>
            <w:noWrap/>
          </w:tcPr>
          <w:p>
            <w:pPr>
              <w:spacing w:after="200"/>
            </w:pPr>
            <w:hyperlink r:id="rId27" w:history="1">
              <w:r>
                <w:rPr>
                  <w:color w:val="1e198e"/>
                  <w:b w:val="1"/>
                  <w:bCs w:val="1"/>
                  <w:u w:val="single"/>
                </w:rPr>
                <w:t xml:space="preserve">Julien Léonard (dir.), Prêtres et pasteurs. Les clergés à l’ère des divisions confessionnelles (XVIe–XVIIe siècles), Rennes, Presses Universitaires de Rennes, 2016</w:t>
              </w:r>
            </w:hyperlink>
          </w:p>
          <w:p>
            <w:pPr/>
            <w:hyperlink r:id="rId12" w:history="1">
              <w:r>
                <w:rPr>
                  <w:color w:val="#410a8c"/>
                  <w:u w:val="single"/>
                </w:rPr>
                <w:t xml:space="preserve">Bruno Restif</w:t>
              </w:r>
            </w:hyperlink>
          </w:p>
          <w:p>
            <w:pPr/>
            <w:r>
              <w:rPr>
                <w:i w:val="1"/>
                <w:iCs w:val="1"/>
              </w:rPr>
              <w:t xml:space="preserve">Revue Mabillon, revue internationale d'histoire et de littérature religieuses</w:t>
            </w:r>
            <w:r>
              <w:rPr/>
              <w:t xml:space="preserve">, 2017, p. 374-375</w:t>
            </w:r>
          </w:p>
          <w:p>
            <w:pPr/>
            <w:r>
              <w:rPr/>
              <w:t xml:space="preserve">Article dans une revue</w:t>
            </w:r>
            <w:r>
              <w:rPr/>
              <w:t xml:space="preserve"> (compte-rendu de lecture)</w:t>
            </w:r>
          </w:p>
          <w:p>
            <w:pPr/>
            <w:hyperlink r:id="rId27" w:history="1">
              <w:r>
                <w:rPr>
                  <w:color w:val="#410a8c"/>
                  <w:u w:val="single"/>
                </w:rPr>
                <w:t xml:space="preserve">halshs-02963499v1</w:t>
              </w:r>
            </w:hyperlink>
          </w:p>
        </w:tc>
      </w:tr>
      <w:tr>
        <w:trPr/>
        <w:tc>
          <w:tcPr>
            <w:noWrap/>
          </w:tcPr>
          <w:p>
            <w:pPr>
              <w:spacing w:after="200"/>
            </w:pPr>
            <w:hyperlink r:id="rId28" w:history="1">
              <w:r>
                <w:rPr>
                  <w:color w:val="1e198e"/>
                  <w:b w:val="1"/>
                  <w:bCs w:val="1"/>
                  <w:u w:val="single"/>
                </w:rPr>
                <w:t xml:space="preserve">Yves Tourenne, Les conditions fondamentales de la prière. Métaphysique et prière chez Claude Tresmontant, Perpignan / Paris, Artège / Lethielleux, 2017</w:t>
              </w:r>
            </w:hyperlink>
          </w:p>
          <w:p>
            <w:pPr/>
            <w:hyperlink r:id="rId12" w:history="1">
              <w:r>
                <w:rPr>
                  <w:color w:val="#410a8c"/>
                  <w:u w:val="single"/>
                </w:rPr>
                <w:t xml:space="preserve">Bruno Restif</w:t>
              </w:r>
            </w:hyperlink>
          </w:p>
          <w:p>
            <w:pPr/>
            <w:r>
              <w:rPr>
                <w:i w:val="1"/>
                <w:iCs w:val="1"/>
              </w:rPr>
              <w:t xml:space="preserve">Archives de Sciences Sociales des Religions</w:t>
            </w:r>
            <w:r>
              <w:rPr/>
              <w:t xml:space="preserve">, 2017, p. 448-450. </w:t>
            </w:r>
            <w:hyperlink r:id="rId29" w:history="1">
              <w:r>
                <w:rPr>
                  <w:color w:val="#410a8c"/>
                  <w:u w:val="single"/>
                </w:rPr>
                <w:t xml:space="preserve">⟨10.4000/assr.34297⟩</w:t>
              </w:r>
            </w:hyperlink>
          </w:p>
          <w:p>
            <w:pPr/>
            <w:r>
              <w:rPr/>
              <w:t xml:space="preserve">Article dans une revue</w:t>
            </w:r>
            <w:r>
              <w:rPr/>
              <w:t xml:space="preserve"> (compte-rendu de lecture)</w:t>
            </w:r>
          </w:p>
          <w:p>
            <w:pPr/>
            <w:hyperlink r:id="rId28" w:history="1">
              <w:r>
                <w:rPr>
                  <w:color w:val="#410a8c"/>
                  <w:u w:val="single"/>
                </w:rPr>
                <w:t xml:space="preserve">halshs-02963427v1</w:t>
              </w:r>
            </w:hyperlink>
          </w:p>
        </w:tc>
      </w:tr>
      <w:tr>
        <w:trPr/>
        <w:tc>
          <w:tcPr>
            <w:noWrap/>
          </w:tcPr>
          <w:p>
            <w:pPr>
              <w:spacing w:after="200"/>
            </w:pPr>
            <w:hyperlink r:id="rId30" w:history="1">
              <w:r>
                <w:rPr>
                  <w:color w:val="1e198e"/>
                  <w:b w:val="1"/>
                  <w:bCs w:val="1"/>
                  <w:u w:val="single"/>
                </w:rPr>
                <w:t xml:space="preserve">« L’âge d’or des paroisses, XVe–XVIIIe siècles. Analyse historique des diversités géographiques et sociologiques, et réflexions pour le présent »</w:t>
              </w:r>
            </w:hyperlink>
          </w:p>
          <w:p>
            <w:pPr/>
            <w:hyperlink r:id="rId12" w:history="1">
              <w:r>
                <w:rPr>
                  <w:color w:val="#410a8c"/>
                  <w:u w:val="single"/>
                </w:rPr>
                <w:t xml:space="preserve">Bruno Restif</w:t>
              </w:r>
            </w:hyperlink>
          </w:p>
          <w:p>
            <w:pPr/>
            <w:r>
              <w:rPr>
                <w:i w:val="1"/>
                <w:iCs w:val="1"/>
              </w:rPr>
              <w:t xml:space="preserve">Revue de droit canonique</w:t>
            </w:r>
            <w:r>
              <w:rPr/>
              <w:t xml:space="preserve">, 2017, t. 67 (n° 2), p. 325-343</w:t>
            </w:r>
          </w:p>
          <w:p>
            <w:pPr/>
            <w:r>
              <w:rPr/>
              <w:t xml:space="preserve">Article dans une revue</w:t>
            </w:r>
          </w:p>
          <w:p>
            <w:pPr/>
            <w:hyperlink r:id="rId30" w:history="1">
              <w:r>
                <w:rPr>
                  <w:color w:val="#410a8c"/>
                  <w:u w:val="single"/>
                </w:rPr>
                <w:t xml:space="preserve">halshs-02960858v1</w:t>
              </w:r>
            </w:hyperlink>
          </w:p>
        </w:tc>
      </w:tr>
      <w:tr>
        <w:trPr/>
        <w:tc>
          <w:tcPr>
            <w:noWrap/>
          </w:tcPr>
          <w:p>
            <w:pPr>
              <w:spacing w:after="200"/>
            </w:pPr>
            <w:hyperlink r:id="rId31" w:history="1">
              <w:r>
                <w:rPr>
                  <w:color w:val="1e198e"/>
                  <w:b w:val="1"/>
                  <w:bCs w:val="1"/>
                  <w:u w:val="single"/>
                </w:rPr>
                <w:t xml:space="preserve">Arlette Jouanna, Montaigne, Paris, Gallimard, 2017</w:t>
              </w:r>
            </w:hyperlink>
          </w:p>
          <w:p>
            <w:pPr/>
            <w:hyperlink r:id="rId12" w:history="1">
              <w:r>
                <w:rPr>
                  <w:color w:val="#410a8c"/>
                  <w:u w:val="single"/>
                </w:rPr>
                <w:t xml:space="preserve">Bruno Restif</w:t>
              </w:r>
            </w:hyperlink>
          </w:p>
          <w:p>
            <w:pPr/>
            <w:r>
              <w:rPr>
                <w:i w:val="1"/>
                <w:iCs w:val="1"/>
              </w:rPr>
              <w:t xml:space="preserve">Les Annales. Histoire, sciences sociales</w:t>
            </w:r>
            <w:r>
              <w:rPr/>
              <w:t xml:space="preserve">, 2017, p. 852-855</w:t>
            </w:r>
          </w:p>
          <w:p>
            <w:pPr/>
            <w:r>
              <w:rPr/>
              <w:t xml:space="preserve">Article dans une revue</w:t>
            </w:r>
            <w:r>
              <w:rPr/>
              <w:t xml:space="preserve"> (compte-rendu de lecture)</w:t>
            </w:r>
          </w:p>
          <w:p>
            <w:pPr/>
            <w:hyperlink r:id="rId31" w:history="1">
              <w:r>
                <w:rPr>
                  <w:color w:val="#410a8c"/>
                  <w:u w:val="single"/>
                </w:rPr>
                <w:t xml:space="preserve">halshs-02963491v1</w:t>
              </w:r>
            </w:hyperlink>
          </w:p>
        </w:tc>
      </w:tr>
      <w:tr>
        <w:trPr/>
        <w:tc>
          <w:tcPr>
            <w:noWrap/>
          </w:tcPr>
          <w:p>
            <w:pPr>
              <w:spacing w:after="200"/>
            </w:pPr>
            <w:hyperlink r:id="rId32" w:history="1">
              <w:r>
                <w:rPr>
                  <w:color w:val="1e198e"/>
                  <w:b w:val="1"/>
                  <w:bCs w:val="1"/>
                  <w:u w:val="single"/>
                </w:rPr>
                <w:t xml:space="preserve">« The Propositions censored by the Faculty of Theology of the University of Rheims in the times of the Cardinal of Lorraine. The spread of Protestant ideas, doctrinal fragility of the clerics and construction of Roman Catholicism »</w:t>
              </w:r>
            </w:hyperlink>
          </w:p>
          <w:p>
            <w:pPr/>
            <w:hyperlink r:id="rId12" w:history="1">
              <w:r>
                <w:rPr>
                  <w:color w:val="#410a8c"/>
                  <w:u w:val="single"/>
                </w:rPr>
                <w:t xml:space="preserve">Bruno Restif</w:t>
              </w:r>
            </w:hyperlink>
          </w:p>
          <w:p>
            <w:pPr/>
            <w:r>
              <w:rPr>
                <w:i w:val="1"/>
                <w:iCs w:val="1"/>
              </w:rPr>
              <w:t xml:space="preserve">Proslogion. Sudies in Medieval and Early Modern Social History and Culture</w:t>
            </w:r>
            <w:r>
              <w:rPr/>
              <w:t xml:space="preserve">, 2017, 3 (2), p. 150-163</w:t>
            </w:r>
          </w:p>
          <w:p>
            <w:pPr/>
            <w:r>
              <w:rPr/>
              <w:t xml:space="preserve">Article dans une revue</w:t>
            </w:r>
          </w:p>
          <w:p>
            <w:pPr/>
            <w:hyperlink r:id="rId32" w:history="1">
              <w:r>
                <w:rPr>
                  <w:color w:val="#410a8c"/>
                  <w:u w:val="single"/>
                </w:rPr>
                <w:t xml:space="preserve">halshs-02961384v1</w:t>
              </w:r>
            </w:hyperlink>
          </w:p>
        </w:tc>
      </w:tr>
      <w:tr>
        <w:trPr/>
        <w:tc>
          <w:tcPr>
            <w:noWrap/>
          </w:tcPr>
          <w:p>
            <w:pPr>
              <w:spacing w:after="200"/>
            </w:pPr>
            <w:hyperlink r:id="rId33" w:history="1">
              <w:r>
                <w:rPr>
                  <w:color w:val="1e198e"/>
                  <w:b w:val="1"/>
                  <w:bCs w:val="1"/>
                  <w:u w:val="single"/>
                </w:rPr>
                <w:t xml:space="preserve">Jean-François Bert (dir.), avec la collaboration de Christian Grosse et Julien Cavagnis, Michel Foucault et les religions, Paris, Éditions Le Manuscrit,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2017, pp.580-582. </w:t>
            </w:r>
            <w:hyperlink r:id="rId34" w:history="1">
              <w:r>
                <w:rPr>
                  <w:color w:val="#410a8c"/>
                  <w:u w:val="single"/>
                </w:rPr>
                <w:t xml:space="preserve">⟨10.4000/rhr.8813⟩</w:t>
              </w:r>
            </w:hyperlink>
          </w:p>
          <w:p>
            <w:pPr/>
            <w:r>
              <w:rPr/>
              <w:t xml:space="preserve">Article dans une revue</w:t>
            </w:r>
            <w:r>
              <w:rPr/>
              <w:t xml:space="preserve"> (compte-rendu de lecture)</w:t>
            </w:r>
          </w:p>
          <w:p>
            <w:pPr/>
            <w:hyperlink r:id="rId33" w:history="1">
              <w:r>
                <w:rPr>
                  <w:color w:val="#410a8c"/>
                  <w:u w:val="single"/>
                </w:rPr>
                <w:t xml:space="preserve">hal-02960347v1</w:t>
              </w:r>
            </w:hyperlink>
          </w:p>
        </w:tc>
      </w:tr>
      <w:tr>
        <w:trPr/>
        <w:tc>
          <w:tcPr>
            <w:noWrap/>
          </w:tcPr>
          <w:p>
            <w:pPr>
              <w:spacing w:after="200"/>
            </w:pPr>
            <w:hyperlink r:id="rId35" w:history="1">
              <w:r>
                <w:rPr>
                  <w:color w:val="1e198e"/>
                  <w:b w:val="1"/>
                  <w:bCs w:val="1"/>
                  <w:u w:val="single"/>
                </w:rPr>
                <w:t xml:space="preserve">Didier Kahn (éd.), La Messe alchimique attribuée à Melchior de Sibiu, Paris, Classiques Garnier,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2017, p. 170-173. </w:t>
            </w:r>
            <w:hyperlink r:id="rId36" w:history="1">
              <w:r>
                <w:rPr>
                  <w:color w:val="#410a8c"/>
                  <w:u w:val="single"/>
                </w:rPr>
                <w:t xml:space="preserve">⟨10.4000/rhr.8699⟩</w:t>
              </w:r>
            </w:hyperlink>
          </w:p>
          <w:p>
            <w:pPr/>
            <w:r>
              <w:rPr/>
              <w:t xml:space="preserve">Article dans une revue</w:t>
            </w:r>
            <w:r>
              <w:rPr/>
              <w:t xml:space="preserve"> (compte-rendu de lecture)</w:t>
            </w:r>
          </w:p>
          <w:p>
            <w:pPr/>
            <w:hyperlink r:id="rId35" w:history="1">
              <w:r>
                <w:rPr>
                  <w:color w:val="#410a8c"/>
                  <w:u w:val="single"/>
                </w:rPr>
                <w:t xml:space="preserve">halshs-02963390v1</w:t>
              </w:r>
            </w:hyperlink>
          </w:p>
        </w:tc>
      </w:tr>
      <w:tr>
        <w:trPr/>
        <w:tc>
          <w:tcPr>
            <w:noWrap/>
          </w:tcPr>
          <w:p>
            <w:pPr>
              <w:spacing w:after="200"/>
            </w:pPr>
            <w:hyperlink r:id="rId37" w:history="1">
              <w:r>
                <w:rPr>
                  <w:color w:val="1e198e"/>
                  <w:b w:val="1"/>
                  <w:bCs w:val="1"/>
                  <w:u w:val="single"/>
                </w:rPr>
                <w:t xml:space="preserve">Albrecht Burkardt (dir.), L’Économie des dévotions. Commerce, croyances et objets de piété à l’époque moderne, Rennes, Presses Universitaires de Rennes, 2016</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2016, p. 401-402</w:t>
            </w:r>
          </w:p>
          <w:p>
            <w:pPr/>
            <w:r>
              <w:rPr/>
              <w:t xml:space="preserve">Article dans une revue</w:t>
            </w:r>
            <w:r>
              <w:rPr/>
              <w:t xml:space="preserve"> (compte-rendu de lecture)</w:t>
            </w:r>
          </w:p>
          <w:p>
            <w:pPr/>
            <w:hyperlink r:id="rId37" w:history="1">
              <w:r>
                <w:rPr>
                  <w:color w:val="#410a8c"/>
                  <w:u w:val="single"/>
                </w:rPr>
                <w:t xml:space="preserve">halshs-02963437v1</w:t>
              </w:r>
            </w:hyperlink>
          </w:p>
        </w:tc>
      </w:tr>
      <w:tr>
        <w:trPr/>
        <w:tc>
          <w:tcPr>
            <w:noWrap/>
          </w:tcPr>
          <w:p>
            <w:pPr>
              <w:spacing w:after="200"/>
            </w:pPr>
            <w:hyperlink r:id="rId38" w:history="1">
              <w:r>
                <w:rPr>
                  <w:color w:val="1e198e"/>
                  <w:b w:val="1"/>
                  <w:bCs w:val="1"/>
                  <w:u w:val="single"/>
                </w:rPr>
                <w:t xml:space="preserve">Blandine Delahaye (éd.), Pierre de Bérulle. Œuvres complètes. IV. Correspondance. Lettres 616-848, Paris, Oratoire de Jésus / Éditions du Cerf, 2015</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2016, p. 396-397</w:t>
            </w:r>
          </w:p>
          <w:p>
            <w:pPr/>
            <w:r>
              <w:rPr/>
              <w:t xml:space="preserve">Article dans une revue</w:t>
            </w:r>
            <w:r>
              <w:rPr/>
              <w:t xml:space="preserve"> (compte-rendu de lecture)</w:t>
            </w:r>
          </w:p>
          <w:p>
            <w:pPr/>
            <w:hyperlink r:id="rId38" w:history="1">
              <w:r>
                <w:rPr>
                  <w:color w:val="#410a8c"/>
                  <w:u w:val="single"/>
                </w:rPr>
                <w:t xml:space="preserve">halshs-02963435v1</w:t>
              </w:r>
            </w:hyperlink>
          </w:p>
        </w:tc>
      </w:tr>
      <w:tr>
        <w:trPr/>
        <w:tc>
          <w:tcPr>
            <w:noWrap/>
          </w:tcPr>
          <w:p>
            <w:pPr>
              <w:spacing w:after="200"/>
            </w:pPr>
            <w:hyperlink r:id="rId39" w:history="1">
              <w:r>
                <w:rPr>
                  <w:color w:val="1e198e"/>
                  <w:b w:val="1"/>
                  <w:bCs w:val="1"/>
                  <w:u w:val="single"/>
                </w:rPr>
                <w:t xml:space="preserve">« The Cardinal of Lorraine and the liturgy in Reims »</w:t>
              </w:r>
            </w:hyperlink>
          </w:p>
          <w:p>
            <w:pPr/>
            <w:hyperlink r:id="rId12" w:history="1">
              <w:r>
                <w:rPr>
                  <w:color w:val="#410a8c"/>
                  <w:u w:val="single"/>
                </w:rPr>
                <w:t xml:space="preserve">Bruno Restif</w:t>
              </w:r>
            </w:hyperlink>
          </w:p>
          <w:p>
            <w:pPr/>
            <w:r>
              <w:rPr>
                <w:i w:val="1"/>
                <w:iCs w:val="1"/>
              </w:rPr>
              <w:t xml:space="preserve">Proslogion. Sudies in Medieval and Early Modern Social History and Culture</w:t>
            </w:r>
            <w:r>
              <w:rPr/>
              <w:t xml:space="preserve">, 2016, 5, p. 136-157</w:t>
            </w:r>
          </w:p>
          <w:p>
            <w:pPr/>
            <w:r>
              <w:rPr/>
              <w:t xml:space="preserve">Article dans une revue</w:t>
            </w:r>
          </w:p>
          <w:p>
            <w:pPr/>
            <w:hyperlink r:id="rId39" w:history="1">
              <w:r>
                <w:rPr>
                  <w:color w:val="#410a8c"/>
                  <w:u w:val="single"/>
                </w:rPr>
                <w:t xml:space="preserve">halshs-02961691v1</w:t>
              </w:r>
            </w:hyperlink>
          </w:p>
        </w:tc>
      </w:tr>
      <w:tr>
        <w:trPr/>
        <w:tc>
          <w:tcPr>
            <w:noWrap/>
          </w:tcPr>
          <w:p>
            <w:pPr>
              <w:spacing w:after="200"/>
            </w:pPr>
            <w:hyperlink r:id="rId40" w:history="1">
              <w:r>
                <w:rPr>
                  <w:color w:val="1e198e"/>
                  <w:b w:val="1"/>
                  <w:bCs w:val="1"/>
                  <w:u w:val="single"/>
                </w:rPr>
                <w:t xml:space="preserve">« Le corps en prière des fidèles catholiques, d’après les catéchismes imprimés en France à l’époque moderne »</w:t>
              </w:r>
            </w:hyperlink>
          </w:p>
          <w:p>
            <w:pPr/>
            <w:hyperlink r:id="rId12" w:history="1">
              <w:r>
                <w:rPr>
                  <w:color w:val="#410a8c"/>
                  <w:u w:val="single"/>
                </w:rPr>
                <w:t xml:space="preserve">Bruno Restif</w:t>
              </w:r>
            </w:hyperlink>
          </w:p>
          <w:p>
            <w:pPr/>
            <w:r>
              <w:rPr>
                <w:i w:val="1"/>
                <w:iCs w:val="1"/>
              </w:rPr>
              <w:t xml:space="preserve">Cahiers d’Études du Religieux. Recherches interdisciplinaires</w:t>
            </w:r>
            <w:r>
              <w:rPr/>
              <w:t xml:space="preserve">, 2013, Le corps témoin du religieux : corps et âme, 12</w:t>
            </w:r>
          </w:p>
          <w:p>
            <w:pPr/>
            <w:r>
              <w:rPr/>
              <w:t xml:space="preserve">Article dans une revue</w:t>
            </w:r>
          </w:p>
          <w:p>
            <w:pPr/>
            <w:hyperlink r:id="rId40" w:history="1">
              <w:r>
                <w:rPr>
                  <w:color w:val="#410a8c"/>
                  <w:u w:val="single"/>
                </w:rPr>
                <w:t xml:space="preserve">hal-02960254v1</w:t>
              </w:r>
            </w:hyperlink>
          </w:p>
        </w:tc>
      </w:tr>
      <w:tr>
        <w:trPr/>
        <w:tc>
          <w:tcPr>
            <w:noWrap/>
          </w:tcPr>
          <w:p>
            <w:pPr>
              <w:spacing w:after="200"/>
            </w:pPr>
            <w:hyperlink r:id="rId41" w:history="1">
              <w:r>
                <w:rPr>
                  <w:color w:val="1e198e"/>
                  <w:b w:val="1"/>
                  <w:bCs w:val="1"/>
                  <w:u w:val="single"/>
                </w:rPr>
                <w:t xml:space="preserve">Sabine Frommel et Laurent Lecomte (dir.), La Place du chœur. Architecture et liturgie du Moyen Âge aux Temps modernes, Paris/Rome, Picard/Campisano Editore, 2012</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2013, p. 352-353</w:t>
            </w:r>
          </w:p>
          <w:p>
            <w:pPr/>
            <w:r>
              <w:rPr/>
              <w:t xml:space="preserve">Article dans une revue</w:t>
            </w:r>
            <w:r>
              <w:rPr/>
              <w:t xml:space="preserve"> (compte-rendu de lecture)</w:t>
            </w:r>
          </w:p>
          <w:p>
            <w:pPr/>
            <w:hyperlink r:id="rId41" w:history="1">
              <w:r>
                <w:rPr>
                  <w:color w:val="#410a8c"/>
                  <w:u w:val="single"/>
                </w:rPr>
                <w:t xml:space="preserve">halshs-02963439v1</w:t>
              </w:r>
            </w:hyperlink>
          </w:p>
        </w:tc>
      </w:tr>
      <w:tr>
        <w:trPr/>
        <w:tc>
          <w:tcPr>
            <w:noWrap/>
          </w:tcPr>
          <w:p>
            <w:pPr>
              <w:spacing w:after="200"/>
            </w:pPr>
            <w:hyperlink r:id="rId42" w:history="1">
              <w:r>
                <w:rPr>
                  <w:color w:val="1e198e"/>
                  <w:b w:val="1"/>
                  <w:bCs w:val="1"/>
                  <w:u w:val="single"/>
                </w:rPr>
                <w:t xml:space="preserve">Éric Durot, François de Lorraine, duc de Guise entre Dieu et le Roi, Paris, Éditions Classiques Garnier, 2012</w:t>
              </w:r>
            </w:hyperlink>
          </w:p>
          <w:p>
            <w:pPr/>
            <w:hyperlink r:id="rId12" w:history="1">
              <w:r>
                <w:rPr>
                  <w:color w:val="#410a8c"/>
                  <w:u w:val="single"/>
                </w:rPr>
                <w:t xml:space="preserve">Bruno Restif</w:t>
              </w:r>
            </w:hyperlink>
          </w:p>
          <w:p>
            <w:pPr/>
            <w:r>
              <w:rPr>
                <w:i w:val="1"/>
                <w:iCs w:val="1"/>
              </w:rPr>
              <w:t xml:space="preserve">Cahiers de Recherches Médiévales et Humanistes = Journal of Medieval and Humanistic Studies</w:t>
            </w:r>
            <w:r>
              <w:rPr/>
              <w:t xml:space="preserve">, 2012, pp.[En ligne]</w:t>
            </w:r>
          </w:p>
          <w:p>
            <w:pPr/>
            <w:r>
              <w:rPr/>
              <w:t xml:space="preserve">Article dans une revue</w:t>
            </w:r>
            <w:r>
              <w:rPr/>
              <w:t xml:space="preserve"> (compte-rendu de lecture)</w:t>
            </w:r>
          </w:p>
          <w:p>
            <w:pPr/>
            <w:hyperlink r:id="rId42" w:history="1">
              <w:r>
                <w:rPr>
                  <w:color w:val="#410a8c"/>
                  <w:u w:val="single"/>
                </w:rPr>
                <w:t xml:space="preserve">halshs-02963432v1</w:t>
              </w:r>
            </w:hyperlink>
          </w:p>
        </w:tc>
      </w:tr>
      <w:tr>
        <w:trPr/>
        <w:tc>
          <w:tcPr>
            <w:noWrap/>
          </w:tcPr>
          <w:p>
            <w:pPr>
              <w:spacing w:after="200"/>
            </w:pPr>
            <w:hyperlink r:id="rId43" w:history="1">
              <w:r>
                <w:rPr>
                  <w:color w:val="1e198e"/>
                  <w:b w:val="1"/>
                  <w:bCs w:val="1"/>
                  <w:u w:val="single"/>
                </w:rPr>
                <w:t xml:space="preserve">Jean-Luc Liez, L’Art des Trinitaires en Europe (XIIIe–XVIIIe siècles), Saint-Étienne, Publications de l’Université de Saint-Étienne, 2011</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2012, p. 472-473</w:t>
            </w:r>
          </w:p>
          <w:p>
            <w:pPr/>
            <w:r>
              <w:rPr/>
              <w:t xml:space="preserve">Article dans une revue</w:t>
            </w:r>
            <w:r>
              <w:rPr/>
              <w:t xml:space="preserve"> (compte-rendu de lecture)</w:t>
            </w:r>
          </w:p>
          <w:p>
            <w:pPr/>
            <w:hyperlink r:id="rId43" w:history="1">
              <w:r>
                <w:rPr>
                  <w:color w:val="#410a8c"/>
                  <w:u w:val="single"/>
                </w:rPr>
                <w:t xml:space="preserve">halshs-02963441v1</w:t>
              </w:r>
            </w:hyperlink>
          </w:p>
        </w:tc>
      </w:tr>
      <w:tr>
        <w:trPr/>
        <w:tc>
          <w:tcPr>
            <w:noWrap/>
          </w:tcPr>
          <w:p>
            <w:pPr>
              <w:spacing w:after="200"/>
            </w:pPr>
            <w:hyperlink r:id="rId44" w:history="1">
              <w:r>
                <w:rPr>
                  <w:color w:val="1e198e"/>
                  <w:b w:val="1"/>
                  <w:bCs w:val="1"/>
                  <w:u w:val="single"/>
                </w:rPr>
                <w:t xml:space="preserve">« Art et liturgie à l’époque moderne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346-361</w:t>
            </w:r>
          </w:p>
          <w:p>
            <w:pPr/>
            <w:r>
              <w:rPr/>
              <w:t xml:space="preserve">Article dans une revue</w:t>
            </w:r>
            <w:r>
              <w:rPr/>
              <w:t xml:space="preserve"> (compte-rendu de lecture)</w:t>
            </w:r>
          </w:p>
          <w:p>
            <w:pPr/>
            <w:hyperlink r:id="rId44" w:history="1">
              <w:r>
                <w:rPr>
                  <w:color w:val="#410a8c"/>
                  <w:u w:val="single"/>
                </w:rPr>
                <w:t xml:space="preserve">halshs-03144954v1</w:t>
              </w:r>
            </w:hyperlink>
          </w:p>
        </w:tc>
      </w:tr>
      <w:tr>
        <w:trPr/>
        <w:tc>
          <w:tcPr>
            <w:noWrap/>
          </w:tcPr>
          <w:p>
            <w:pPr>
              <w:spacing w:after="200"/>
            </w:pPr>
            <w:hyperlink r:id="rId45" w:history="1">
              <w:r>
                <w:rPr>
                  <w:color w:val="1e198e"/>
                  <w:b w:val="1"/>
                  <w:bCs w:val="1"/>
                  <w:u w:val="single"/>
                </w:rPr>
                <w:t xml:space="preserve">Philippe Büttgen et Christophe Duhamelle (dir.), Religion ou confession. Un bilan franco-allemand sur l’époque moderne (XVIe–XVIIIe siècles), Paris, Éditions de la Maison des Sciences de l’Homme, 2010</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164-165</w:t>
            </w:r>
          </w:p>
          <w:p>
            <w:pPr/>
            <w:r>
              <w:rPr/>
              <w:t xml:space="preserve">Article dans une revue</w:t>
            </w:r>
            <w:r>
              <w:rPr/>
              <w:t xml:space="preserve"> (compte-rendu de lecture)</w:t>
            </w:r>
          </w:p>
          <w:p>
            <w:pPr/>
            <w:hyperlink r:id="rId45" w:history="1">
              <w:r>
                <w:rPr>
                  <w:color w:val="#410a8c"/>
                  <w:u w:val="single"/>
                </w:rPr>
                <w:t xml:space="preserve">halshs-02963459v1</w:t>
              </w:r>
            </w:hyperlink>
          </w:p>
        </w:tc>
      </w:tr>
      <w:tr>
        <w:trPr/>
        <w:tc>
          <w:tcPr>
            <w:noWrap/>
          </w:tcPr>
          <w:p>
            <w:pPr>
              <w:spacing w:after="200"/>
            </w:pPr>
            <w:hyperlink r:id="rId46" w:history="1">
              <w:r>
                <w:rPr>
                  <w:color w:val="1e198e"/>
                  <w:b w:val="1"/>
                  <w:bCs w:val="1"/>
                  <w:u w:val="single"/>
                </w:rPr>
                <w:t xml:space="preserve">« Art et liturgie à l’époque moderne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97 (239), p. 346-361</w:t>
            </w:r>
          </w:p>
          <w:p>
            <w:pPr/>
            <w:r>
              <w:rPr/>
              <w:t xml:space="preserve">Article dans une revue</w:t>
            </w:r>
          </w:p>
          <w:p>
            <w:pPr/>
            <w:hyperlink r:id="rId46" w:history="1">
              <w:r>
                <w:rPr>
                  <w:color w:val="#410a8c"/>
                  <w:u w:val="single"/>
                </w:rPr>
                <w:t xml:space="preserve">halshs-02963243v1</w:t>
              </w:r>
            </w:hyperlink>
          </w:p>
        </w:tc>
      </w:tr>
      <w:tr>
        <w:trPr/>
        <w:tc>
          <w:tcPr>
            <w:noWrap/>
          </w:tcPr>
          <w:p>
            <w:pPr>
              <w:spacing w:after="200"/>
            </w:pPr>
            <w:hyperlink r:id="rId47" w:history="1">
              <w:r>
                <w:rPr>
                  <w:color w:val="1e198e"/>
                  <w:b w:val="1"/>
                  <w:bCs w:val="1"/>
                  <w:u w:val="single"/>
                </w:rPr>
                <w:t xml:space="preserve">Bernard Heudré (ed.), Souvenirs et observations de l’abbé François Duine, Rennes, Presses Universitaires de Rennes,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203-205</w:t>
            </w:r>
          </w:p>
          <w:p>
            <w:pPr/>
            <w:r>
              <w:rPr/>
              <w:t xml:space="preserve">Article dans une revue</w:t>
            </w:r>
            <w:r>
              <w:rPr/>
              <w:t xml:space="preserve"> (compte-rendu de lecture)</w:t>
            </w:r>
          </w:p>
          <w:p>
            <w:pPr/>
            <w:hyperlink r:id="rId47" w:history="1">
              <w:r>
                <w:rPr>
                  <w:color w:val="#410a8c"/>
                  <w:u w:val="single"/>
                </w:rPr>
                <w:t xml:space="preserve">halshs-02963460v1</w:t>
              </w:r>
            </w:hyperlink>
          </w:p>
        </w:tc>
      </w:tr>
      <w:tr>
        <w:trPr/>
        <w:tc>
          <w:tcPr>
            <w:noWrap/>
          </w:tcPr>
          <w:p>
            <w:pPr>
              <w:spacing w:after="200"/>
            </w:pPr>
            <w:hyperlink r:id="rId48" w:history="1">
              <w:r>
                <w:rPr>
                  <w:color w:val="1e198e"/>
                  <w:b w:val="1"/>
                  <w:bCs w:val="1"/>
                  <w:u w:val="single"/>
                </w:rPr>
                <w:t xml:space="preserve">Gaël Rideau, De la religion de tous à la religion de chacun. Croire et pratiquer à Orléans au XVIIIe siècle, Rennes, Presses Universitaires de Rennes, 2009</w:t>
              </w:r>
            </w:hyperlink>
          </w:p>
          <w:p>
            <w:pPr/>
            <w:hyperlink r:id="rId12" w:history="1">
              <w:r>
                <w:rPr>
                  <w:color w:val="#410a8c"/>
                  <w:u w:val="single"/>
                </w:rPr>
                <w:t xml:space="preserve">Bruno Restif</w:t>
              </w:r>
            </w:hyperlink>
          </w:p>
          <w:p>
            <w:pPr/>
            <w:r>
              <w:rPr>
                <w:i w:val="1"/>
                <w:iCs w:val="1"/>
              </w:rPr>
              <w:t xml:space="preserve">Revue d'Histoire Moderne et Contemporaine</w:t>
            </w:r>
            <w:r>
              <w:rPr/>
              <w:t xml:space="preserve">, 2011, p. 181-184</w:t>
            </w:r>
          </w:p>
          <w:p>
            <w:pPr/>
            <w:r>
              <w:rPr/>
              <w:t xml:space="preserve">Article dans une revue</w:t>
            </w:r>
            <w:r>
              <w:rPr/>
              <w:t xml:space="preserve"> (compte-rendu de lecture)</w:t>
            </w:r>
          </w:p>
          <w:p>
            <w:pPr/>
            <w:hyperlink r:id="rId48" w:history="1">
              <w:r>
                <w:rPr>
                  <w:color w:val="#410a8c"/>
                  <w:u w:val="single"/>
                </w:rPr>
                <w:t xml:space="preserve">halshs-02963495v1</w:t>
              </w:r>
            </w:hyperlink>
          </w:p>
        </w:tc>
      </w:tr>
      <w:tr>
        <w:trPr/>
        <w:tc>
          <w:tcPr>
            <w:noWrap/>
          </w:tcPr>
          <w:p>
            <w:pPr>
              <w:spacing w:after="200"/>
            </w:pPr>
            <w:hyperlink r:id="rId49" w:history="1">
              <w:r>
                <w:rPr>
                  <w:color w:val="1e198e"/>
                  <w:b w:val="1"/>
                  <w:bCs w:val="1"/>
                  <w:u w:val="single"/>
                </w:rPr>
                <w:t xml:space="preserve">Monique Cottret et Caroline Galland (dir.), Les damnés du ciel et de la terre, Limoges, Presses Universitaires de Limoges, 2010</w:t>
              </w:r>
            </w:hyperlink>
          </w:p>
          <w:p>
            <w:pPr/>
            <w:hyperlink r:id="rId12" w:history="1">
              <w:r>
                <w:rPr>
                  <w:color w:val="#410a8c"/>
                  <w:u w:val="single"/>
                </w:rPr>
                <w:t xml:space="preserve">Bruno Restif</w:t>
              </w:r>
            </w:hyperlink>
          </w:p>
          <w:p>
            <w:pPr/>
            <w:r>
              <w:rPr>
                <w:i w:val="1"/>
                <w:iCs w:val="1"/>
              </w:rPr>
              <w:t xml:space="preserve">Histoire, économie et société</w:t>
            </w:r>
            <w:r>
              <w:rPr/>
              <w:t xml:space="preserve">, 2011, p. 115-116</w:t>
            </w:r>
          </w:p>
          <w:p>
            <w:pPr/>
            <w:r>
              <w:rPr/>
              <w:t xml:space="preserve">Article dans une revue</w:t>
            </w:r>
            <w:r>
              <w:rPr/>
              <w:t xml:space="preserve"> (compte-rendu de lecture)</w:t>
            </w:r>
          </w:p>
          <w:p>
            <w:pPr/>
            <w:hyperlink r:id="rId49" w:history="1">
              <w:r>
                <w:rPr>
                  <w:color w:val="#410a8c"/>
                  <w:u w:val="single"/>
                </w:rPr>
                <w:t xml:space="preserve">halshs-02963497v1</w:t>
              </w:r>
            </w:hyperlink>
          </w:p>
        </w:tc>
      </w:tr>
      <w:tr>
        <w:trPr/>
        <w:tc>
          <w:tcPr>
            <w:noWrap/>
          </w:tcPr>
          <w:p>
            <w:pPr>
              <w:spacing w:after="200"/>
            </w:pPr>
            <w:hyperlink r:id="rId50" w:history="1">
              <w:r>
                <w:rPr>
                  <w:color w:val="1e198e"/>
                  <w:b w:val="1"/>
                  <w:bCs w:val="1"/>
                  <w:u w:val="single"/>
                </w:rPr>
                <w:t xml:space="preserve">Annick Delfosse, La ‘Protectrice du Païs-Bas’. Stratégies politiques et figures de la Vierge dans les Pays-Bas espagnols, Turnhout, Brepols,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2010, p. 548-549</w:t>
            </w:r>
          </w:p>
          <w:p>
            <w:pPr/>
            <w:r>
              <w:rPr/>
              <w:t xml:space="preserve">Article dans une revue</w:t>
            </w:r>
            <w:r>
              <w:rPr/>
              <w:t xml:space="preserve"> (compte-rendu de lecture)</w:t>
            </w:r>
          </w:p>
          <w:p>
            <w:pPr/>
            <w:hyperlink r:id="rId50" w:history="1">
              <w:r>
                <w:rPr>
                  <w:color w:val="#410a8c"/>
                  <w:u w:val="single"/>
                </w:rPr>
                <w:t xml:space="preserve">halshs-02963461v1</w:t>
              </w:r>
            </w:hyperlink>
          </w:p>
        </w:tc>
      </w:tr>
      <w:tr>
        <w:trPr/>
        <w:tc>
          <w:tcPr>
            <w:noWrap/>
          </w:tcPr>
          <w:p>
            <w:pPr>
              <w:spacing w:after="200"/>
            </w:pPr>
            <w:hyperlink r:id="rId51" w:history="1">
              <w:r>
                <w:rPr>
                  <w:color w:val="1e198e"/>
                  <w:b w:val="1"/>
                  <w:bCs w:val="1"/>
                  <w:u w:val="single"/>
                </w:rPr>
                <w:t xml:space="preserve">Cécile Davy-Rigaux, Bernard Dompnier et Daniel-Odon Hurel (dir.). Les cérémoniaux catholiques en France à l’époque moderne. Une littérature de codification des rites liturgiques. Turnhout, Brepols, 2009</w:t>
              </w:r>
            </w:hyperlink>
          </w:p>
          <w:p>
            <w:pPr/>
            <w:hyperlink r:id="rId12" w:history="1">
              <w:r>
                <w:rPr>
                  <w:color w:val="#410a8c"/>
                  <w:u w:val="single"/>
                </w:rPr>
                <w:t xml:space="preserve">Bruno Restif</w:t>
              </w:r>
            </w:hyperlink>
          </w:p>
          <w:p>
            <w:pPr/>
            <w:r>
              <w:rPr>
                <w:i w:val="1"/>
                <w:iCs w:val="1"/>
              </w:rPr>
              <w:t xml:space="preserve">Revue Mabillon, revue internationale d'histoire et de littérature religieuses</w:t>
            </w:r>
            <w:r>
              <w:rPr/>
              <w:t xml:space="preserve">, 2010, p. 342-344</w:t>
            </w:r>
          </w:p>
          <w:p>
            <w:pPr/>
            <w:r>
              <w:rPr/>
              <w:t xml:space="preserve">Article dans une revue</w:t>
            </w:r>
            <w:r>
              <w:rPr/>
              <w:t xml:space="preserve"> (compte-rendu de lecture)</w:t>
            </w:r>
          </w:p>
          <w:p>
            <w:pPr/>
            <w:hyperlink r:id="rId51" w:history="1">
              <w:r>
                <w:rPr>
                  <w:color w:val="#410a8c"/>
                  <w:u w:val="single"/>
                </w:rPr>
                <w:t xml:space="preserve">halshs-02963501v1</w:t>
              </w:r>
            </w:hyperlink>
          </w:p>
        </w:tc>
      </w:tr>
      <w:tr>
        <w:trPr/>
        <w:tc>
          <w:tcPr>
            <w:noWrap/>
          </w:tcPr>
          <w:p>
            <w:pPr>
              <w:spacing w:after="200"/>
            </w:pPr>
            <w:hyperlink r:id="rId52" w:history="1">
              <w:r>
                <w:rPr>
                  <w:color w:val="1e198e"/>
                  <w:b w:val="1"/>
                  <w:bCs w:val="1"/>
                  <w:u w:val="single"/>
                </w:rPr>
                <w:t xml:space="preserve">Bernard Dompnier (dir.), Les Cérémonies extraordinaires du catholicisme baroque, Clermont-Ferrand, Presses Universitaires Blaise-Pascal,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2010, p. 184-185</w:t>
            </w:r>
          </w:p>
          <w:p>
            <w:pPr/>
            <w:r>
              <w:rPr/>
              <w:t xml:space="preserve">Article dans une revue</w:t>
            </w:r>
            <w:r>
              <w:rPr/>
              <w:t xml:space="preserve"> (compte-rendu de lecture)</w:t>
            </w:r>
          </w:p>
          <w:p>
            <w:pPr/>
            <w:hyperlink r:id="rId52" w:history="1">
              <w:r>
                <w:rPr>
                  <w:color w:val="#410a8c"/>
                  <w:u w:val="single"/>
                </w:rPr>
                <w:t xml:space="preserve">halshs-02963464v1</w:t>
              </w:r>
            </w:hyperlink>
          </w:p>
        </w:tc>
      </w:tr>
      <w:tr>
        <w:trPr/>
        <w:tc>
          <w:tcPr>
            <w:noWrap/>
          </w:tcPr>
          <w:p>
            <w:pPr>
              <w:spacing w:after="200"/>
            </w:pPr>
            <w:hyperlink r:id="rId53" w:history="1">
              <w:r>
                <w:rPr>
                  <w:color w:val="1e198e"/>
                  <w:b w:val="1"/>
                  <w:bCs w:val="1"/>
                  <w:u w:val="single"/>
                </w:rPr>
                <w:t xml:space="preserve">« La réglementation synodale et conciliaire dans le diocèse de Rennes du milieu du XVe à la fin du XVIe siècle »</w:t>
              </w:r>
            </w:hyperlink>
          </w:p>
          <w:p>
            <w:pPr/>
            <w:hyperlink r:id="rId12" w:history="1">
              <w:r>
                <w:rPr>
                  <w:color w:val="#410a8c"/>
                  <w:u w:val="single"/>
                </w:rPr>
                <w:t xml:space="preserve">Bruno Restif</w:t>
              </w:r>
            </w:hyperlink>
          </w:p>
          <w:p>
            <w:pPr/>
            <w:r>
              <w:rPr>
                <w:i w:val="1"/>
                <w:iCs w:val="1"/>
              </w:rPr>
              <w:t xml:space="preserve">Bulletin et mémoires de la Société archéologique et historique d'Ille-et-Vilaine</w:t>
            </w:r>
            <w:r>
              <w:rPr/>
              <w:t xml:space="preserve">, 2009, 113, p. 71-92</w:t>
            </w:r>
          </w:p>
          <w:p>
            <w:pPr/>
            <w:r>
              <w:rPr/>
              <w:t xml:space="preserve">Article dans une revue</w:t>
            </w:r>
          </w:p>
          <w:p>
            <w:pPr/>
            <w:hyperlink r:id="rId53" w:history="1">
              <w:r>
                <w:rPr>
                  <w:color w:val="#410a8c"/>
                  <w:u w:val="single"/>
                </w:rPr>
                <w:t xml:space="preserve">halshs-02962246v1</w:t>
              </w:r>
            </w:hyperlink>
          </w:p>
        </w:tc>
      </w:tr>
      <w:tr>
        <w:trPr/>
        <w:tc>
          <w:tcPr>
            <w:noWrap/>
          </w:tcPr>
          <w:p>
            <w:pPr>
              <w:spacing w:after="200"/>
            </w:pPr>
            <w:hyperlink r:id="rId54" w:history="1">
              <w:r>
                <w:rPr>
                  <w:color w:val="1e198e"/>
                  <w:b w:val="1"/>
                  <w:bCs w:val="1"/>
                  <w:u w:val="single"/>
                </w:rPr>
                <w:t xml:space="preserve">Mélanges académiques. La province ecclésiastique de Reims,journée d’études de l’Université de Reims, Travaux de l’Académie nationale de Reims, n° 118, Reims,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2009, p. 407-408</w:t>
            </w:r>
          </w:p>
          <w:p>
            <w:pPr/>
            <w:r>
              <w:rPr/>
              <w:t xml:space="preserve">Article dans une revue</w:t>
            </w:r>
            <w:r>
              <w:rPr/>
              <w:t xml:space="preserve"> (compte-rendu de lecture)</w:t>
            </w:r>
          </w:p>
          <w:p>
            <w:pPr/>
            <w:hyperlink r:id="rId54" w:history="1">
              <w:r>
                <w:rPr>
                  <w:color w:val="#410a8c"/>
                  <w:u w:val="single"/>
                </w:rPr>
                <w:t xml:space="preserve">halshs-02963466v1</w:t>
              </w:r>
            </w:hyperlink>
          </w:p>
        </w:tc>
      </w:tr>
      <w:tr>
        <w:trPr/>
        <w:tc>
          <w:tcPr>
            <w:noWrap/>
          </w:tcPr>
          <w:p>
            <w:pPr>
              <w:spacing w:after="200"/>
            </w:pPr>
            <w:hyperlink r:id="rId55" w:history="1">
              <w:r>
                <w:rPr>
                  <w:color w:val="1e198e"/>
                  <w:b w:val="1"/>
                  <w:bCs w:val="1"/>
                  <w:u w:val="single"/>
                </w:rPr>
                <w:t xml:space="preserve">Michel Aubrun, La Paroisse en France des origines au XVe siècle, Paris, Picard,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2009, p. 86-87</w:t>
            </w:r>
          </w:p>
          <w:p>
            <w:pPr/>
            <w:r>
              <w:rPr/>
              <w:t xml:space="preserve">Article dans une revue</w:t>
            </w:r>
            <w:r>
              <w:rPr/>
              <w:t xml:space="preserve"> (compte-rendu de lecture)</w:t>
            </w:r>
          </w:p>
          <w:p>
            <w:pPr/>
            <w:hyperlink r:id="rId55" w:history="1">
              <w:r>
                <w:rPr>
                  <w:color w:val="#410a8c"/>
                  <w:u w:val="single"/>
                </w:rPr>
                <w:t xml:space="preserve">halshs-02963468v1</w:t>
              </w:r>
            </w:hyperlink>
          </w:p>
        </w:tc>
      </w:tr>
      <w:tr>
        <w:trPr/>
        <w:tc>
          <w:tcPr>
            <w:noWrap/>
          </w:tcPr>
          <w:p>
            <w:pPr>
              <w:spacing w:after="200"/>
            </w:pPr>
            <w:hyperlink r:id="rId56" w:history="1">
              <w:r>
                <w:rPr>
                  <w:color w:val="1e198e"/>
                  <w:b w:val="1"/>
                  <w:bCs w:val="1"/>
                  <w:u w:val="single"/>
                </w:rPr>
                <w:t xml:space="preserve">Bernard Dompnier et Paola Vismara (éd.), Confréries et dévotions dans la Catholicité moderne (mi-XVe – début XIXe siècle), Rome, Ecole française de Rome,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2008, p. 382-383</w:t>
            </w:r>
          </w:p>
          <w:p>
            <w:pPr/>
            <w:r>
              <w:rPr/>
              <w:t xml:space="preserve">Article dans une revue</w:t>
            </w:r>
            <w:r>
              <w:rPr/>
              <w:t xml:space="preserve"> (compte-rendu de lecture)</w:t>
            </w:r>
          </w:p>
          <w:p>
            <w:pPr/>
            <w:hyperlink r:id="rId56" w:history="1">
              <w:r>
                <w:rPr>
                  <w:color w:val="#410a8c"/>
                  <w:u w:val="single"/>
                </w:rPr>
                <w:t xml:space="preserve">halshs-02963475v1</w:t>
              </w:r>
            </w:hyperlink>
          </w:p>
        </w:tc>
      </w:tr>
      <w:tr>
        <w:trPr/>
        <w:tc>
          <w:tcPr>
            <w:noWrap/>
          </w:tcPr>
          <w:p>
            <w:pPr>
              <w:spacing w:after="200"/>
            </w:pPr>
            <w:hyperlink r:id="rId57" w:history="1">
              <w:r>
                <w:rPr>
                  <w:color w:val="1e198e"/>
                  <w:b w:val="1"/>
                  <w:bCs w:val="1"/>
                  <w:u w:val="single"/>
                </w:rPr>
                <w:t xml:space="preserve">Antoine Follain, Le Village sous l’Ancien Régime, Paris, Fayard,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2008, p. 151-153</w:t>
            </w:r>
          </w:p>
          <w:p>
            <w:pPr/>
            <w:r>
              <w:rPr/>
              <w:t xml:space="preserve">Article dans une revue</w:t>
            </w:r>
            <w:r>
              <w:rPr/>
              <w:t xml:space="preserve"> (compte-rendu de lecture)</w:t>
            </w:r>
          </w:p>
          <w:p>
            <w:pPr/>
            <w:hyperlink r:id="rId57" w:history="1">
              <w:r>
                <w:rPr>
                  <w:color w:val="#410a8c"/>
                  <w:u w:val="single"/>
                </w:rPr>
                <w:t xml:space="preserve">halshs-02963477v1</w:t>
              </w:r>
            </w:hyperlink>
          </w:p>
        </w:tc>
      </w:tr>
      <w:tr>
        <w:trPr/>
        <w:tc>
          <w:tcPr>
            <w:noWrap/>
          </w:tcPr>
          <w:p>
            <w:pPr>
              <w:spacing w:after="200"/>
            </w:pPr>
            <w:hyperlink r:id="rId58" w:history="1">
              <w:r>
                <w:rPr>
                  <w:color w:val="1e198e"/>
                  <w:b w:val="1"/>
                  <w:bCs w:val="1"/>
                  <w:u w:val="single"/>
                </w:rPr>
                <w:t xml:space="preserve">Marie-Hélène Froeschlé-Chopard, Dieu pour tous et Dieu pour soi. Histoire des confréries et de leurs images à l’époque moderne, Paris, L’Harmattan, 2006</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2007, p. 553-554</w:t>
            </w:r>
          </w:p>
          <w:p>
            <w:pPr/>
            <w:r>
              <w:rPr/>
              <w:t xml:space="preserve">Article dans une revue</w:t>
            </w:r>
            <w:r>
              <w:rPr/>
              <w:t xml:space="preserve"> (compte-rendu de lecture)</w:t>
            </w:r>
          </w:p>
          <w:p>
            <w:pPr/>
            <w:hyperlink r:id="rId58" w:history="1">
              <w:r>
                <w:rPr>
                  <w:color w:val="#410a8c"/>
                  <w:u w:val="single"/>
                </w:rPr>
                <w:t xml:space="preserve">halshs-02963480v1</w:t>
              </w:r>
            </w:hyperlink>
          </w:p>
        </w:tc>
      </w:tr>
      <w:tr>
        <w:trPr/>
        <w:tc>
          <w:tcPr>
            <w:noWrap/>
          </w:tcPr>
          <w:p>
            <w:pPr>
              <w:spacing w:after="200"/>
            </w:pPr>
            <w:hyperlink r:id="rId59" w:history="1">
              <w:r>
                <w:rPr>
                  <w:color w:val="1e198e"/>
                  <w:b w:val="1"/>
                  <w:bCs w:val="1"/>
                  <w:u w:val="single"/>
                </w:rPr>
                <w:t xml:space="preserve">« Les retables de Haute-Bretagne »</w:t>
              </w:r>
            </w:hyperlink>
          </w:p>
          <w:p>
            <w:pPr/>
            <w:hyperlink r:id="rId12" w:history="1">
              <w:r>
                <w:rPr>
                  <w:color w:val="#410a8c"/>
                  <w:u w:val="single"/>
                </w:rPr>
                <w:t xml:space="preserve">Bruno Restif</w:t>
              </w:r>
            </w:hyperlink>
          </w:p>
          <w:p>
            <w:pPr/>
            <w:r>
              <w:rPr>
                <w:i w:val="1"/>
                <w:iCs w:val="1"/>
              </w:rPr>
              <w:t xml:space="preserve">Annales de la Société d'histoire et d'archéologie de l'arrondissement de Saint-Malo</w:t>
            </w:r>
            <w:r>
              <w:rPr/>
              <w:t xml:space="preserve">, 2007, p. 85-103</w:t>
            </w:r>
          </w:p>
          <w:p>
            <w:pPr/>
            <w:r>
              <w:rPr/>
              <w:t xml:space="preserve">Article dans une revue</w:t>
            </w:r>
          </w:p>
          <w:p>
            <w:pPr/>
            <w:hyperlink r:id="rId59" w:history="1">
              <w:r>
                <w:rPr>
                  <w:color w:val="#410a8c"/>
                  <w:u w:val="single"/>
                </w:rPr>
                <w:t xml:space="preserve">halshs-02962253v1</w:t>
              </w:r>
            </w:hyperlink>
          </w:p>
        </w:tc>
      </w:tr>
      <w:tr>
        <w:trPr/>
        <w:tc>
          <w:tcPr>
            <w:noWrap/>
          </w:tcPr>
          <w:p>
            <w:pPr>
              <w:spacing w:after="200"/>
            </w:pPr>
            <w:hyperlink r:id="rId60" w:history="1">
              <w:r>
                <w:rPr>
                  <w:color w:val="1e198e"/>
                  <w:b w:val="1"/>
                  <w:bCs w:val="1"/>
                  <w:u w:val="single"/>
                </w:rPr>
                <w:t xml:space="preserve">Stéphane Gomis, Les « enfants prêtres » des paroisses d’Auvergne, XVIe–XVIIIe siècles, Clermont-Ferrand, Presses Universitaires Blaise-Pascal, « Collection Études sur le Massif Central », 2006</w:t>
              </w:r>
            </w:hyperlink>
          </w:p>
          <w:p>
            <w:pPr/>
            <w:hyperlink r:id="rId12" w:history="1">
              <w:r>
                <w:rPr>
                  <w:color w:val="#410a8c"/>
                  <w:u w:val="single"/>
                </w:rPr>
                <w:t xml:space="preserve">Bruno Restif</w:t>
              </w:r>
            </w:hyperlink>
          </w:p>
          <w:p>
            <w:pPr/>
            <w:r>
              <w:rPr>
                <w:i w:val="1"/>
                <w:iCs w:val="1"/>
              </w:rPr>
              <w:t xml:space="preserve">Revue historique</w:t>
            </w:r>
            <w:r>
              <w:rPr/>
              <w:t xml:space="preserve">, 2007, p. 446-448</w:t>
            </w:r>
          </w:p>
          <w:p>
            <w:pPr/>
            <w:r>
              <w:rPr/>
              <w:t xml:space="preserve">Article dans une revue</w:t>
            </w:r>
            <w:r>
              <w:rPr/>
              <w:t xml:space="preserve"> (compte-rendu de lecture)</w:t>
            </w:r>
          </w:p>
          <w:p>
            <w:pPr/>
            <w:hyperlink r:id="rId60" w:history="1">
              <w:r>
                <w:rPr>
                  <w:color w:val="#410a8c"/>
                  <w:u w:val="single"/>
                </w:rPr>
                <w:t xml:space="preserve">halshs-02963508v1</w:t>
              </w:r>
            </w:hyperlink>
          </w:p>
        </w:tc>
      </w:tr>
      <w:tr>
        <w:trPr/>
        <w:tc>
          <w:tcPr>
            <w:noWrap/>
          </w:tcPr>
          <w:p>
            <w:pPr>
              <w:spacing w:after="200"/>
            </w:pPr>
            <w:hyperlink r:id="rId61" w:history="1">
              <w:r>
                <w:rPr>
                  <w:color w:val="1e198e"/>
                  <w:b w:val="1"/>
                  <w:bCs w:val="1"/>
                  <w:u w:val="single"/>
                </w:rPr>
                <w:t xml:space="preserve">Françoise Gatouillat et Michel Hérold, Les Vitraux de Bretagne, Rennes, Inventaire général du patrimoine culturel et Presses universitaires de Rennes, 2005</w:t>
              </w:r>
            </w:hyperlink>
          </w:p>
          <w:p>
            <w:pPr/>
            <w:hyperlink r:id="rId12" w:history="1">
              <w:r>
                <w:rPr>
                  <w:color w:val="#410a8c"/>
                  <w:u w:val="single"/>
                </w:rPr>
                <w:t xml:space="preserve">Bruno Restif</w:t>
              </w:r>
            </w:hyperlink>
            <w:r>
              <w:rPr/>
              <w:t xml:space="preserve">,</w:t>
            </w:r>
            <w:hyperlink r:id="rId62" w:history="1">
              <w:r>
                <w:rPr>
                  <w:color w:val="#410a8c"/>
                  <w:u w:val="single"/>
                </w:rPr>
                <w:t xml:space="preserve">Manonmani Restif</w:t>
              </w:r>
            </w:hyperlink>
          </w:p>
          <w:p>
            <w:pPr/>
            <w:r>
              <w:rPr>
                <w:i w:val="1"/>
                <w:iCs w:val="1"/>
              </w:rPr>
              <w:t xml:space="preserve">Mémoires de la Société d'Histoire et d'archéologie de Bretagne</w:t>
            </w:r>
            <w:r>
              <w:rPr/>
              <w:t xml:space="preserve">, 2006, p. 503-506</w:t>
            </w:r>
          </w:p>
          <w:p>
            <w:pPr/>
            <w:r>
              <w:rPr/>
              <w:t xml:space="preserve">Article dans une revue</w:t>
            </w:r>
            <w:r>
              <w:rPr/>
              <w:t xml:space="preserve"> (compte-rendu de lecture)</w:t>
            </w:r>
          </w:p>
          <w:p>
            <w:pPr/>
            <w:hyperlink r:id="rId61" w:history="1">
              <w:r>
                <w:rPr>
                  <w:color w:val="#410a8c"/>
                  <w:u w:val="single"/>
                </w:rPr>
                <w:t xml:space="preserve">halshs-02963510v1</w:t>
              </w:r>
            </w:hyperlink>
          </w:p>
        </w:tc>
      </w:tr>
      <w:tr>
        <w:trPr/>
        <w:tc>
          <w:tcPr>
            <w:noWrap/>
          </w:tcPr>
          <w:p>
            <w:pPr>
              <w:spacing w:after="200"/>
            </w:pPr>
            <w:hyperlink r:id="rId63" w:history="1">
              <w:r>
                <w:rPr>
                  <w:color w:val="1e198e"/>
                  <w:b w:val="1"/>
                  <w:bCs w:val="1"/>
                  <w:u w:val="single"/>
                </w:rPr>
                <w:t xml:space="preserve">« Réforme catholique et modifications de l’espace sacré. Architecture et organisation de l’espace intérieur des édifices cultuels »</w:t>
              </w:r>
            </w:hyperlink>
          </w:p>
          <w:p>
            <w:pPr/>
            <w:hyperlink r:id="rId12" w:history="1">
              <w:r>
                <w:rPr>
                  <w:color w:val="#410a8c"/>
                  <w:u w:val="single"/>
                </w:rPr>
                <w:t xml:space="preserve">Bruno Restif</w:t>
              </w:r>
            </w:hyperlink>
          </w:p>
          <w:p>
            <w:pPr/>
            <w:r>
              <w:rPr>
                <w:i w:val="1"/>
                <w:iCs w:val="1"/>
              </w:rPr>
              <w:t xml:space="preserve">Annales de Bretagne et des pays de l'Ouest : Anjou, Maine, Touraine</w:t>
            </w:r>
            <w:r>
              <w:rPr/>
              <w:t xml:space="preserve">, 2003, 110 (n° 4), p. 107-114</w:t>
            </w:r>
          </w:p>
          <w:p>
            <w:pPr/>
            <w:r>
              <w:rPr/>
              <w:t xml:space="preserve">Article dans une revue</w:t>
            </w:r>
          </w:p>
          <w:p>
            <w:pPr/>
            <w:hyperlink r:id="rId63" w:history="1">
              <w:r>
                <w:rPr>
                  <w:color w:val="#410a8c"/>
                  <w:u w:val="single"/>
                </w:rPr>
                <w:t xml:space="preserve">halshs-02961902v1</w:t>
              </w:r>
            </w:hyperlink>
          </w:p>
        </w:tc>
      </w:tr>
      <w:tr>
        <w:trPr/>
        <w:tc>
          <w:tcPr>
            <w:noWrap/>
          </w:tcPr>
          <w:p>
            <w:pPr>
              <w:spacing w:after="200"/>
            </w:pPr>
            <w:hyperlink r:id="rId64" w:history="1">
              <w:r>
                <w:rPr>
                  <w:color w:val="1e198e"/>
                  <w:b w:val="1"/>
                  <w:bCs w:val="1"/>
                  <w:u w:val="single"/>
                </w:rPr>
                <w:t xml:space="preserve">« Textile et sacré. Bannières, vêtements et linges liturgiques en Haute-Bretagne aux XVIe et XVIIe siècles »</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2003, 81, p. 243-252</w:t>
            </w:r>
          </w:p>
          <w:p>
            <w:pPr/>
            <w:r>
              <w:rPr/>
              <w:t xml:space="preserve">Article dans une revue</w:t>
            </w:r>
          </w:p>
          <w:p>
            <w:pPr/>
            <w:hyperlink r:id="rId64" w:history="1">
              <w:r>
                <w:rPr>
                  <w:color w:val="#410a8c"/>
                  <w:u w:val="single"/>
                </w:rPr>
                <w:t xml:space="preserve">halshs-02962242v1</w:t>
              </w:r>
            </w:hyperlink>
          </w:p>
        </w:tc>
      </w:tr>
      <w:tr>
        <w:trPr/>
        <w:tc>
          <w:tcPr>
            <w:noWrap/>
          </w:tcPr>
          <w:p>
            <w:pPr>
              <w:spacing w:after="200"/>
            </w:pPr>
            <w:hyperlink r:id="rId65" w:history="1">
              <w:r>
                <w:rPr>
                  <w:color w:val="1e198e"/>
                  <w:b w:val="1"/>
                  <w:bCs w:val="1"/>
                  <w:u w:val="single"/>
                </w:rPr>
                <w:t xml:space="preserve">« Les synodes du diocèse de Saint-Malo aux XVIe et XVIIe siècles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2003, 89 (223), p. 345-361. </w:t>
            </w:r>
            <w:hyperlink r:id="rId66" w:history="1">
              <w:r>
                <w:rPr>
                  <w:color w:val="#410a8c"/>
                  <w:u w:val="single"/>
                </w:rPr>
                <w:t xml:space="preserve">⟨10.1484/J.RHEF.2.304890⟩</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halshs-02961900v1</w:t>
              </w:r>
            </w:hyperlink>
          </w:p>
        </w:tc>
      </w:tr>
      <w:tr>
        <w:trPr/>
        <w:tc>
          <w:tcPr>
            <w:noWrap/>
          </w:tcPr>
          <w:p>
            <w:pPr>
              <w:spacing w:after="200"/>
            </w:pPr>
            <w:hyperlink r:id="rId68" w:history="1">
              <w:r>
                <w:rPr>
                  <w:color w:val="1e198e"/>
                  <w:b w:val="1"/>
                  <w:bCs w:val="1"/>
                  <w:u w:val="single"/>
                </w:rPr>
                <w:t xml:space="preserve">« Pouvoir et religion dans une paroisse rurale de Haute-Bretagne au XVIe siècle : le compte de fabrique de Louvigné-de-Bais (1503-1504) »</w:t>
              </w:r>
            </w:hyperlink>
          </w:p>
          <w:p>
            <w:pPr/>
            <w:hyperlink r:id="rId12" w:history="1">
              <w:r>
                <w:rPr>
                  <w:color w:val="#410a8c"/>
                  <w:u w:val="single"/>
                </w:rPr>
                <w:t xml:space="preserve">Bruno Restif</w:t>
              </w:r>
            </w:hyperlink>
            <w:r>
              <w:rPr/>
              <w:t xml:space="preserve">,</w:t>
            </w:r>
            <w:hyperlink r:id="rId69" w:history="1">
              <w:r>
                <w:rPr>
                  <w:color w:val="#410a8c"/>
                  <w:u w:val="single"/>
                </w:rPr>
                <w:t xml:space="preserve">Yann Lagadec</w:t>
              </w:r>
            </w:hyperlink>
          </w:p>
          <w:p>
            <w:pPr/>
            <w:r>
              <w:rPr>
                <w:i w:val="1"/>
                <w:iCs w:val="1"/>
              </w:rPr>
              <w:t xml:space="preserve">Annales de Bretagne et des pays de l'Ouest : Anjou, Maine, Touraine</w:t>
            </w:r>
            <w:r>
              <w:rPr/>
              <w:t xml:space="preserve">, 2002, 109 (n° 1), p. 31-60. </w:t>
            </w:r>
            <w:hyperlink r:id="rId70" w:history="1">
              <w:r>
                <w:rPr>
                  <w:color w:val="#410a8c"/>
                  <w:u w:val="single"/>
                </w:rPr>
                <w:t xml:space="preserve">⟨10.4000/abpo.1626⟩</w:t>
              </w:r>
            </w:hyperlink>
          </w:p>
          <w:p>
            <w:pPr/>
            <w:r>
              <w:rPr/>
              <w:t xml:space="preserve">Article dans une revue</w:t>
            </w:r>
          </w:p>
          <w:p>
            <w:pPr/>
            <w:hyperlink r:id="rId68" w:history="1">
              <w:r>
                <w:rPr>
                  <w:color w:val="#410a8c"/>
                  <w:u w:val="single"/>
                </w:rPr>
                <w:t xml:space="preserve">halshs-02961906v1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Reinterpreting Indology and Indian History : Institutions, Intentions, Sources and Issues</w:t>
              </w:r>
            </w:hyperlink>
          </w:p>
          <w:p>
            <w:pPr/>
            <w:hyperlink r:id="rId12" w:history="1">
              <w:r>
                <w:rPr>
                  <w:color w:val="#410a8c"/>
                  <w:u w:val="single"/>
                </w:rPr>
                <w:t xml:space="preserve">Bruno Restif</w:t>
              </w:r>
            </w:hyperlink>
            <w:r>
              <w:rPr/>
              <w:t xml:space="preserve">,</w:t>
            </w:r>
            <w:hyperlink r:id="rId72" w:history="1">
              <w:r>
                <w:rPr>
                  <w:color w:val="#410a8c"/>
                  <w:u w:val="single"/>
                </w:rPr>
                <w:t xml:space="preserve">Radha Madhav Bharadwaj</w:t>
              </w:r>
            </w:hyperlink>
            <w:r>
              <w:rPr/>
              <w:t xml:space="preserve">,</w:t>
            </w:r>
            <w:hyperlink r:id="rId73" w:history="1">
              <w:r>
                <w:rPr>
                  <w:color w:val="#410a8c"/>
                  <w:u w:val="single"/>
                </w:rPr>
                <w:t xml:space="preserve">Yuthika Mishra</w:t>
              </w:r>
            </w:hyperlink>
          </w:p>
          <w:p>
            <w:pPr/>
            <w:r>
              <w:rPr/>
              <w:t xml:space="preserve">Radha Madhav Bharadwaj; Bruno Restif; Yuthika Mishra. Pratibha Prakashan, 353 p., 2019, 9788177024449</w:t>
            </w:r>
          </w:p>
          <w:p>
            <w:pPr/>
            <w:r>
              <w:rPr/>
              <w:t xml:space="preserve">Ouvrages</w:t>
            </w:r>
          </w:p>
          <w:p>
            <w:pPr/>
            <w:hyperlink r:id="rId71" w:history="1">
              <w:r>
                <w:rPr>
                  <w:color w:val="#410a8c"/>
                  <w:u w:val="single"/>
                </w:rPr>
                <w:t xml:space="preserve">hal-02960287v1</w:t>
              </w:r>
            </w:hyperlink>
          </w:p>
        </w:tc>
      </w:tr>
      <w:tr>
        <w:trPr/>
        <w:tc>
          <w:tcPr>
            <w:noWrap/>
          </w:tcPr>
          <w:p>
            <w:pPr>
              <w:spacing w:after="200"/>
            </w:pPr>
            <w:hyperlink r:id="rId74" w:history="1">
              <w:r>
                <w:rPr>
                  <w:color w:val="1e198e"/>
                  <w:b w:val="1"/>
                  <w:bCs w:val="1"/>
                  <w:u w:val="single"/>
                </w:rPr>
                <w:t xml:space="preserve">Un prélat français de la Renaissance : le cardinal de Lorraine entre Reims et l'Europe</w:t>
              </w:r>
            </w:hyperlink>
          </w:p>
          <w:p>
            <w:pPr/>
            <w:hyperlink r:id="rId75" w:history="1">
              <w:r>
                <w:rPr>
                  <w:color w:val="#410a8c"/>
                  <w:u w:val="single"/>
                </w:rPr>
                <w:t xml:space="preserve">Jean Balsamo</w:t>
              </w:r>
            </w:hyperlink>
            <w:r>
              <w:rPr/>
              <w:t xml:space="preserve">,</w:t>
            </w:r>
            <w:hyperlink r:id="rId76" w:history="1">
              <w:r>
                <w:rPr>
                  <w:color w:val="#410a8c"/>
                  <w:u w:val="single"/>
                </w:rPr>
                <w:t xml:space="preserve">Thomas Nicklas</w:t>
              </w:r>
            </w:hyperlink>
            <w:r>
              <w:rPr/>
              <w:t xml:space="preserve">,</w:t>
            </w:r>
            <w:hyperlink r:id="rId12" w:history="1">
              <w:r>
                <w:rPr>
                  <w:color w:val="#410a8c"/>
                  <w:u w:val="single"/>
                </w:rPr>
                <w:t xml:space="preserve">Bruno Restif</w:t>
              </w:r>
            </w:hyperlink>
          </w:p>
          <w:p>
            <w:pPr/>
            <w:r>
              <w:rPr/>
              <w:t xml:space="preserve">Jean Balsamo; Thomas Nicklas; Bruno Restif. Droz, 546, 466 p., 2015, Travaux d'humanisme et Renaissance, ISSN 0082-6081, 978-2-600-01889-0</w:t>
            </w:r>
          </w:p>
          <w:p>
            <w:pPr/>
            <w:r>
              <w:rPr/>
              <w:t xml:space="preserve">Ouvrages</w:t>
            </w:r>
          </w:p>
          <w:p>
            <w:pPr/>
            <w:hyperlink r:id="rId74" w:history="1">
              <w:r>
                <w:rPr>
                  <w:color w:val="#410a8c"/>
                  <w:u w:val="single"/>
                </w:rPr>
                <w:t xml:space="preserve">hal-02547321v1</w:t>
              </w:r>
            </w:hyperlink>
          </w:p>
        </w:tc>
      </w:tr>
      <w:tr>
        <w:trPr/>
        <w:tc>
          <w:tcPr>
            <w:noWrap/>
          </w:tcPr>
          <w:p>
            <w:pPr>
              <w:spacing w:after="200"/>
            </w:pPr>
            <w:hyperlink r:id="rId77" w:history="1">
              <w:r>
                <w:rPr>
                  <w:color w:val="1e198e"/>
                  <w:b w:val="1"/>
                  <w:bCs w:val="1"/>
                  <w:u w:val="single"/>
                </w:rPr>
                <w:t xml:space="preserve">La révolution des paroisses. Culture paroissiale et Réforme catholique en Haute-Bretagne aux XVIe et XVIIe siècles</w:t>
              </w:r>
            </w:hyperlink>
          </w:p>
          <w:p>
            <w:pPr/>
            <w:hyperlink r:id="rId12" w:history="1">
              <w:r>
                <w:rPr>
                  <w:color w:val="#410a8c"/>
                  <w:u w:val="single"/>
                </w:rPr>
                <w:t xml:space="preserve">Bruno Restif</w:t>
              </w:r>
            </w:hyperlink>
          </w:p>
          <w:p>
            <w:pPr/>
            <w:r>
              <w:rPr/>
              <w:t xml:space="preserve">Presses universitaires de Rennes, 2006, 9782753531895. </w:t>
            </w:r>
            <w:hyperlink r:id="rId78" w:history="1">
              <w:r>
                <w:rPr>
                  <w:color w:val="#410a8c"/>
                  <w:u w:val="single"/>
                </w:rPr>
                <w:t xml:space="preserve">⟨10.4000/books.pur.7058⟩</w:t>
              </w:r>
            </w:hyperlink>
          </w:p>
          <w:p>
            <w:pPr/>
            <w:r>
              <w:rPr/>
              <w:t xml:space="preserve">Ouvrages</w:t>
            </w:r>
          </w:p>
          <w:p>
            <w:pPr/>
            <w:hyperlink r:id="rId77" w:history="1">
              <w:r>
                <w:rPr>
                  <w:color w:val="#410a8c"/>
                  <w:u w:val="single"/>
                </w:rPr>
                <w:t xml:space="preserve">hal-02960220v1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Religion et cultures (fin XVe–fin XVIIIe siècle)</w:t>
              </w:r>
            </w:hyperlink>
          </w:p>
          <w:p>
            <w:pPr/>
            <w:hyperlink r:id="rId12" w:history="1">
              <w:r>
                <w:rPr>
                  <w:color w:val="#410a8c"/>
                  <w:u w:val="single"/>
                </w:rPr>
                <w:t xml:space="preserve">Bruno Restif</w:t>
              </w:r>
            </w:hyperlink>
          </w:p>
          <w:p>
            <w:pPr/>
            <w:r>
              <w:rPr/>
              <w:t xml:space="preserve">Julien Bachelier (dir.). </w:t>
            </w:r>
            <w:r>
              <w:rPr>
                <w:i w:val="1"/>
                <w:iCs w:val="1"/>
              </w:rPr>
              <w:t xml:space="preserve">Histoire de Fougères</w:t>
            </w:r>
            <w:r>
              <w:rPr/>
              <w:t xml:space="preserve">, Presses Universitaires de Rennes, 2022, Histoire de ville, 9782753587915</w:t>
            </w:r>
          </w:p>
          <w:p>
            <w:pPr/>
            <w:r>
              <w:rPr/>
              <w:t xml:space="preserve">Chapitre d'ouvrage</w:t>
            </w:r>
          </w:p>
          <w:p>
            <w:pPr/>
            <w:hyperlink r:id="rId79" w:history="1">
              <w:r>
                <w:rPr>
                  <w:color w:val="#410a8c"/>
                  <w:u w:val="single"/>
                </w:rPr>
                <w:t xml:space="preserve">hal-04227445v1</w:t>
              </w:r>
            </w:hyperlink>
          </w:p>
        </w:tc>
      </w:tr>
      <w:tr>
        <w:trPr/>
        <w:tc>
          <w:tcPr>
            <w:noWrap/>
          </w:tcPr>
          <w:p>
            <w:pPr>
              <w:spacing w:after="200"/>
            </w:pPr>
            <w:hyperlink r:id="rId80" w:history="1">
              <w:r>
                <w:rPr>
                  <w:color w:val="1e198e"/>
                  <w:b w:val="1"/>
                  <w:bCs w:val="1"/>
                  <w:u w:val="single"/>
                </w:rPr>
                <w:t xml:space="preserve">Le sacrement de confirmation en Bretagne et en Champagne aux XVIe et XVIIe siècles (jusqu’aux années 1670)</w:t>
              </w:r>
            </w:hyperlink>
          </w:p>
          <w:p>
            <w:pPr/>
            <w:hyperlink r:id="rId12" w:history="1">
              <w:r>
                <w:rPr>
                  <w:color w:val="#410a8c"/>
                  <w:u w:val="single"/>
                </w:rPr>
                <w:t xml:space="preserve">Bruno Restif</w:t>
              </w:r>
            </w:hyperlink>
          </w:p>
          <w:p>
            <w:pPr/>
            <w:r>
              <w:rPr/>
              <w:t xml:space="preserve">Michaël Gasperoni et Vincent Gourdon (dir.). </w:t>
            </w:r>
            <w:r>
              <w:rPr>
                <w:i w:val="1"/>
                <w:iCs w:val="1"/>
              </w:rPr>
              <w:t xml:space="preserve">Le Sacrement oublié. Histoire de la confirmation, XVIe–XXe siècles</w:t>
            </w:r>
            <w:r>
              <w:rPr/>
              <w:t xml:space="preserve">, Presses Universitaires François-Rabelais, p. 35-51, 2022, 978-2-86906-889-6</w:t>
            </w:r>
          </w:p>
          <w:p>
            <w:pPr/>
            <w:r>
              <w:rPr/>
              <w:t xml:space="preserve">Chapitre d'ouvrage</w:t>
            </w:r>
          </w:p>
          <w:p>
            <w:pPr/>
            <w:hyperlink r:id="rId80" w:history="1">
              <w:r>
                <w:rPr>
                  <w:color w:val="#410a8c"/>
                  <w:u w:val="single"/>
                </w:rPr>
                <w:t xml:space="preserve">hal-04227084v1</w:t>
              </w:r>
            </w:hyperlink>
          </w:p>
        </w:tc>
      </w:tr>
      <w:tr>
        <w:trPr/>
        <w:tc>
          <w:tcPr>
            <w:noWrap/>
          </w:tcPr>
          <w:p>
            <w:pPr>
              <w:spacing w:after="200"/>
            </w:pPr>
            <w:hyperlink r:id="rId81" w:history="1">
              <w:r>
                <w:rPr>
                  <w:color w:val="1e198e"/>
                  <w:b w:val="1"/>
                  <w:bCs w:val="1"/>
                  <w:u w:val="single"/>
                </w:rPr>
                <w:t xml:space="preserve">« Langages du corps, langages du culte dans les statuts synodaux et les décrets des conciles provinciaux en France, à la fin du XVIe et au début du XVIIe siècle »</w:t>
              </w:r>
            </w:hyperlink>
          </w:p>
          <w:p>
            <w:pPr/>
            <w:hyperlink r:id="rId12" w:history="1">
              <w:r>
                <w:rPr>
                  <w:color w:val="#410a8c"/>
                  <w:u w:val="single"/>
                </w:rPr>
                <w:t xml:space="preserve">Bruno Restif</w:t>
              </w:r>
            </w:hyperlink>
          </w:p>
          <w:p>
            <w:pPr/>
            <w:r>
              <w:rPr/>
              <w:t xml:space="preserve">Bernard Dompnier. </w:t>
            </w:r>
            <w:r>
              <w:rPr>
                <w:i w:val="1"/>
                <w:iCs w:val="1"/>
              </w:rPr>
              <w:t xml:space="preserve">Les langages du culte aux XVIIe et XVIIIe siècles</w:t>
            </w:r>
            <w:r>
              <w:rPr/>
              <w:t xml:space="preserve">, Presses universitaires Blaise-Pascal, p. 63-74, 2020, 978-2-84516-902-9</w:t>
            </w:r>
          </w:p>
          <w:p>
            <w:pPr/>
            <w:r>
              <w:rPr/>
              <w:t xml:space="preserve">Chapitre d'ouvrage</w:t>
            </w:r>
          </w:p>
          <w:p>
            <w:pPr/>
            <w:hyperlink r:id="rId81" w:history="1">
              <w:r>
                <w:rPr>
                  <w:color w:val="#410a8c"/>
                  <w:u w:val="single"/>
                </w:rPr>
                <w:t xml:space="preserve">halshs-02962383v1</w:t>
              </w:r>
            </w:hyperlink>
          </w:p>
        </w:tc>
      </w:tr>
      <w:tr>
        <w:trPr/>
        <w:tc>
          <w:tcPr>
            <w:noWrap/>
          </w:tcPr>
          <w:p>
            <w:pPr>
              <w:spacing w:after="200"/>
            </w:pPr>
            <w:hyperlink r:id="rId82" w:history="1">
              <w:r>
                <w:rPr>
                  <w:color w:val="1e198e"/>
                  <w:b w:val="1"/>
                  <w:bCs w:val="1"/>
                  <w:u w:val="single"/>
                </w:rPr>
                <w:t xml:space="preserve">« The body in prayer in pictures and in front of images. Western practices and Indian reflections (15th-17th centuries) »</w:t>
              </w:r>
            </w:hyperlink>
          </w:p>
          <w:p>
            <w:pPr/>
            <w:hyperlink r:id="rId12" w:history="1">
              <w:r>
                <w:rPr>
                  <w:color w:val="#410a8c"/>
                  <w:u w:val="single"/>
                </w:rPr>
                <w:t xml:space="preserve">Bruno Restif</w:t>
              </w:r>
            </w:hyperlink>
          </w:p>
          <w:p>
            <w:pPr/>
            <w:r>
              <w:rPr/>
              <w:t xml:space="preserve">Radha Madhav Bharadwaj; Bruno Restif; Yuthika Mishra. </w:t>
            </w:r>
            <w:r>
              <w:rPr>
                <w:i w:val="1"/>
                <w:iCs w:val="1"/>
              </w:rPr>
              <w:t xml:space="preserve">Reinterpreting Indology and Indian History. Institutions, Intentions, Sources and Issues</w:t>
            </w:r>
            <w:r>
              <w:rPr/>
              <w:t xml:space="preserve">, Pratibha Prakashan, p. 150-175, 2019, 81-7702-444-2</w:t>
            </w:r>
          </w:p>
          <w:p>
            <w:pPr/>
            <w:r>
              <w:rPr/>
              <w:t xml:space="preserve">Chapitre d'ouvrage</w:t>
            </w:r>
          </w:p>
          <w:p>
            <w:pPr/>
            <w:hyperlink r:id="rId82" w:history="1">
              <w:r>
                <w:rPr>
                  <w:color w:val="#410a8c"/>
                  <w:u w:val="single"/>
                </w:rPr>
                <w:t xml:space="preserve">halshs-02962400v1</w:t>
              </w:r>
            </w:hyperlink>
          </w:p>
        </w:tc>
      </w:tr>
      <w:tr>
        <w:trPr/>
        <w:tc>
          <w:tcPr>
            <w:noWrap/>
          </w:tcPr>
          <w:p>
            <w:pPr>
              <w:spacing w:after="200"/>
            </w:pPr>
            <w:hyperlink r:id="rId83" w:history="1">
              <w:r>
                <w:rPr>
                  <w:color w:val="1e198e"/>
                  <w:b w:val="1"/>
                  <w:bCs w:val="1"/>
                  <w:u w:val="single"/>
                </w:rPr>
                <w:t xml:space="preserve">« Les portraits du cardinal de Lorraine. Indices esthétiques et corporels d’un séducteur en politique et religion »</w:t>
              </w:r>
            </w:hyperlink>
          </w:p>
          <w:p>
            <w:pPr/>
            <w:hyperlink r:id="rId12" w:history="1">
              <w:r>
                <w:rPr>
                  <w:color w:val="#410a8c"/>
                  <w:u w:val="single"/>
                </w:rPr>
                <w:t xml:space="preserve">Bruno Restif</w:t>
              </w:r>
            </w:hyperlink>
          </w:p>
          <w:p>
            <w:pPr/>
            <w:r>
              <w:rPr/>
              <w:t xml:space="preserve">Bruno Restif; Jean Balsamo; Thomas Nicklas. </w:t>
            </w:r>
            <w:r>
              <w:rPr>
                <w:i w:val="1"/>
                <w:iCs w:val="1"/>
              </w:rPr>
              <w:t xml:space="preserve">Un prélat français de la Renaissance. Le cardinal de Lorraine, entre Reims et l’Europe</w:t>
            </w:r>
            <w:r>
              <w:rPr/>
              <w:t xml:space="preserve">, Droz, p. 401-417, 2015, 978-2-600-01889-0</w:t>
            </w:r>
          </w:p>
          <w:p>
            <w:pPr/>
            <w:r>
              <w:rPr/>
              <w:t xml:space="preserve">Chapitre d'ouvrage</w:t>
            </w:r>
          </w:p>
          <w:p>
            <w:pPr/>
            <w:hyperlink r:id="rId83" w:history="1">
              <w:r>
                <w:rPr>
                  <w:color w:val="#410a8c"/>
                  <w:u w:val="single"/>
                </w:rPr>
                <w:t xml:space="preserve">halshs-02962525v1</w:t>
              </w:r>
            </w:hyperlink>
          </w:p>
        </w:tc>
      </w:tr>
      <w:tr>
        <w:trPr/>
        <w:tc>
          <w:tcPr>
            <w:noWrap/>
          </w:tcPr>
          <w:p>
            <w:pPr>
              <w:spacing w:after="200"/>
            </w:pPr>
            <w:hyperlink r:id="rId84" w:history="1">
              <w:r>
                <w:rPr>
                  <w:color w:val="1e198e"/>
                  <w:b w:val="1"/>
                  <w:bCs w:val="1"/>
                  <w:u w:val="single"/>
                </w:rPr>
                <w:t xml:space="preserve">« Introduction »</w:t>
              </w:r>
            </w:hyperlink>
          </w:p>
          <w:p>
            <w:pPr/>
            <w:hyperlink r:id="rId75" w:history="1">
              <w:r>
                <w:rPr>
                  <w:color w:val="#410a8c"/>
                  <w:u w:val="single"/>
                </w:rPr>
                <w:t xml:space="preserve">Jean Balsamo</w:t>
              </w:r>
            </w:hyperlink>
            <w:r>
              <w:rPr/>
              <w:t xml:space="preserve">,</w:t>
            </w:r>
            <w:hyperlink r:id="rId76" w:history="1">
              <w:r>
                <w:rPr>
                  <w:color w:val="#410a8c"/>
                  <w:u w:val="single"/>
                </w:rPr>
                <w:t xml:space="preserve">Thomas Nicklas</w:t>
              </w:r>
            </w:hyperlink>
            <w:r>
              <w:rPr/>
              <w:t xml:space="preserve">,</w:t>
            </w:r>
            <w:hyperlink r:id="rId12" w:history="1">
              <w:r>
                <w:rPr>
                  <w:color w:val="#410a8c"/>
                  <w:u w:val="single"/>
                </w:rPr>
                <w:t xml:space="preserve">Bruno Restif</w:t>
              </w:r>
            </w:hyperlink>
          </w:p>
          <w:p>
            <w:pPr/>
            <w:r>
              <w:rPr>
                <w:i w:val="1"/>
                <w:iCs w:val="1"/>
              </w:rPr>
              <w:t xml:space="preserve">Un prélat français de la Renaissance. Le cardinal de Lorraine, entre Reims et l’Europe</w:t>
            </w:r>
            <w:r>
              <w:rPr/>
              <w:t xml:space="preserve">, Droz, p. 9-27, 2015, 978-2-600-01889-0</w:t>
            </w:r>
          </w:p>
          <w:p>
            <w:pPr/>
            <w:r>
              <w:rPr/>
              <w:t xml:space="preserve">Chapitre d'ouvrage</w:t>
            </w:r>
          </w:p>
          <w:p>
            <w:pPr/>
            <w:hyperlink r:id="rId84" w:history="1">
              <w:r>
                <w:rPr>
                  <w:color w:val="#410a8c"/>
                  <w:u w:val="single"/>
                </w:rPr>
                <w:t xml:space="preserve">halshs-02962530v1</w:t>
              </w:r>
            </w:hyperlink>
          </w:p>
        </w:tc>
      </w:tr>
      <w:tr>
        <w:trPr/>
        <w:tc>
          <w:tcPr>
            <w:noWrap/>
          </w:tcPr>
          <w:p>
            <w:pPr>
              <w:spacing w:after="200"/>
            </w:pPr>
            <w:hyperlink r:id="rId85" w:history="1">
              <w:r>
                <w:rPr>
                  <w:color w:val="1e198e"/>
                  <w:b w:val="1"/>
                  <w:bCs w:val="1"/>
                  <w:u w:val="single"/>
                </w:rPr>
                <w:t xml:space="preserve">« Reims, un pôle de la Réforme catholique, pré-tridentine et tridentine, au temps du cardinal de Lorraine »</w:t>
              </w:r>
            </w:hyperlink>
          </w:p>
          <w:p>
            <w:pPr/>
            <w:hyperlink r:id="rId12" w:history="1">
              <w:r>
                <w:rPr>
                  <w:color w:val="#410a8c"/>
                  <w:u w:val="single"/>
                </w:rPr>
                <w:t xml:space="preserve">Bruno Restif</w:t>
              </w:r>
            </w:hyperlink>
          </w:p>
          <w:p>
            <w:pPr/>
            <w:r>
              <w:rPr/>
              <w:t xml:space="preserve">Bruno Restif; Jean Balsamo; Thomas Nicklas. </w:t>
            </w:r>
            <w:r>
              <w:rPr>
                <w:i w:val="1"/>
                <w:iCs w:val="1"/>
              </w:rPr>
              <w:t xml:space="preserve">Un prélat français de la Renaissance. Le cardinal de Lorraine, entre Reims et l’Europe</w:t>
            </w:r>
            <w:r>
              <w:rPr/>
              <w:t xml:space="preserve">, Droz, p. 43-58, 2015, 978-2-600-01889-0</w:t>
            </w:r>
          </w:p>
          <w:p>
            <w:pPr/>
            <w:r>
              <w:rPr/>
              <w:t xml:space="preserve">Chapitre d'ouvrage</w:t>
            </w:r>
          </w:p>
          <w:p>
            <w:pPr/>
            <w:hyperlink r:id="rId85" w:history="1">
              <w:r>
                <w:rPr>
                  <w:color w:val="#410a8c"/>
                  <w:u w:val="single"/>
                </w:rPr>
                <w:t xml:space="preserve">halshs-02962513v1</w:t>
              </w:r>
            </w:hyperlink>
          </w:p>
        </w:tc>
      </w:tr>
      <w:tr>
        <w:trPr/>
        <w:tc>
          <w:tcPr>
            <w:noWrap/>
          </w:tcPr>
          <w:p>
            <w:pPr>
              <w:spacing w:after="200"/>
            </w:pPr>
            <w:hyperlink r:id="rId86" w:history="1">
              <w:r>
                <w:rPr>
                  <w:color w:val="1e198e"/>
                  <w:b w:val="1"/>
                  <w:bCs w:val="1"/>
                  <w:u w:val="single"/>
                </w:rPr>
                <w:t xml:space="preserve">« Le cardinal de Lorraine était-il beau ? Les indices esthétiques et corporels d’un séducteur en politique et religion »</w:t>
              </w:r>
            </w:hyperlink>
          </w:p>
          <w:p>
            <w:pPr/>
            <w:hyperlink r:id="rId12" w:history="1">
              <w:r>
                <w:rPr>
                  <w:color w:val="#410a8c"/>
                  <w:u w:val="single"/>
                </w:rPr>
                <w:t xml:space="preserve">Bruno Restif</w:t>
              </w:r>
            </w:hyperlink>
          </w:p>
          <w:p>
            <w:pPr/>
            <w:r>
              <w:rPr/>
              <w:t xml:space="preserve">Véronique Beaulande-Barraud. </w:t>
            </w:r>
            <w:r>
              <w:rPr>
                <w:i w:val="1"/>
                <w:iCs w:val="1"/>
              </w:rPr>
              <w:t xml:space="preserve">Église, Mémoire(s), Éducation. Mélanges offerts à Jean-François Boulanger</w:t>
            </w:r>
            <w:r>
              <w:rPr/>
              <w:t xml:space="preserve">, Epure, p. 43-64, 2014, 9782915271850</w:t>
            </w:r>
          </w:p>
          <w:p>
            <w:pPr/>
            <w:r>
              <w:rPr/>
              <w:t xml:space="preserve">Chapitre d'ouvrage</w:t>
            </w:r>
          </w:p>
          <w:p>
            <w:pPr/>
            <w:hyperlink r:id="rId86" w:history="1">
              <w:r>
                <w:rPr>
                  <w:color w:val="#410a8c"/>
                  <w:u w:val="single"/>
                </w:rPr>
                <w:t xml:space="preserve">halshs-02962995v1</w:t>
              </w:r>
            </w:hyperlink>
          </w:p>
        </w:tc>
      </w:tr>
      <w:tr>
        <w:trPr/>
        <w:tc>
          <w:tcPr>
            <w:noWrap/>
          </w:tcPr>
          <w:p>
            <w:pPr>
              <w:spacing w:after="200"/>
            </w:pPr>
            <w:hyperlink r:id="rId87" w:history="1">
              <w:r>
                <w:rPr>
                  <w:color w:val="1e198e"/>
                  <w:b w:val="1"/>
                  <w:bCs w:val="1"/>
                  <w:u w:val="single"/>
                </w:rPr>
                <w:t xml:space="preserve">« Les paroisses desservies dans les églises cathédrales et collégiales : enjeux, concurrence et conflits (XVIe–XVIIIe siècle) »</w:t>
              </w:r>
            </w:hyperlink>
          </w:p>
          <w:p>
            <w:pPr/>
            <w:hyperlink r:id="rId12" w:history="1">
              <w:r>
                <w:rPr>
                  <w:color w:val="#410a8c"/>
                  <w:u w:val="single"/>
                </w:rPr>
                <w:t xml:space="preserve">Bruno Restif</w:t>
              </w:r>
            </w:hyperlink>
          </w:p>
          <w:p>
            <w:pPr/>
            <w:r>
              <w:rPr/>
              <w:t xml:space="preserve">Anne Bonzon; Philippe Guignet; Marc Venard. </w:t>
            </w:r>
            <w:r>
              <w:rPr>
                <w:i w:val="1"/>
                <w:iCs w:val="1"/>
              </w:rPr>
              <w:t xml:space="preserve">La paroisse urbaine. Du Moyen Âge à nos jours</w:t>
            </w:r>
            <w:r>
              <w:rPr/>
              <w:t xml:space="preserve">, Cerf, p. 183-198, 2014, 978-2-204-09903-5</w:t>
            </w:r>
          </w:p>
          <w:p>
            <w:pPr/>
            <w:r>
              <w:rPr/>
              <w:t xml:space="preserve">Chapitre d'ouvrage</w:t>
            </w:r>
          </w:p>
          <w:p>
            <w:pPr/>
            <w:hyperlink r:id="rId87" w:history="1">
              <w:r>
                <w:rPr>
                  <w:color w:val="#410a8c"/>
                  <w:u w:val="single"/>
                </w:rPr>
                <w:t xml:space="preserve">halshs-02962756v1</w:t>
              </w:r>
            </w:hyperlink>
          </w:p>
        </w:tc>
      </w:tr>
      <w:tr>
        <w:trPr/>
        <w:tc>
          <w:tcPr>
            <w:noWrap/>
          </w:tcPr>
          <w:p>
            <w:pPr>
              <w:spacing w:after="200"/>
            </w:pPr>
            <w:hyperlink r:id="rId88" w:history="1">
              <w:r>
                <w:rPr>
                  <w:color w:val="1e198e"/>
                  <w:b w:val="1"/>
                  <w:bCs w:val="1"/>
                  <w:u w:val="single"/>
                </w:rPr>
                <w:t xml:space="preserve">« La communauté paroissiale dans les statuts synodaux français du XVIIe siècle »</w:t>
              </w:r>
            </w:hyperlink>
          </w:p>
          <w:p>
            <w:pPr/>
            <w:hyperlink r:id="rId12" w:history="1">
              <w:r>
                <w:rPr>
                  <w:color w:val="#410a8c"/>
                  <w:u w:val="single"/>
                </w:rPr>
                <w:t xml:space="preserve">Bruno Restif</w:t>
              </w:r>
            </w:hyperlink>
          </w:p>
          <w:p>
            <w:pPr/>
            <w:r>
              <w:rPr/>
              <w:t xml:space="preserve">Bernard Merdrignac; Daniel Pichot; Louisa Plouchart; Georges Provost. </w:t>
            </w:r>
            <w:r>
              <w:rPr>
                <w:i w:val="1"/>
                <w:iCs w:val="1"/>
              </w:rPr>
              <w:t xml:space="preserve">La Paroisse, communauté et territoire. Constitution et recomposition du maillage paroissial</w:t>
            </w:r>
            <w:r>
              <w:rPr/>
              <w:t xml:space="preserve">, Presses universitaires de Rennes, p. 165-177, 2013, 978-2-7535-2267-1. </w:t>
            </w:r>
            <w:hyperlink r:id="rId89" w:history="1">
              <w:r>
                <w:rPr>
                  <w:color w:val="#410a8c"/>
                  <w:u w:val="single"/>
                </w:rPr>
                <w:t xml:space="preserve">⟨10.4000/books.pur.132984⟩</w:t>
              </w:r>
            </w:hyperlink>
          </w:p>
          <w:p>
            <w:pPr/>
            <w:r>
              <w:rPr/>
              <w:t xml:space="preserve">Chapitre d'ouvrage</w:t>
            </w:r>
          </w:p>
          <w:p>
            <w:pPr/>
            <w:hyperlink r:id="rId88" w:history="1">
              <w:r>
                <w:rPr>
                  <w:color w:val="#410a8c"/>
                  <w:u w:val="single"/>
                </w:rPr>
                <w:t xml:space="preserve">halshs-02963014v1</w:t>
              </w:r>
            </w:hyperlink>
          </w:p>
        </w:tc>
      </w:tr>
      <w:tr>
        <w:trPr/>
        <w:tc>
          <w:tcPr>
            <w:noWrap/>
          </w:tcPr>
          <w:p>
            <w:pPr>
              <w:spacing w:after="200"/>
            </w:pPr>
            <w:hyperlink r:id="rId90" w:history="1">
              <w:r>
                <w:rPr>
                  <w:color w:val="1e198e"/>
                  <w:b w:val="1"/>
                  <w:bCs w:val="1"/>
                  <w:u w:val="single"/>
                </w:rPr>
                <w:t xml:space="preserve">« Confessionnalisation et fabrique de la norme dans le catholicisme des années 1570-1580 en France. Le cas des publications d’Aymar Hennequin, évêque de Rennes »</w:t>
              </w:r>
            </w:hyperlink>
          </w:p>
          <w:p>
            <w:pPr/>
            <w:hyperlink r:id="rId12" w:history="1">
              <w:r>
                <w:rPr>
                  <w:color w:val="#410a8c"/>
                  <w:u w:val="single"/>
                </w:rPr>
                <w:t xml:space="preserve">Bruno Restif</w:t>
              </w:r>
            </w:hyperlink>
          </w:p>
          <w:p>
            <w:pPr/>
            <w:r>
              <w:rPr/>
              <w:t xml:space="preserve">Véronique Beaulande-Barraud; Julie Claustre; Elsa Marmursztejn. </w:t>
            </w:r>
            <w:r>
              <w:rPr>
                <w:i w:val="1"/>
                <w:iCs w:val="1"/>
              </w:rPr>
              <w:t xml:space="preserve">La fabrique de la norme. Lieux et modes de production des normes au Moyen Âge et à l’époque moderne</w:t>
            </w:r>
            <w:r>
              <w:rPr/>
              <w:t xml:space="preserve">, </w:t>
            </w:r>
            <w:hyperlink r:id="rId91" w:history="1">
              <w:r>
                <w:rPr>
                  <w:color w:val="#410a8c"/>
                  <w:u w:val="single"/>
                </w:rPr>
                <w:t xml:space="preserve">Presses Universitaires de Rennes</w:t>
              </w:r>
            </w:hyperlink>
            <w:r>
              <w:rPr/>
              <w:t xml:space="preserve">, p. 109-125, 2012, 978-2-7535-1855-1. </w:t>
            </w:r>
            <w:hyperlink r:id="rId92" w:history="1">
              <w:r>
                <w:rPr>
                  <w:color w:val="#410a8c"/>
                  <w:u w:val="single"/>
                </w:rPr>
                <w:t xml:space="preserve">⟨10.4000/books.pur.127905⟩</w:t>
              </w:r>
            </w:hyperlink>
          </w:p>
          <w:p>
            <w:pPr/>
            <w:r>
              <w:rPr/>
              <w:t xml:space="preserve">Chapitre d'ouvrage</w:t>
            </w:r>
          </w:p>
          <w:p>
            <w:pPr/>
            <w:hyperlink r:id="rId90" w:history="1">
              <w:r>
                <w:rPr>
                  <w:color w:val="#410a8c"/>
                  <w:u w:val="single"/>
                </w:rPr>
                <w:t xml:space="preserve">halshs-02962880v1</w:t>
              </w:r>
            </w:hyperlink>
          </w:p>
        </w:tc>
      </w:tr>
      <w:tr>
        <w:trPr/>
        <w:tc>
          <w:tcPr>
            <w:noWrap/>
          </w:tcPr>
          <w:p>
            <w:pPr>
              <w:spacing w:after="200"/>
            </w:pPr>
            <w:hyperlink r:id="rId93" w:history="1">
              <w:r>
                <w:rPr>
                  <w:color w:val="1e198e"/>
                  <w:b w:val="1"/>
                  <w:bCs w:val="1"/>
                  <w:u w:val="single"/>
                </w:rPr>
                <w:t xml:space="preserve">« Un Anglais, théologal de Saint-Malo, vicaire général puis archevêque de Reims : Gabriel de Sainte-Marie (1554-1629) »</w:t>
              </w:r>
            </w:hyperlink>
          </w:p>
          <w:p>
            <w:pPr/>
            <w:hyperlink r:id="rId12" w:history="1">
              <w:r>
                <w:rPr>
                  <w:color w:val="#410a8c"/>
                  <w:u w:val="single"/>
                </w:rPr>
                <w:t xml:space="preserve">Bruno Restif</w:t>
              </w:r>
            </w:hyperlink>
            <w:r>
              <w:rPr/>
              <w:t xml:space="preserve">,</w:t>
            </w:r>
            <w:hyperlink r:id="rId62" w:history="1">
              <w:r>
                <w:rPr>
                  <w:color w:val="#410a8c"/>
                  <w:u w:val="single"/>
                </w:rPr>
                <w:t xml:space="preserve">Manonmani Restif</w:t>
              </w:r>
            </w:hyperlink>
          </w:p>
          <w:p>
            <w:pPr/>
            <w:r>
              <w:rPr/>
              <w:t xml:space="preserve">Chantal Reydellet; Alain Gallicé. </w:t>
            </w:r>
            <w:r>
              <w:rPr>
                <w:i w:val="1"/>
                <w:iCs w:val="1"/>
              </w:rPr>
              <w:t xml:space="preserve">Talabardoneries ou échos d’archives offerts à Catherine Talabardon-Laurent</w:t>
            </w:r>
            <w:r>
              <w:rPr/>
              <w:t xml:space="preserve">, Société d'Histoire et d'Archéologie de Bretagne, p. 161-168, 2011, 978-2-9505895-0-7</w:t>
            </w:r>
          </w:p>
          <w:p>
            <w:pPr/>
            <w:r>
              <w:rPr/>
              <w:t xml:space="preserve">Chapitre d'ouvrage</w:t>
            </w:r>
          </w:p>
          <w:p>
            <w:pPr/>
            <w:hyperlink r:id="rId93" w:history="1">
              <w:r>
                <w:rPr>
                  <w:color w:val="#410a8c"/>
                  <w:u w:val="single"/>
                </w:rPr>
                <w:t xml:space="preserve">halshs-02963038v1</w:t>
              </w:r>
            </w:hyperlink>
          </w:p>
        </w:tc>
      </w:tr>
      <w:tr>
        <w:trPr/>
        <w:tc>
          <w:tcPr>
            <w:noWrap/>
          </w:tcPr>
          <w:p>
            <w:pPr>
              <w:spacing w:after="200"/>
            </w:pPr>
            <w:hyperlink r:id="rId94" w:history="1">
              <w:r>
                <w:rPr>
                  <w:color w:val="1e198e"/>
                  <w:b w:val="1"/>
                  <w:bCs w:val="1"/>
                  <w:u w:val="single"/>
                </w:rPr>
                <w:t xml:space="preserve">« Synodes diocésains, concile provincial et législation dans la province ecclésiastique de Tours, des lendemains du concile de Trente au milieu du XVIIe siècle »</w:t>
              </w:r>
            </w:hyperlink>
          </w:p>
          <w:p>
            <w:pPr/>
            <w:hyperlink r:id="rId12" w:history="1">
              <w:r>
                <w:rPr>
                  <w:color w:val="#410a8c"/>
                  <w:u w:val="single"/>
                </w:rPr>
                <w:t xml:space="preserve">Bruno Restif</w:t>
              </w:r>
            </w:hyperlink>
          </w:p>
          <w:p>
            <w:pPr/>
            <w:r>
              <w:rPr/>
              <w:t xml:space="preserve">Marc Aoun; Jeanne-Marie Tuffery-Andrieu. </w:t>
            </w:r>
            <w:r>
              <w:rPr>
                <w:i w:val="1"/>
                <w:iCs w:val="1"/>
              </w:rPr>
              <w:t xml:space="preserve">Conciles provinciaux et synodes diocésains, du concile de Trente à la Révolution française : défis ecclésiaux et enjeux politiques ?</w:t>
            </w:r>
            <w:r>
              <w:rPr/>
              <w:t xml:space="preserve">, Presses Universitaires de Strasbourg, p. 199-217, 2010, 978-2-86820-455-4. </w:t>
            </w:r>
            <w:hyperlink r:id="rId95" w:history="1">
              <w:r>
                <w:rPr>
                  <w:color w:val="#410a8c"/>
                  <w:u w:val="single"/>
                </w:rPr>
                <w:t xml:space="preserve">⟨10.4000/books.pus.9153⟩</w:t>
              </w:r>
            </w:hyperlink>
          </w:p>
          <w:p>
            <w:pPr/>
            <w:r>
              <w:rPr/>
              <w:t xml:space="preserve">Chapitre d'ouvrage</w:t>
            </w:r>
          </w:p>
          <w:p>
            <w:pPr/>
            <w:hyperlink r:id="rId94" w:history="1">
              <w:r>
                <w:rPr>
                  <w:color w:val="#410a8c"/>
                  <w:u w:val="single"/>
                </w:rPr>
                <w:t xml:space="preserve">halshs-02962765v1</w:t>
              </w:r>
            </w:hyperlink>
          </w:p>
        </w:tc>
      </w:tr>
      <w:tr>
        <w:trPr/>
        <w:tc>
          <w:tcPr>
            <w:noWrap/>
          </w:tcPr>
          <w:p>
            <w:pPr>
              <w:spacing w:after="200"/>
            </w:pPr>
            <w:hyperlink r:id="rId96" w:history="1">
              <w:r>
                <w:rPr>
                  <w:color w:val="1e198e"/>
                  <w:b w:val="1"/>
                  <w:bCs w:val="1"/>
                  <w:u w:val="single"/>
                </w:rPr>
                <w:t xml:space="preserve">Un évêque issu de la réforme régulière au temps de la première réforme séculière. Yves Mayheuc et les paroissiens du diocèse de Rennes : convergences et ignorances.</w:t>
              </w:r>
            </w:hyperlink>
          </w:p>
          <w:p>
            <w:pPr/>
            <w:hyperlink r:id="rId12" w:history="1">
              <w:r>
                <w:rPr>
                  <w:color w:val="#410a8c"/>
                  <w:u w:val="single"/>
                </w:rPr>
                <w:t xml:space="preserve">Bruno Restif</w:t>
              </w:r>
            </w:hyperlink>
          </w:p>
          <w:p>
            <w:pPr/>
            <w:r>
              <w:rPr/>
              <w:t xml:space="preserve">Georges Provost. </w:t>
            </w:r>
            <w:r>
              <w:rPr>
                <w:i w:val="1"/>
                <w:iCs w:val="1"/>
              </w:rPr>
              <w:t xml:space="preserve">Yves Mahyeuc, 1462-1541 : Rennes en Renaissance</w:t>
            </w:r>
            <w:r>
              <w:rPr/>
              <w:t xml:space="preserve">, </w:t>
            </w:r>
            <w:hyperlink r:id="rId97" w:history="1">
              <w:r>
                <w:rPr>
                  <w:color w:val="#410a8c"/>
                  <w:u w:val="single"/>
                </w:rPr>
                <w:t xml:space="preserve">Presses universitaires de Rennes</w:t>
              </w:r>
            </w:hyperlink>
            <w:r>
              <w:rPr/>
              <w:t xml:space="preserve">, p. 203-215, 2010, </w:t>
            </w:r>
            <w:hyperlink r:id="rId98" w:history="1">
              <w:r>
                <w:rPr>
                  <w:color w:val="#410a8c"/>
                  <w:u w:val="single"/>
                </w:rPr>
                <w:t xml:space="preserve">⟨10.4000/books.pur.127308⟩</w:t>
              </w:r>
            </w:hyperlink>
          </w:p>
          <w:p>
            <w:pPr/>
            <w:r>
              <w:rPr/>
              <w:t xml:space="preserve">Chapitre d'ouvrage</w:t>
            </w:r>
          </w:p>
          <w:p>
            <w:pPr/>
            <w:hyperlink r:id="rId96" w:history="1">
              <w:r>
                <w:rPr>
                  <w:color w:val="#410a8c"/>
                  <w:u w:val="single"/>
                </w:rPr>
                <w:t xml:space="preserve">hal-02960196v1</w:t>
              </w:r>
            </w:hyperlink>
          </w:p>
        </w:tc>
      </w:tr>
      <w:tr>
        <w:trPr/>
        <w:tc>
          <w:tcPr>
            <w:noWrap/>
          </w:tcPr>
          <w:p>
            <w:pPr>
              <w:spacing w:after="200"/>
            </w:pPr>
            <w:hyperlink r:id="rId99" w:history="1">
              <w:r>
                <w:rPr>
                  <w:color w:val="1e198e"/>
                  <w:b w:val="1"/>
                  <w:bCs w:val="1"/>
                  <w:u w:val="single"/>
                </w:rPr>
                <w:t xml:space="preserve">« L’Église de la Réforme catholique face à la fête et au divertissement. Enjeux et réalité des affrontements (XVIe–XVIIIe siècles). Réflexions à partir du cas haut-breton »</w:t>
              </w:r>
            </w:hyperlink>
          </w:p>
          <w:p>
            <w:pPr/>
            <w:hyperlink r:id="rId12" w:history="1">
              <w:r>
                <w:rPr>
                  <w:color w:val="#410a8c"/>
                  <w:u w:val="single"/>
                </w:rPr>
                <w:t xml:space="preserve">Bruno Restif</w:t>
              </w:r>
            </w:hyperlink>
          </w:p>
          <w:p>
            <w:pPr/>
            <w:r>
              <w:rPr/>
              <w:t xml:space="preserve">Frédérique Pitou; Jacqueline Sainclivier. </w:t>
            </w:r>
            <w:r>
              <w:rPr>
                <w:i w:val="1"/>
                <w:iCs w:val="1"/>
              </w:rPr>
              <w:t xml:space="preserve">Les affrontements. Usages, discours et rituels</w:t>
            </w:r>
            <w:r>
              <w:rPr/>
              <w:t xml:space="preserve">, Presses Universitaires de Rennes, p. 99-110, 2008, 978-2-7535-0603-9. </w:t>
            </w:r>
            <w:hyperlink r:id="rId100" w:history="1">
              <w:r>
                <w:rPr>
                  <w:color w:val="#410a8c"/>
                  <w:u w:val="single"/>
                </w:rPr>
                <w:t xml:space="preserve">⟨10.4000/books.pur.4743⟩</w:t>
              </w:r>
            </w:hyperlink>
          </w:p>
          <w:p>
            <w:pPr/>
            <w:r>
              <w:rPr/>
              <w:t xml:space="preserve">Chapitre d'ouvrage</w:t>
            </w:r>
          </w:p>
          <w:p>
            <w:pPr/>
            <w:hyperlink r:id="rId99" w:history="1">
              <w:r>
                <w:rPr>
                  <w:color w:val="#410a8c"/>
                  <w:u w:val="single"/>
                </w:rPr>
                <w:t xml:space="preserve">halshs-02962889v1</w:t>
              </w:r>
            </w:hyperlink>
          </w:p>
        </w:tc>
      </w:tr>
      <w:tr>
        <w:trPr/>
        <w:tc>
          <w:tcPr>
            <w:noWrap/>
          </w:tcPr>
          <w:p>
            <w:pPr>
              <w:spacing w:after="200"/>
            </w:pPr>
            <w:hyperlink r:id="rId101" w:history="1">
              <w:r>
                <w:rPr>
                  <w:color w:val="1e198e"/>
                  <w:b w:val="1"/>
                  <w:bCs w:val="1"/>
                  <w:u w:val="single"/>
                </w:rPr>
                <w:t xml:space="preserve">« Temps liturgique, temps mathématique, temps mécanique en milieu rural aux XVIe et XVIIe siècles. L’exemple de la Haute-Bretagne »</w:t>
              </w:r>
            </w:hyperlink>
          </w:p>
          <w:p>
            <w:pPr/>
            <w:hyperlink r:id="rId12" w:history="1">
              <w:r>
                <w:rPr>
                  <w:color w:val="#410a8c"/>
                  <w:u w:val="single"/>
                </w:rPr>
                <w:t xml:space="preserve">Bruno Restif</w:t>
              </w:r>
            </w:hyperlink>
          </w:p>
          <w:p>
            <w:pPr/>
            <w:r>
              <w:rPr/>
              <w:t xml:space="preserve">Claude Mazauric. </w:t>
            </w:r>
            <w:r>
              <w:rPr>
                <w:i w:val="1"/>
                <w:iCs w:val="1"/>
              </w:rPr>
              <w:t xml:space="preserve">Temps social, temps vécu. Actes du 129e congrès du CTHS</w:t>
            </w:r>
            <w:r>
              <w:rPr/>
              <w:t xml:space="preserve">, CTHS, p. 107-116, 2007</w:t>
            </w:r>
          </w:p>
          <w:p>
            <w:pPr/>
            <w:r>
              <w:rPr/>
              <w:t xml:space="preserve">Chapitre d'ouvrage</w:t>
            </w:r>
          </w:p>
          <w:p>
            <w:pPr/>
            <w:hyperlink r:id="rId101" w:history="1">
              <w:r>
                <w:rPr>
                  <w:color w:val="#410a8c"/>
                  <w:u w:val="single"/>
                </w:rPr>
                <w:t xml:space="preserve">halshs-02962900v1</w:t>
              </w:r>
            </w:hyperlink>
          </w:p>
        </w:tc>
      </w:tr>
      <w:tr>
        <w:trPr/>
        <w:tc>
          <w:tcPr>
            <w:noWrap/>
          </w:tcPr>
          <w:p>
            <w:pPr>
              <w:spacing w:after="200"/>
            </w:pPr>
            <w:hyperlink r:id="rId102" w:history="1">
              <w:r>
                <w:rPr>
                  <w:color w:val="1e198e"/>
                  <w:b w:val="1"/>
                  <w:bCs w:val="1"/>
                  <w:u w:val="single"/>
                </w:rPr>
                <w:t xml:space="preserve">« Le clergé »</w:t>
              </w:r>
            </w:hyperlink>
          </w:p>
          <w:p>
            <w:pPr/>
            <w:hyperlink r:id="rId12" w:history="1">
              <w:r>
                <w:rPr>
                  <w:color w:val="#410a8c"/>
                  <w:u w:val="single"/>
                </w:rPr>
                <w:t xml:space="preserve">Bruno Restif</w:t>
              </w:r>
            </w:hyperlink>
          </w:p>
          <w:p>
            <w:pPr/>
            <w:r>
              <w:rPr/>
              <w:t xml:space="preserve">Annie Antoine; Cédric Michon. </w:t>
            </w:r>
            <w:r>
              <w:rPr>
                <w:i w:val="1"/>
                <w:iCs w:val="1"/>
              </w:rPr>
              <w:t xml:space="preserve">Les sociétés au XVIIe siècle. Angleterre, Espagne, France</w:t>
            </w:r>
            <w:r>
              <w:rPr/>
              <w:t xml:space="preserve">, Presses Universitaires de Rennes, p. 75-93, 2006, 2-7535-0278-1</w:t>
            </w:r>
          </w:p>
          <w:p>
            <w:pPr/>
            <w:r>
              <w:rPr/>
              <w:t xml:space="preserve">Chapitre d'ouvrage</w:t>
            </w:r>
          </w:p>
          <w:p>
            <w:pPr/>
            <w:hyperlink r:id="rId102" w:history="1">
              <w:r>
                <w:rPr>
                  <w:color w:val="#410a8c"/>
                  <w:u w:val="single"/>
                </w:rPr>
                <w:t xml:space="preserve">halshs-03080536v1</w:t>
              </w:r>
            </w:hyperlink>
          </w:p>
        </w:tc>
      </w:tr>
      <w:tr>
        <w:trPr/>
        <w:tc>
          <w:tcPr>
            <w:noWrap/>
          </w:tcPr>
          <w:p>
            <w:pPr>
              <w:spacing w:after="200"/>
            </w:pPr>
            <w:hyperlink r:id="rId103" w:history="1">
              <w:r>
                <w:rPr>
                  <w:color w:val="1e198e"/>
                  <w:b w:val="1"/>
                  <w:bCs w:val="1"/>
                  <w:u w:val="single"/>
                </w:rPr>
                <w:t xml:space="preserve">« Le cadre religieux »</w:t>
              </w:r>
            </w:hyperlink>
          </w:p>
          <w:p>
            <w:pPr/>
            <w:hyperlink r:id="rId12" w:history="1">
              <w:r>
                <w:rPr>
                  <w:color w:val="#410a8c"/>
                  <w:u w:val="single"/>
                </w:rPr>
                <w:t xml:space="preserve">Bruno Restif</w:t>
              </w:r>
            </w:hyperlink>
          </w:p>
          <w:p>
            <w:pPr/>
            <w:r>
              <w:rPr/>
              <w:t xml:space="preserve">Annie Antoine; Cédric Michon. </w:t>
            </w:r>
            <w:r>
              <w:rPr>
                <w:i w:val="1"/>
                <w:iCs w:val="1"/>
              </w:rPr>
              <w:t xml:space="preserve">Les sociétés au XVIIe siècle. Angleterre, Espagne, France</w:t>
            </w:r>
            <w:r>
              <w:rPr/>
              <w:t xml:space="preserve">, Presses Universitaires de Rennes, p. 287-308, 2006, 2-7535-0278-1. </w:t>
            </w:r>
            <w:hyperlink r:id="rId104" w:history="1">
              <w:r>
                <w:rPr>
                  <w:color w:val="#410a8c"/>
                  <w:u w:val="single"/>
                </w:rPr>
                <w:t xml:space="preserve">⟨10.4000/books.pur.7400⟩</w:t>
              </w:r>
            </w:hyperlink>
          </w:p>
          <w:p>
            <w:pPr/>
            <w:r>
              <w:rPr/>
              <w:t xml:space="preserve">Chapitre d'ouvrage</w:t>
            </w:r>
          </w:p>
          <w:p>
            <w:pPr/>
            <w:hyperlink r:id="rId103" w:history="1">
              <w:r>
                <w:rPr>
                  <w:color w:val="#410a8c"/>
                  <w:u w:val="single"/>
                </w:rPr>
                <w:t xml:space="preserve">halshs-02963153v1</w:t>
              </w:r>
            </w:hyperlink>
          </w:p>
        </w:tc>
      </w:tr>
      <w:tr>
        <w:trPr/>
        <w:tc>
          <w:tcPr>
            <w:noWrap/>
          </w:tcPr>
          <w:p>
            <w:pPr>
              <w:spacing w:after="200"/>
            </w:pPr>
            <w:hyperlink r:id="rId105" w:history="1">
              <w:r>
                <w:rPr>
                  <w:color w:val="1e198e"/>
                  <w:b w:val="1"/>
                  <w:bCs w:val="1"/>
                  <w:u w:val="single"/>
                </w:rPr>
                <w:t xml:space="preserve">« “Je l’ai tout spécialement incité (…) à exécuter lui-même ce qu’il ordonne aux autres de faire”. Le rapport ad limina d’Arnaud d’Ossat, évêque de Rennes, en 1598 »</w:t>
              </w:r>
            </w:hyperlink>
          </w:p>
          <w:p>
            <w:pPr/>
            <w:hyperlink r:id="rId12" w:history="1">
              <w:r>
                <w:rPr>
                  <w:color w:val="#410a8c"/>
                  <w:u w:val="single"/>
                </w:rPr>
                <w:t xml:space="preserve">Bruno Restif</w:t>
              </w:r>
            </w:hyperlink>
          </w:p>
          <w:p>
            <w:pPr/>
            <w:r>
              <w:rPr>
                <w:i w:val="1"/>
                <w:iCs w:val="1"/>
              </w:rPr>
              <w:t xml:space="preserve">Langues de l’Histoire, langues de la Vie. Mélanges offerts à Fanch Roudaut</w:t>
            </w:r>
            <w:r>
              <w:rPr/>
              <w:t xml:space="preserve">, Les Amis de Fanch Roudaut, p. 107-118, 2005, 2-901737-68-4</w:t>
            </w:r>
          </w:p>
          <w:p>
            <w:pPr/>
            <w:r>
              <w:rPr/>
              <w:t xml:space="preserve">Chapitre d'ouvrage</w:t>
            </w:r>
          </w:p>
          <w:p>
            <w:pPr/>
            <w:hyperlink r:id="rId105" w:history="1">
              <w:r>
                <w:rPr>
                  <w:color w:val="#410a8c"/>
                  <w:u w:val="single"/>
                </w:rPr>
                <w:t xml:space="preserve">halshs-02963229v1</w:t>
              </w:r>
            </w:hyperlink>
          </w:p>
        </w:tc>
      </w:tr>
      <w:tr>
        <w:trPr/>
        <w:tc>
          <w:tcPr>
            <w:noWrap/>
          </w:tcPr>
          <w:p>
            <w:pPr>
              <w:spacing w:after="200"/>
            </w:pPr>
            <w:hyperlink r:id="rId106" w:history="1">
              <w:r>
                <w:rPr>
                  <w:color w:val="1e198e"/>
                  <w:b w:val="1"/>
                  <w:bCs w:val="1"/>
                  <w:u w:val="single"/>
                </w:rPr>
                <w:t xml:space="preserve">« Enfer et Paradis »</w:t>
              </w:r>
            </w:hyperlink>
          </w:p>
          <w:p>
            <w:pPr/>
            <w:hyperlink r:id="rId12" w:history="1">
              <w:r>
                <w:rPr>
                  <w:color w:val="#410a8c"/>
                  <w:u w:val="single"/>
                </w:rPr>
                <w:t xml:space="preserve">Bruno Restif</w:t>
              </w:r>
            </w:hyperlink>
          </w:p>
          <w:p>
            <w:pPr/>
            <w:r>
              <w:rPr>
                <w:i w:val="1"/>
                <w:iCs w:val="1"/>
              </w:rPr>
              <w:t xml:space="preserve">De Bretagne et d’ailleurs. Regards d’historiens</w:t>
            </w:r>
            <w:r>
              <w:rPr/>
              <w:t xml:space="preserve">, Skol Vreizh, p. 156-159, 2004, 2-915623-00-7</w:t>
            </w:r>
          </w:p>
          <w:p>
            <w:pPr/>
            <w:r>
              <w:rPr/>
              <w:t xml:space="preserve">Chapitre d'ouvrage</w:t>
            </w:r>
          </w:p>
          <w:p>
            <w:pPr/>
            <w:hyperlink r:id="rId106" w:history="1">
              <w:r>
                <w:rPr>
                  <w:color w:val="#410a8c"/>
                  <w:u w:val="single"/>
                </w:rPr>
                <w:t xml:space="preserve">halshs-02963233v1</w:t>
              </w:r>
            </w:hyperlink>
          </w:p>
        </w:tc>
      </w:tr>
      <w:tr>
        <w:trPr/>
        <w:tc>
          <w:tcPr>
            <w:noWrap/>
          </w:tcPr>
          <w:p>
            <w:pPr>
              <w:spacing w:after="200"/>
            </w:pPr>
            <w:hyperlink r:id="rId107" w:history="1">
              <w:r>
                <w:rPr>
                  <w:color w:val="1e198e"/>
                  <w:b w:val="1"/>
                  <w:bCs w:val="1"/>
                  <w:u w:val="single"/>
                </w:rPr>
                <w:t xml:space="preserve">« Les débuts de la Réforme catholique et l’héritage médiéval. Les statuts synodaux de Denis Briçonnet, évêque de Saint-Malo (1515) »</w:t>
              </w:r>
            </w:hyperlink>
          </w:p>
          <w:p>
            <w:pPr/>
            <w:hyperlink r:id="rId12" w:history="1">
              <w:r>
                <w:rPr>
                  <w:color w:val="#410a8c"/>
                  <w:u w:val="single"/>
                </w:rPr>
                <w:t xml:space="preserve">Bruno Restif</w:t>
              </w:r>
            </w:hyperlink>
          </w:p>
          <w:p>
            <w:pPr/>
            <w:r>
              <w:rPr>
                <w:i w:val="1"/>
                <w:iCs w:val="1"/>
              </w:rPr>
              <w:t xml:space="preserve">Bretagne et religion</w:t>
            </w:r>
            <w:r>
              <w:rPr/>
              <w:t xml:space="preserve">, 3, Institut Culturel de Bretagne, p. 61-78, 2002, 2-86822-090-8</w:t>
            </w:r>
          </w:p>
          <w:p>
            <w:pPr/>
            <w:r>
              <w:rPr/>
              <w:t xml:space="preserve">Chapitre d'ouvrage</w:t>
            </w:r>
          </w:p>
          <w:p>
            <w:pPr/>
            <w:hyperlink r:id="rId107" w:history="1">
              <w:r>
                <w:rPr>
                  <w:color w:val="#410a8c"/>
                  <w:u w:val="single"/>
                </w:rPr>
                <w:t xml:space="preserve">halshs-02963155v1</w:t>
              </w:r>
            </w:hyperlink>
          </w:p>
        </w:tc>
      </w:tr>
      <w:tr>
        <w:trPr/>
        <w:tc>
          <w:tcPr>
            <w:noWrap/>
          </w:tcPr>
          <w:p>
            <w:pPr>
              <w:spacing w:after="200"/>
            </w:pPr>
            <w:hyperlink r:id="rId108" w:history="1">
              <w:r>
                <w:rPr>
                  <w:color w:val="1e198e"/>
                  <w:b w:val="1"/>
                  <w:bCs w:val="1"/>
                  <w:u w:val="single"/>
                </w:rPr>
                <w:t xml:space="preserve">« Sacré Julien Maunoir ! Sociabilités et comportements en Haute-Bretagne à la fin du XVIIe siècle »</w:t>
              </w:r>
            </w:hyperlink>
          </w:p>
          <w:p>
            <w:pPr/>
            <w:hyperlink r:id="rId12" w:history="1">
              <w:r>
                <w:rPr>
                  <w:color w:val="#410a8c"/>
                  <w:u w:val="single"/>
                </w:rPr>
                <w:t xml:space="preserve">Bruno Restif</w:t>
              </w:r>
            </w:hyperlink>
            <w:r>
              <w:rPr/>
              <w:t xml:space="preserve">,</w:t>
            </w:r>
            <w:hyperlink r:id="rId109" w:history="1">
              <w:r>
                <w:rPr>
                  <w:color w:val="#410a8c"/>
                  <w:u w:val="single"/>
                </w:rPr>
                <w:t xml:space="preserve">Alain Croix</w:t>
              </w:r>
            </w:hyperlink>
            <w:r>
              <w:rPr/>
              <w:t xml:space="preserve">,</w:t>
            </w:r>
            <w:hyperlink r:id="rId110" w:history="1">
              <w:r>
                <w:rPr>
                  <w:color w:val="#410a8c"/>
                  <w:u w:val="single"/>
                </w:rPr>
                <w:t xml:space="preserve">Céline Drot</w:t>
              </w:r>
            </w:hyperlink>
          </w:p>
          <w:p>
            <w:pPr/>
            <w:r>
              <w:rPr>
                <w:i w:val="1"/>
                <w:iCs w:val="1"/>
              </w:rPr>
              <w:t xml:space="preserve">Bretagnes. Art, négoce et société de l’Antiquité à nos jours. Mélanges offerts au professeur Jean Tanguy</w:t>
            </w:r>
            <w:r>
              <w:rPr/>
              <w:t xml:space="preserve">, Association des Amis de Jean Tanguy, p. 365-376, 1996, 2-901737-23-4</w:t>
            </w:r>
          </w:p>
          <w:p>
            <w:pPr/>
            <w:r>
              <w:rPr/>
              <w:t xml:space="preserve">Chapitre d'ouvrage</w:t>
            </w:r>
          </w:p>
          <w:p>
            <w:pPr/>
            <w:hyperlink r:id="rId108" w:history="1">
              <w:r>
                <w:rPr>
                  <w:color w:val="#410a8c"/>
                  <w:u w:val="single"/>
                </w:rPr>
                <w:t xml:space="preserve">halshs-02963164v1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Prière</w:t>
              </w:r>
            </w:hyperlink>
          </w:p>
          <w:p>
            <w:pPr/>
            <w:hyperlink r:id="rId12" w:history="1">
              <w:r>
                <w:rPr>
                  <w:color w:val="#410a8c"/>
                  <w:u w:val="single"/>
                </w:rPr>
                <w:t xml:space="preserve">Bruno Restif</w:t>
              </w:r>
            </w:hyperlink>
            <w:r>
              <w:rPr/>
              <w:t xml:space="preserve">,</w:t>
            </w:r>
            <w:hyperlink r:id="rId112" w:history="1">
              <w:r>
                <w:rPr>
                  <w:color w:val="#410a8c"/>
                  <w:u w:val="single"/>
                </w:rPr>
                <w:t xml:space="preserve">Marie-Hélène Blanchet</w:t>
              </w:r>
            </w:hyperlink>
            <w:r>
              <w:rPr/>
              <w:t xml:space="preserve">,</w:t>
            </w:r>
            <w:hyperlink r:id="rId113" w:history="1">
              <w:r>
                <w:rPr>
                  <w:color w:val="#410a8c"/>
                  <w:u w:val="single"/>
                </w:rPr>
                <w:t xml:space="preserve">Patrick Henriet</w:t>
              </w:r>
            </w:hyperlink>
            <w:r>
              <w:rPr/>
              <w:t xml:space="preserve">,</w:t>
            </w:r>
            <w:hyperlink r:id="rId114" w:history="1">
              <w:r>
                <w:rPr>
                  <w:color w:val="#410a8c"/>
                  <w:u w:val="single"/>
                </w:rPr>
                <w:t xml:space="preserve">Alain Rauwel</w:t>
              </w:r>
            </w:hyperlink>
          </w:p>
          <w:p>
            <w:pPr/>
            <w:r>
              <w:rPr>
                <w:i w:val="1"/>
                <w:iCs w:val="1"/>
              </w:rPr>
              <w:t xml:space="preserve">Dictionnaire critique de l’Église</w:t>
            </w:r>
            <w:r>
              <w:rPr/>
              <w:t xml:space="preserve">, 2023</w:t>
            </w:r>
          </w:p>
          <w:p>
            <w:pPr/>
            <w:r>
              <w:rPr/>
              <w:t xml:space="preserve">Notice d’encyclopédie ou de dictionnaire</w:t>
            </w:r>
          </w:p>
          <w:p>
            <w:pPr/>
            <w:hyperlink r:id="rId111" w:history="1">
              <w:r>
                <w:rPr>
                  <w:color w:val="#410a8c"/>
                  <w:u w:val="single"/>
                </w:rPr>
                <w:t xml:space="preserve">hal-04227450v1</w:t>
              </w:r>
            </w:hyperlink>
          </w:p>
        </w:tc>
      </w:tr>
      <w:tr>
        <w:trPr/>
        <w:tc>
          <w:tcPr>
            <w:noWrap/>
          </w:tcPr>
          <w:p>
            <w:pPr>
              <w:spacing w:after="200"/>
            </w:pPr>
            <w:hyperlink r:id="rId115" w:history="1">
              <w:r>
                <w:rPr>
                  <w:color w:val="1e198e"/>
                  <w:b w:val="1"/>
                  <w:bCs w:val="1"/>
                  <w:u w:val="single"/>
                </w:rPr>
                <w:t xml:space="preserve">Auger, Edmond (ou Émond) (1530-1591)</w:t>
              </w:r>
            </w:hyperlink>
          </w:p>
          <w:p>
            <w:pPr/>
            <w:hyperlink r:id="rId12" w:history="1">
              <w:r>
                <w:rPr>
                  <w:color w:val="#410a8c"/>
                  <w:u w:val="single"/>
                </w:rPr>
                <w:t xml:space="preserve">Bruno Restif</w:t>
              </w:r>
            </w:hyperlink>
          </w:p>
          <w:p>
            <w:pPr/>
            <w:r>
              <w:rPr>
                <w:i w:val="1"/>
                <w:iCs w:val="1"/>
              </w:rPr>
              <w:t xml:space="preserve">Dictionnaire historique des jésuites</w:t>
            </w:r>
            <w:r>
              <w:rPr/>
              <w:t xml:space="preserve">, 2022, p. 477-478</w:t>
            </w:r>
          </w:p>
          <w:p>
            <w:pPr/>
            <w:r>
              <w:rPr/>
              <w:t xml:space="preserve">Notice d’encyclopédie ou de dictionnaire</w:t>
            </w:r>
          </w:p>
          <w:p>
            <w:pPr/>
            <w:hyperlink r:id="rId115" w:history="1">
              <w:r>
                <w:rPr>
                  <w:color w:val="#410a8c"/>
                  <w:u w:val="single"/>
                </w:rPr>
                <w:t xml:space="preserve">hal-04227165v1</w:t>
              </w:r>
            </w:hyperlink>
          </w:p>
        </w:tc>
      </w:tr>
      <w:tr>
        <w:trPr/>
        <w:tc>
          <w:tcPr>
            <w:noWrap/>
          </w:tcPr>
          <w:p>
            <w:pPr>
              <w:spacing w:after="200"/>
            </w:pPr>
            <w:hyperlink r:id="rId116" w:history="1">
              <w:r>
                <w:rPr>
                  <w:color w:val="1e198e"/>
                  <w:b w:val="1"/>
                  <w:bCs w:val="1"/>
                  <w:u w:val="single"/>
                </w:rPr>
                <w:t xml:space="preserve">« Sorcellerie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705-706</w:t>
            </w:r>
          </w:p>
          <w:p>
            <w:pPr/>
            <w:r>
              <w:rPr/>
              <w:t xml:space="preserve">Notice d’encyclopédie ou de dictionnaire</w:t>
            </w:r>
          </w:p>
          <w:p>
            <w:pPr/>
            <w:hyperlink r:id="rId116" w:history="1">
              <w:r>
                <w:rPr>
                  <w:color w:val="#410a8c"/>
                  <w:u w:val="single"/>
                </w:rPr>
                <w:t xml:space="preserve">halshs-02963214v1</w:t>
              </w:r>
            </w:hyperlink>
          </w:p>
        </w:tc>
      </w:tr>
      <w:tr>
        <w:trPr/>
        <w:tc>
          <w:tcPr>
            <w:noWrap/>
          </w:tcPr>
          <w:p>
            <w:pPr>
              <w:spacing w:after="200"/>
            </w:pPr>
            <w:hyperlink r:id="rId117" w:history="1">
              <w:r>
                <w:rPr>
                  <w:color w:val="1e198e"/>
                  <w:b w:val="1"/>
                  <w:bCs w:val="1"/>
                  <w:u w:val="single"/>
                </w:rPr>
                <w:t xml:space="preserve">« Baroque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87-91</w:t>
            </w:r>
          </w:p>
          <w:p>
            <w:pPr/>
            <w:r>
              <w:rPr/>
              <w:t xml:space="preserve">Notice d’encyclopédie ou de dictionnaire</w:t>
            </w:r>
          </w:p>
          <w:p>
            <w:pPr/>
            <w:hyperlink r:id="rId117" w:history="1">
              <w:r>
                <w:rPr>
                  <w:color w:val="#410a8c"/>
                  <w:u w:val="single"/>
                </w:rPr>
                <w:t xml:space="preserve">halshs-02963202v1</w:t>
              </w:r>
            </w:hyperlink>
          </w:p>
        </w:tc>
      </w:tr>
      <w:tr>
        <w:trPr/>
        <w:tc>
          <w:tcPr>
            <w:noWrap/>
          </w:tcPr>
          <w:p>
            <w:pPr>
              <w:spacing w:after="200"/>
            </w:pPr>
            <w:hyperlink r:id="rId118" w:history="1">
              <w:r>
                <w:rPr>
                  <w:color w:val="1e198e"/>
                  <w:b w:val="1"/>
                  <w:bCs w:val="1"/>
                  <w:u w:val="single"/>
                </w:rPr>
                <w:t xml:space="preserve">« Bannières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84-85</w:t>
            </w:r>
          </w:p>
          <w:p>
            <w:pPr/>
            <w:r>
              <w:rPr/>
              <w:t xml:space="preserve">Notice d’encyclopédie ou de dictionnaire</w:t>
            </w:r>
          </w:p>
          <w:p>
            <w:pPr/>
            <w:hyperlink r:id="rId118" w:history="1">
              <w:r>
                <w:rPr>
                  <w:color w:val="#410a8c"/>
                  <w:u w:val="single"/>
                </w:rPr>
                <w:t xml:space="preserve">halshs-02963198v1</w:t>
              </w:r>
            </w:hyperlink>
          </w:p>
        </w:tc>
      </w:tr>
      <w:tr>
        <w:trPr/>
        <w:tc>
          <w:tcPr>
            <w:noWrap/>
          </w:tcPr>
          <w:p>
            <w:pPr>
              <w:spacing w:after="200"/>
            </w:pPr>
            <w:hyperlink r:id="rId119" w:history="1">
              <w:r>
                <w:rPr>
                  <w:color w:val="1e198e"/>
                  <w:b w:val="1"/>
                  <w:bCs w:val="1"/>
                  <w:u w:val="single"/>
                </w:rPr>
                <w:t xml:space="preserve">« Retables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649-653</w:t>
            </w:r>
          </w:p>
          <w:p>
            <w:pPr/>
            <w:r>
              <w:rPr/>
              <w:t xml:space="preserve">Notice d’encyclopédie ou de dictionnaire</w:t>
            </w:r>
          </w:p>
          <w:p>
            <w:pPr/>
            <w:hyperlink r:id="rId119" w:history="1">
              <w:r>
                <w:rPr>
                  <w:color w:val="#410a8c"/>
                  <w:u w:val="single"/>
                </w:rPr>
                <w:t xml:space="preserve">halshs-02963208v1</w:t>
              </w:r>
            </w:hyperlink>
          </w:p>
        </w:tc>
      </w:tr>
      <w:tr>
        <w:trPr/>
        <w:tc>
          <w:tcPr>
            <w:noWrap/>
          </w:tcPr>
          <w:p>
            <w:pPr>
              <w:spacing w:after="200"/>
            </w:pPr>
            <w:hyperlink r:id="rId120" w:history="1">
              <w:r>
                <w:rPr>
                  <w:color w:val="1e198e"/>
                  <w:b w:val="1"/>
                  <w:bCs w:val="1"/>
                  <w:u w:val="single"/>
                </w:rPr>
                <w:t xml:space="preserve">Bibliographie d’histoire de la Bretagne</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781-874</w:t>
            </w:r>
          </w:p>
          <w:p>
            <w:pPr/>
            <w:r>
              <w:rPr/>
              <w:t xml:space="preserve">Notice d’encyclopédie ou de dictionnaire</w:t>
            </w:r>
          </w:p>
          <w:p>
            <w:pPr/>
            <w:hyperlink r:id="rId120" w:history="1">
              <w:r>
                <w:rPr>
                  <w:color w:val="#410a8c"/>
                  <w:u w:val="single"/>
                </w:rPr>
                <w:t xml:space="preserve">hal-02960333v1</w:t>
              </w:r>
            </w:hyperlink>
          </w:p>
        </w:tc>
      </w:tr>
      <w:tr>
        <w:trPr/>
        <w:tc>
          <w:tcPr>
            <w:noWrap/>
          </w:tcPr>
          <w:p>
            <w:pPr>
              <w:spacing w:after="200"/>
            </w:pPr>
            <w:hyperlink r:id="rId121" w:history="1">
              <w:r>
                <w:rPr>
                  <w:color w:val="1e198e"/>
                  <w:b w:val="1"/>
                  <w:bCs w:val="1"/>
                  <w:u w:val="single"/>
                </w:rPr>
                <w:t xml:space="preserve">« Confréries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183-184</w:t>
            </w:r>
          </w:p>
          <w:p>
            <w:pPr/>
            <w:r>
              <w:rPr/>
              <w:t xml:space="preserve">Notice d’encyclopédie ou de dictionnaire</w:t>
            </w:r>
          </w:p>
          <w:p>
            <w:pPr/>
            <w:hyperlink r:id="rId121" w:history="1">
              <w:r>
                <w:rPr>
                  <w:color w:val="#410a8c"/>
                  <w:u w:val="single"/>
                </w:rPr>
                <w:t xml:space="preserve">halshs-02963205v1</w:t>
              </w:r>
            </w:hyperlink>
          </w:p>
        </w:tc>
      </w:tr>
      <w:tr>
        <w:trPr/>
        <w:tc>
          <w:tcPr>
            <w:noWrap/>
          </w:tcPr>
          <w:p>
            <w:pPr>
              <w:spacing w:after="200"/>
            </w:pPr>
            <w:hyperlink r:id="rId122" w:history="1">
              <w:r>
                <w:rPr>
                  <w:color w:val="1e198e"/>
                  <w:b w:val="1"/>
                  <w:bCs w:val="1"/>
                  <w:u w:val="single"/>
                </w:rPr>
                <w:t xml:space="preserve">« Cloches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167</w:t>
            </w:r>
          </w:p>
          <w:p>
            <w:pPr/>
            <w:r>
              <w:rPr/>
              <w:t xml:space="preserve">Notice d’encyclopédie ou de dictionnaire</w:t>
            </w:r>
          </w:p>
          <w:p>
            <w:pPr/>
            <w:hyperlink r:id="rId122" w:history="1">
              <w:r>
                <w:rPr>
                  <w:color w:val="#410a8c"/>
                  <w:u w:val="single"/>
                </w:rPr>
                <w:t xml:space="preserve">halshs-02963203v1</w:t>
              </w:r>
            </w:hyperlink>
          </w:p>
        </w:tc>
      </w:tr>
      <w:tr>
        <w:trPr/>
        <w:tc>
          <w:tcPr>
            <w:noWrap/>
          </w:tcPr>
          <w:p>
            <w:pPr>
              <w:spacing w:after="200"/>
            </w:pPr>
            <w:hyperlink r:id="rId123" w:history="1">
              <w:r>
                <w:rPr>
                  <w:color w:val="1e198e"/>
                  <w:b w:val="1"/>
                  <w:bCs w:val="1"/>
                  <w:u w:val="single"/>
                </w:rPr>
                <w:t xml:space="preserve">« Mont-Saint-Michel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508-509</w:t>
            </w:r>
          </w:p>
          <w:p>
            <w:pPr/>
            <w:r>
              <w:rPr/>
              <w:t xml:space="preserve">Notice d’encyclopédie ou de dictionnaire</w:t>
            </w:r>
          </w:p>
          <w:p>
            <w:pPr/>
            <w:hyperlink r:id="rId123" w:history="1">
              <w:r>
                <w:rPr>
                  <w:color w:val="#410a8c"/>
                  <w:u w:val="single"/>
                </w:rPr>
                <w:t xml:space="preserve">halshs-02963206v1</w:t>
              </w:r>
            </w:hyperlink>
          </w:p>
        </w:tc>
      </w:tr>
      <w:tr>
        <w:trPr/>
        <w:tc>
          <w:tcPr>
            <w:noWrap/>
          </w:tcPr>
          <w:p>
            <w:pPr>
              <w:spacing w:after="200"/>
            </w:pPr>
            <w:hyperlink r:id="rId124" w:history="1">
              <w:r>
                <w:rPr>
                  <w:color w:val="1e198e"/>
                  <w:b w:val="1"/>
                  <w:bCs w:val="1"/>
                  <w:u w:val="single"/>
                </w:rPr>
                <w:t xml:space="preserve">« Trente (concile de)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736</w:t>
            </w:r>
          </w:p>
          <w:p>
            <w:pPr/>
            <w:r>
              <w:rPr/>
              <w:t xml:space="preserve">Notice d’encyclopédie ou de dictionnaire</w:t>
            </w:r>
          </w:p>
          <w:p>
            <w:pPr/>
            <w:hyperlink r:id="rId124" w:history="1">
              <w:r>
                <w:rPr>
                  <w:color w:val="#410a8c"/>
                  <w:u w:val="single"/>
                </w:rPr>
                <w:t xml:space="preserve">halshs-02963218v1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B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restif" TargetMode="External"/><Relationship Id="rId9" Type="http://schemas.openxmlformats.org/officeDocument/2006/relationships/hyperlink" Target="https://orcid.org/0009-0000-3454-9526" TargetMode="External"/><Relationship Id="rId10" Type="http://schemas.openxmlformats.org/officeDocument/2006/relationships/hyperlink" Target="https://www.idref.fr/084142782" TargetMode="External"/><Relationship Id="rId11" Type="http://schemas.openxmlformats.org/officeDocument/2006/relationships/hyperlink" Target="https://shs.hal.science/halshs-04606890v1" TargetMode="External"/><Relationship Id="rId12" Type="http://schemas.openxmlformats.org/officeDocument/2006/relationships/hyperlink" Target="https://hal.science/search/index/?q=*&amp;authFullName_s=Bruno Restif" TargetMode="External"/><Relationship Id="rId13" Type="http://schemas.openxmlformats.org/officeDocument/2006/relationships/hyperlink" Target="https://shs.hal.science/halshs-04606882v1" TargetMode="External"/><Relationship Id="rId14" Type="http://schemas.openxmlformats.org/officeDocument/2006/relationships/hyperlink" Target="https://hal.science/hal-04664363v1" TargetMode="External"/><Relationship Id="rId15" Type="http://schemas.openxmlformats.org/officeDocument/2006/relationships/hyperlink" Target="https://dx.doi.org/10.4000/123qm" TargetMode="External"/><Relationship Id="rId16" Type="http://schemas.openxmlformats.org/officeDocument/2006/relationships/hyperlink" Target="https://hal.science/hal-04227454v1" TargetMode="External"/><Relationship Id="rId17" Type="http://schemas.openxmlformats.org/officeDocument/2006/relationships/hyperlink" Target="https://shs.hal.science/halshs-02962239v1" TargetMode="External"/><Relationship Id="rId18" Type="http://schemas.openxmlformats.org/officeDocument/2006/relationships/hyperlink" Target="https://shs.hal.science/halshs-02963506v1" TargetMode="External"/><Relationship Id="rId19" Type="http://schemas.openxmlformats.org/officeDocument/2006/relationships/hyperlink" Target="https://shs.hal.science/halshs-02960852v1" TargetMode="External"/><Relationship Id="rId20" Type="http://schemas.openxmlformats.org/officeDocument/2006/relationships/hyperlink" Target="https://shs.hal.science/halshs-02963434v1" TargetMode="External"/><Relationship Id="rId21" Type="http://schemas.openxmlformats.org/officeDocument/2006/relationships/hyperlink" Target="https://shs.hal.science/halshs-02963388v1" TargetMode="External"/><Relationship Id="rId22" Type="http://schemas.openxmlformats.org/officeDocument/2006/relationships/hyperlink" Target="https://dx.doi.org/10.4000/rhr.8875" TargetMode="External"/><Relationship Id="rId23" Type="http://schemas.openxmlformats.org/officeDocument/2006/relationships/hyperlink" Target="https://shs.hal.science/halshs-02963386v1" TargetMode="External"/><Relationship Id="rId24" Type="http://schemas.openxmlformats.org/officeDocument/2006/relationships/hyperlink" Target="https://dx.doi.org/10.4000/rhr.9217" TargetMode="External"/><Relationship Id="rId25" Type="http://schemas.openxmlformats.org/officeDocument/2006/relationships/hyperlink" Target="https://shs.hal.science/halshs-02963485v1" TargetMode="External"/><Relationship Id="rId26" Type="http://schemas.openxmlformats.org/officeDocument/2006/relationships/hyperlink" Target="https://shs.hal.science/halshs-02963489v1" TargetMode="External"/><Relationship Id="rId27" Type="http://schemas.openxmlformats.org/officeDocument/2006/relationships/hyperlink" Target="https://shs.hal.science/halshs-02963499v1" TargetMode="External"/><Relationship Id="rId28" Type="http://schemas.openxmlformats.org/officeDocument/2006/relationships/hyperlink" Target="https://shs.hal.science/halshs-02963427v1" TargetMode="External"/><Relationship Id="rId29" Type="http://schemas.openxmlformats.org/officeDocument/2006/relationships/hyperlink" Target="https://dx.doi.org/10.4000/assr.34297" TargetMode="External"/><Relationship Id="rId30" Type="http://schemas.openxmlformats.org/officeDocument/2006/relationships/hyperlink" Target="https://shs.hal.science/halshs-02960858v1" TargetMode="External"/><Relationship Id="rId31" Type="http://schemas.openxmlformats.org/officeDocument/2006/relationships/hyperlink" Target="https://shs.hal.science/halshs-02963491v1" TargetMode="External"/><Relationship Id="rId32" Type="http://schemas.openxmlformats.org/officeDocument/2006/relationships/hyperlink" Target="https://shs.hal.science/halshs-02961384v1" TargetMode="External"/><Relationship Id="rId33" Type="http://schemas.openxmlformats.org/officeDocument/2006/relationships/hyperlink" Target="https://univ-reims.hal.science/hal-02960347v1" TargetMode="External"/><Relationship Id="rId34" Type="http://schemas.openxmlformats.org/officeDocument/2006/relationships/hyperlink" Target="https://dx.doi.org/10.4000/rhr.8813" TargetMode="External"/><Relationship Id="rId35" Type="http://schemas.openxmlformats.org/officeDocument/2006/relationships/hyperlink" Target="https://shs.hal.science/halshs-02963390v1" TargetMode="External"/><Relationship Id="rId36" Type="http://schemas.openxmlformats.org/officeDocument/2006/relationships/hyperlink" Target="https://dx.doi.org/10.4000/rhr.8699" TargetMode="External"/><Relationship Id="rId37" Type="http://schemas.openxmlformats.org/officeDocument/2006/relationships/hyperlink" Target="https://shs.hal.science/halshs-02963437v1" TargetMode="External"/><Relationship Id="rId38" Type="http://schemas.openxmlformats.org/officeDocument/2006/relationships/hyperlink" Target="https://shs.hal.science/halshs-02963435v1" TargetMode="External"/><Relationship Id="rId39" Type="http://schemas.openxmlformats.org/officeDocument/2006/relationships/hyperlink" Target="https://shs.hal.science/halshs-02961691v1" TargetMode="External"/><Relationship Id="rId40" Type="http://schemas.openxmlformats.org/officeDocument/2006/relationships/hyperlink" Target="https://univ-reims.hal.science/hal-02960254v1" TargetMode="External"/><Relationship Id="rId41" Type="http://schemas.openxmlformats.org/officeDocument/2006/relationships/hyperlink" Target="https://shs.hal.science/halshs-02963439v1" TargetMode="External"/><Relationship Id="rId42" Type="http://schemas.openxmlformats.org/officeDocument/2006/relationships/hyperlink" Target="https://shs.hal.science/halshs-02963432v1" TargetMode="External"/><Relationship Id="rId43" Type="http://schemas.openxmlformats.org/officeDocument/2006/relationships/hyperlink" Target="https://shs.hal.science/halshs-02963441v1" TargetMode="External"/><Relationship Id="rId44" Type="http://schemas.openxmlformats.org/officeDocument/2006/relationships/hyperlink" Target="https://shs.hal.science/halshs-03144954v1" TargetMode="External"/><Relationship Id="rId45" Type="http://schemas.openxmlformats.org/officeDocument/2006/relationships/hyperlink" Target="https://shs.hal.science/halshs-02963459v1" TargetMode="External"/><Relationship Id="rId46" Type="http://schemas.openxmlformats.org/officeDocument/2006/relationships/hyperlink" Target="https://shs.hal.science/halshs-02963243v1" TargetMode="External"/><Relationship Id="rId47" Type="http://schemas.openxmlformats.org/officeDocument/2006/relationships/hyperlink" Target="https://shs.hal.science/halshs-02963460v1" TargetMode="External"/><Relationship Id="rId48" Type="http://schemas.openxmlformats.org/officeDocument/2006/relationships/hyperlink" Target="https://shs.hal.science/halshs-02963495v1" TargetMode="External"/><Relationship Id="rId49" Type="http://schemas.openxmlformats.org/officeDocument/2006/relationships/hyperlink" Target="https://shs.hal.science/halshs-02963497v1" TargetMode="External"/><Relationship Id="rId50" Type="http://schemas.openxmlformats.org/officeDocument/2006/relationships/hyperlink" Target="https://shs.hal.science/halshs-02963461v1" TargetMode="External"/><Relationship Id="rId51" Type="http://schemas.openxmlformats.org/officeDocument/2006/relationships/hyperlink" Target="https://shs.hal.science/halshs-02963501v1" TargetMode="External"/><Relationship Id="rId52" Type="http://schemas.openxmlformats.org/officeDocument/2006/relationships/hyperlink" Target="https://shs.hal.science/halshs-02963464v1" TargetMode="External"/><Relationship Id="rId53" Type="http://schemas.openxmlformats.org/officeDocument/2006/relationships/hyperlink" Target="https://shs.hal.science/halshs-02962246v1" TargetMode="External"/><Relationship Id="rId54" Type="http://schemas.openxmlformats.org/officeDocument/2006/relationships/hyperlink" Target="https://shs.hal.science/halshs-02963466v1" TargetMode="External"/><Relationship Id="rId55" Type="http://schemas.openxmlformats.org/officeDocument/2006/relationships/hyperlink" Target="https://shs.hal.science/halshs-02963468v1" TargetMode="External"/><Relationship Id="rId56" Type="http://schemas.openxmlformats.org/officeDocument/2006/relationships/hyperlink" Target="https://shs.hal.science/halshs-02963475v1" TargetMode="External"/><Relationship Id="rId57" Type="http://schemas.openxmlformats.org/officeDocument/2006/relationships/hyperlink" Target="https://shs.hal.science/halshs-02963477v1" TargetMode="External"/><Relationship Id="rId58" Type="http://schemas.openxmlformats.org/officeDocument/2006/relationships/hyperlink" Target="https://shs.hal.science/halshs-02963480v1" TargetMode="External"/><Relationship Id="rId59" Type="http://schemas.openxmlformats.org/officeDocument/2006/relationships/hyperlink" Target="https://shs.hal.science/halshs-02962253v1" TargetMode="External"/><Relationship Id="rId60" Type="http://schemas.openxmlformats.org/officeDocument/2006/relationships/hyperlink" Target="https://shs.hal.science/halshs-02963508v1" TargetMode="External"/><Relationship Id="rId61" Type="http://schemas.openxmlformats.org/officeDocument/2006/relationships/hyperlink" Target="https://shs.hal.science/halshs-02963510v1" TargetMode="External"/><Relationship Id="rId62" Type="http://schemas.openxmlformats.org/officeDocument/2006/relationships/hyperlink" Target="https://hal.science/search/index/?q=*&amp;authFullName_s=Manonmani Restif" TargetMode="External"/><Relationship Id="rId63" Type="http://schemas.openxmlformats.org/officeDocument/2006/relationships/hyperlink" Target="https://shs.hal.science/halshs-02961902v1" TargetMode="External"/><Relationship Id="rId64" Type="http://schemas.openxmlformats.org/officeDocument/2006/relationships/hyperlink" Target="https://shs.hal.science/halshs-02962242v1" TargetMode="External"/><Relationship Id="rId65" Type="http://schemas.openxmlformats.org/officeDocument/2006/relationships/hyperlink" Target="https://shs.hal.science/halshs-02961900v1" TargetMode="External"/><Relationship Id="rId66" Type="http://schemas.openxmlformats.org/officeDocument/2006/relationships/hyperlink" Target="https://dx.doi.org/10.1484/J.RHEF.2.304890" TargetMode="External"/><Relationship Id="rId67" Type="http://schemas.openxmlformats.org/officeDocument/2006/relationships/hyperlink" Target="https://api.istex.fr/document/3BDB55C24A6FC56E006A96AD0EF3F2201821D26E/fulltext/pdf?sid=hal" TargetMode="External"/><Relationship Id="rId68" Type="http://schemas.openxmlformats.org/officeDocument/2006/relationships/hyperlink" Target="https://shs.hal.science/halshs-02961906v1" TargetMode="External"/><Relationship Id="rId69" Type="http://schemas.openxmlformats.org/officeDocument/2006/relationships/hyperlink" Target="https://hal.science/search/index/?q=*&amp;authFullName_s=Yann Lagadec" TargetMode="External"/><Relationship Id="rId70" Type="http://schemas.openxmlformats.org/officeDocument/2006/relationships/hyperlink" Target="https://dx.doi.org/10.4000/abpo.1626" TargetMode="External"/><Relationship Id="rId71" Type="http://schemas.openxmlformats.org/officeDocument/2006/relationships/hyperlink" Target="https://univ-reims.hal.science/hal-02960287v1" TargetMode="External"/><Relationship Id="rId72" Type="http://schemas.openxmlformats.org/officeDocument/2006/relationships/hyperlink" Target="https://hal.science/search/index/?q=*&amp;authFullName_s=Radha Madhav Bharadwaj" TargetMode="External"/><Relationship Id="rId73" Type="http://schemas.openxmlformats.org/officeDocument/2006/relationships/hyperlink" Target="https://hal.science/search/index/?q=*&amp;authFullName_s=Yuthika Mishra" TargetMode="External"/><Relationship Id="rId74" Type="http://schemas.openxmlformats.org/officeDocument/2006/relationships/hyperlink" Target="https://univ-reims.hal.science/hal-02547321v1" TargetMode="External"/><Relationship Id="rId75" Type="http://schemas.openxmlformats.org/officeDocument/2006/relationships/hyperlink" Target="https://hal.science/search/index/?q=*&amp;authFullName_s=Jean Balsamo" TargetMode="External"/><Relationship Id="rId76" Type="http://schemas.openxmlformats.org/officeDocument/2006/relationships/hyperlink" Target="https://hal.science/search/index/?q=*&amp;authFullName_s=Thomas Nicklas" TargetMode="External"/><Relationship Id="rId77" Type="http://schemas.openxmlformats.org/officeDocument/2006/relationships/hyperlink" Target="https://univ-reims.hal.science/hal-02960220v1" TargetMode="External"/><Relationship Id="rId78" Type="http://schemas.openxmlformats.org/officeDocument/2006/relationships/hyperlink" Target="https://dx.doi.org/10.4000/books.pur.7058" TargetMode="External"/><Relationship Id="rId79" Type="http://schemas.openxmlformats.org/officeDocument/2006/relationships/hyperlink" Target="https://hal.science/hal-04227445v1" TargetMode="External"/><Relationship Id="rId80" Type="http://schemas.openxmlformats.org/officeDocument/2006/relationships/hyperlink" Target="https://hal.science/hal-04227084v1" TargetMode="External"/><Relationship Id="rId81" Type="http://schemas.openxmlformats.org/officeDocument/2006/relationships/hyperlink" Target="https://shs.hal.science/halshs-02962383v1" TargetMode="External"/><Relationship Id="rId82" Type="http://schemas.openxmlformats.org/officeDocument/2006/relationships/hyperlink" Target="https://shs.hal.science/halshs-02962400v1" TargetMode="External"/><Relationship Id="rId83" Type="http://schemas.openxmlformats.org/officeDocument/2006/relationships/hyperlink" Target="https://shs.hal.science/halshs-02962525v1" TargetMode="External"/><Relationship Id="rId84" Type="http://schemas.openxmlformats.org/officeDocument/2006/relationships/hyperlink" Target="https://shs.hal.science/halshs-02962530v1" TargetMode="External"/><Relationship Id="rId85" Type="http://schemas.openxmlformats.org/officeDocument/2006/relationships/hyperlink" Target="https://shs.hal.science/halshs-02962513v1" TargetMode="External"/><Relationship Id="rId86" Type="http://schemas.openxmlformats.org/officeDocument/2006/relationships/hyperlink" Target="https://shs.hal.science/halshs-02962995v1" TargetMode="External"/><Relationship Id="rId87" Type="http://schemas.openxmlformats.org/officeDocument/2006/relationships/hyperlink" Target="https://shs.hal.science/halshs-02962756v1" TargetMode="External"/><Relationship Id="rId88" Type="http://schemas.openxmlformats.org/officeDocument/2006/relationships/hyperlink" Target="https://shs.hal.science/halshs-02963014v1" TargetMode="External"/><Relationship Id="rId89" Type="http://schemas.openxmlformats.org/officeDocument/2006/relationships/hyperlink" Target="https://dx.doi.org/10.4000/books.pur.132984" TargetMode="External"/><Relationship Id="rId90" Type="http://schemas.openxmlformats.org/officeDocument/2006/relationships/hyperlink" Target="https://shs.hal.science/halshs-02962880v1" TargetMode="External"/><Relationship Id="rId91" Type="http://schemas.openxmlformats.org/officeDocument/2006/relationships/hyperlink" Target="https://books.openedition.org/pur/127905" TargetMode="External"/><Relationship Id="rId92" Type="http://schemas.openxmlformats.org/officeDocument/2006/relationships/hyperlink" Target="https://dx.doi.org/10.4000/books.pur.127905" TargetMode="External"/><Relationship Id="rId93" Type="http://schemas.openxmlformats.org/officeDocument/2006/relationships/hyperlink" Target="https://shs.hal.science/halshs-02963038v1" TargetMode="External"/><Relationship Id="rId94" Type="http://schemas.openxmlformats.org/officeDocument/2006/relationships/hyperlink" Target="https://shs.hal.science/halshs-02962765v1" TargetMode="External"/><Relationship Id="rId95" Type="http://schemas.openxmlformats.org/officeDocument/2006/relationships/hyperlink" Target="https://dx.doi.org/10.4000/books.pus.9153" TargetMode="External"/><Relationship Id="rId96" Type="http://schemas.openxmlformats.org/officeDocument/2006/relationships/hyperlink" Target="https://univ-reims.hal.science/hal-02960196v1" TargetMode="External"/><Relationship Id="rId97" Type="http://schemas.openxmlformats.org/officeDocument/2006/relationships/hyperlink" Target="http://books.openedition.org/pur/127308" TargetMode="External"/><Relationship Id="rId98" Type="http://schemas.openxmlformats.org/officeDocument/2006/relationships/hyperlink" Target="https://dx.doi.org/10.4000/books.pur.127308" TargetMode="External"/><Relationship Id="rId99" Type="http://schemas.openxmlformats.org/officeDocument/2006/relationships/hyperlink" Target="https://shs.hal.science/halshs-02962889v1" TargetMode="External"/><Relationship Id="rId100" Type="http://schemas.openxmlformats.org/officeDocument/2006/relationships/hyperlink" Target="https://dx.doi.org/10.4000/books.pur.4743" TargetMode="External"/><Relationship Id="rId101" Type="http://schemas.openxmlformats.org/officeDocument/2006/relationships/hyperlink" Target="https://shs.hal.science/halshs-02962900v1" TargetMode="External"/><Relationship Id="rId102" Type="http://schemas.openxmlformats.org/officeDocument/2006/relationships/hyperlink" Target="https://shs.hal.science/halshs-03080536v1" TargetMode="External"/><Relationship Id="rId103" Type="http://schemas.openxmlformats.org/officeDocument/2006/relationships/hyperlink" Target="https://shs.hal.science/halshs-02963153v1" TargetMode="External"/><Relationship Id="rId104" Type="http://schemas.openxmlformats.org/officeDocument/2006/relationships/hyperlink" Target="https://dx.doi.org/10.4000/books.pur.7400" TargetMode="External"/><Relationship Id="rId105" Type="http://schemas.openxmlformats.org/officeDocument/2006/relationships/hyperlink" Target="https://shs.hal.science/halshs-02963229v1" TargetMode="External"/><Relationship Id="rId106" Type="http://schemas.openxmlformats.org/officeDocument/2006/relationships/hyperlink" Target="https://shs.hal.science/halshs-02963233v1" TargetMode="External"/><Relationship Id="rId107" Type="http://schemas.openxmlformats.org/officeDocument/2006/relationships/hyperlink" Target="https://shs.hal.science/halshs-02963155v1" TargetMode="External"/><Relationship Id="rId108" Type="http://schemas.openxmlformats.org/officeDocument/2006/relationships/hyperlink" Target="https://shs.hal.science/halshs-02963164v1" TargetMode="External"/><Relationship Id="rId109" Type="http://schemas.openxmlformats.org/officeDocument/2006/relationships/hyperlink" Target="https://hal.science/search/index/?q=*&amp;authFullName_s=Alain Croix" TargetMode="External"/><Relationship Id="rId110" Type="http://schemas.openxmlformats.org/officeDocument/2006/relationships/hyperlink" Target="https://hal.science/search/index/?q=*&amp;authFullName_s=C&#233;line Drot" TargetMode="External"/><Relationship Id="rId111" Type="http://schemas.openxmlformats.org/officeDocument/2006/relationships/hyperlink" Target="https://hal.science/hal-04227450v1" TargetMode="External"/><Relationship Id="rId112" Type="http://schemas.openxmlformats.org/officeDocument/2006/relationships/hyperlink" Target="https://hal.science/search/index/?q=*&amp;authFullName_s=Marie-H&#233;l&#232;ne Blanchet" TargetMode="External"/><Relationship Id="rId113" Type="http://schemas.openxmlformats.org/officeDocument/2006/relationships/hyperlink" Target="https://hal.science/search/index/?q=*&amp;authFullName_s=Patrick Henriet" TargetMode="External"/><Relationship Id="rId114" Type="http://schemas.openxmlformats.org/officeDocument/2006/relationships/hyperlink" Target="https://hal.science/search/index/?q=*&amp;authFullName_s=Alain Rauwel" TargetMode="External"/><Relationship Id="rId115" Type="http://schemas.openxmlformats.org/officeDocument/2006/relationships/hyperlink" Target="https://hal.science/hal-04227165v1" TargetMode="External"/><Relationship Id="rId116" Type="http://schemas.openxmlformats.org/officeDocument/2006/relationships/hyperlink" Target="https://shs.hal.science/halshs-02963214v1" TargetMode="External"/><Relationship Id="rId117" Type="http://schemas.openxmlformats.org/officeDocument/2006/relationships/hyperlink" Target="https://shs.hal.science/halshs-02963202v1" TargetMode="External"/><Relationship Id="rId118" Type="http://schemas.openxmlformats.org/officeDocument/2006/relationships/hyperlink" Target="https://shs.hal.science/halshs-02963198v1" TargetMode="External"/><Relationship Id="rId119" Type="http://schemas.openxmlformats.org/officeDocument/2006/relationships/hyperlink" Target="https://shs.hal.science/halshs-02963208v1" TargetMode="External"/><Relationship Id="rId120" Type="http://schemas.openxmlformats.org/officeDocument/2006/relationships/hyperlink" Target="https://univ-reims.hal.science/hal-02960333v1" TargetMode="External"/><Relationship Id="rId121" Type="http://schemas.openxmlformats.org/officeDocument/2006/relationships/hyperlink" Target="https://shs.hal.science/halshs-02963205v1" TargetMode="External"/><Relationship Id="rId122" Type="http://schemas.openxmlformats.org/officeDocument/2006/relationships/hyperlink" Target="https://shs.hal.science/halshs-02963203v1" TargetMode="External"/><Relationship Id="rId123" Type="http://schemas.openxmlformats.org/officeDocument/2006/relationships/hyperlink" Target="https://shs.hal.science/halshs-02963206v1" TargetMode="External"/><Relationship Id="rId124" Type="http://schemas.openxmlformats.org/officeDocument/2006/relationships/hyperlink" Target="https://shs.hal.science/halshs-02963218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RESTIF</dc:title>
  <dc:description>CV</dc:description>
  <dc:subject/>
  <cp:keywords/>
  <cp:category/>
  <cp:lastModifiedBy/>
  <dcterms:created xsi:type="dcterms:W3CDTF">2026-05-24T17:05:13+02:00</dcterms:created>
  <dcterms:modified xsi:type="dcterms:W3CDTF">2026-05-24T17:05:13+02:00</dcterms:modified>
</cp:coreProperties>
</file>

<file path=docProps/custom.xml><?xml version="1.0" encoding="utf-8"?>
<Properties xmlns="http://schemas.openxmlformats.org/officeDocument/2006/custom-properties" xmlns:vt="http://schemas.openxmlformats.org/officeDocument/2006/docPropsVTypes"/>
</file>