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Bryan Fontaine </w:t>
      </w:r>
      <w:r>
        <w:rPr>
          <w:color w:val="641e6e"/>
        </w:rPr>
        <w:t xml:space="preserve">Docteur en linguistique (2025)Laboratoire LT2D, CY Cergy-Paris Université|Chargé de cours/Lecturer (2023-)Département de français,Faculté des langues étrangères,Université de Da Nang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bryan-fontaine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0009-0007-7833-5854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6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yan-fontaine" TargetMode="External"/><Relationship Id="rId8" Type="http://schemas.openxmlformats.org/officeDocument/2006/relationships/hyperlink" Target="https://orcid.org/0009-0007-7833-58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Fontaine</dc:title>
  <dc:description>CV</dc:description>
  <dc:subject/>
  <cp:keywords/>
  <cp:category/>
  <cp:lastModifiedBy/>
  <dcterms:created xsi:type="dcterms:W3CDTF">2026-03-15T18:40:48+01:00</dcterms:created>
  <dcterms:modified xsi:type="dcterms:W3CDTF">2026-03-15T18:40:48+01:00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