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Bushra Khoyratty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Attitudes Towards the Integration of AI in Higher Education: Perceptions and Challenges in Mauritius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Bushra Khoyratty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Rajeev Khoodeeram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Conference on Education 2025: Official Conference Proceedings</w:t>
            </w:r>
            <w:r>
              <w:rPr/>
              <w:t xml:space="preserve">, iafor The International Academic Forum,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hal-05502261v1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02261v1" TargetMode="External"/><Relationship Id="rId8" Type="http://schemas.openxmlformats.org/officeDocument/2006/relationships/hyperlink" Target="https://hal.science/search/index/?q=*&amp;authFullName_s=Bushra Khoyratty" TargetMode="External"/><Relationship Id="rId9" Type="http://schemas.openxmlformats.org/officeDocument/2006/relationships/hyperlink" Target="https://hal.science/search/index/?q=*&amp;authFullName_s=Rajeev Khoodeeram" TargetMode="External"/><Relationship Id="rId10" Type="http://schemas.openxmlformats.org/officeDocument/2006/relationships/hyperlink" Target="https://hal.science/search/index/?q=*&amp;authFullName_s=David Authi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Bushra Khoyratty</dc:title>
  <dc:description>CV</dc:description>
  <dc:subject/>
  <cp:keywords/>
  <cp:category/>
  <cp:lastModifiedBy/>
  <dcterms:created xsi:type="dcterms:W3CDTF">2026-05-20T06:16:28+02:00</dcterms:created>
  <dcterms:modified xsi:type="dcterms:W3CDTF">2026-05-20T06:16:28+02:00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