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Bellenger </w:t>
      </w:r>
      <w:r>
        <w:rPr>
          <w:color w:val="641e6e"/>
        </w:rPr>
        <w:t xml:space="preserve">Doctorante contractuelle - Laboratoire STIH (Sorbonne-Université)Professeur agrégée en poste dans l'enseignement secondaire (Académie de Lyon)Ancienne élève de l'Ecole Normale Supérieure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Formation académique</w:t>
      </w:r>
    </w:p>
    <w:p>
      <w:pPr/>
      <w:r>
        <w:rPr>
          <w:b w:val="1"/>
          <w:bCs w:val="1"/>
        </w:rPr>
        <w:t xml:space="preserve">2017-2022</w:t>
      </w:r>
      <w:r>
        <w:rPr/>
        <w:t xml:space="preserve">Doctorat en cours à Sorbonne-Université en langue et littérature françaises (Paris IV, ED 433, UFR de langue française, laboratoire « Sens, Texte, Informatique et Histoire ») sous la direction de Mme le professeur Joëlle Ducos« Principes, usages et fonctions de l’écriture visuelle dans les Miracles de Nostre Dame de Gautier de Coinci »</w:t>
      </w:r>
      <w:r>
        <w:rPr>
          <w:b w:val="1"/>
          <w:bCs w:val="1"/>
        </w:rPr>
        <w:t xml:space="preserve">2017</w:t>
      </w:r>
      <w:r>
        <w:rPr/>
        <w:t xml:space="preserve">Master 2 Recherche en littérature médiévale à l’École Normale Supérieure de Lyon (mention bien)« Vision(s) : enjeux de la perception visuelle dans la Mort le Roi Artu, roman en prose du xiiie siècle »</w:t>
      </w:r>
      <w:r>
        <w:rPr>
          <w:b w:val="1"/>
          <w:bCs w:val="1"/>
        </w:rPr>
        <w:t xml:space="preserve">2015</w:t>
      </w:r>
      <w:r>
        <w:rPr/>
        <w:t xml:space="preserve">Agrégation (6e/154) et CAPES de lettres modernesMaster 2 Pro (année de préparation à l'agrégation de lettres modernes) à  l’École Normale Supérieure de Lyon (mention bien)</w:t>
      </w:r>
      <w:r>
        <w:rPr>
          <w:b w:val="1"/>
          <w:bCs w:val="1"/>
        </w:rPr>
        <w:t xml:space="preserve">2014</w:t>
      </w:r>
      <w:r>
        <w:rPr/>
        <w:t xml:space="preserve">Master 1 Recherche en littérature médiévale à l’École Normale Supérieure de Lyon (mention très bien)« Relations dynamiques entre le texte et l'image dans le Lancelot en prose, roman du xiiie siècle »</w:t>
      </w:r>
      <w:r>
        <w:rPr>
          <w:b w:val="1"/>
          <w:bCs w:val="1"/>
        </w:rPr>
        <w:t xml:space="preserve">2013</w:t>
      </w:r>
      <w:r>
        <w:rPr/>
        <w:t xml:space="preserve">Licence de lettres modernes à l’École Normale Supérieure de Lyon et à l’Université Lyon 2 Lumière (mention bien)</w:t>
      </w:r>
      <w:r>
        <w:rPr>
          <w:b w:val="1"/>
          <w:bCs w:val="1"/>
        </w:rPr>
        <w:t xml:space="preserve">2012-2017</w:t>
      </w:r>
      <w:r>
        <w:rPr/>
        <w:t xml:space="preserve">Élève normalienne à l’École Normale Supérieure de Lyon (département Lettres et Sciences Humaines), lauréate du concours 2012 (7e/36), option Lettres Modernes</w:t>
      </w:r>
      <w:r>
        <w:rPr>
          <w:b w:val="1"/>
          <w:bCs w:val="1"/>
        </w:rPr>
        <w:t xml:space="preserve">2010-2012</w:t>
      </w:r>
      <w:r>
        <w:rPr/>
        <w:t xml:space="preserve">Élève en classe préparatoire au Lycée Condorcet, Paris 9e (Lettres Supérieures puis Première Supérieure classique, option Lettres Modernes)</w:t>
      </w:r>
      <w:r>
        <w:rPr>
          <w:b w:val="1"/>
          <w:bCs w:val="1"/>
        </w:rPr>
        <w:t xml:space="preserve">2010</w:t>
      </w:r>
      <w:r>
        <w:rPr/>
        <w:t xml:space="preserve">Baccalauréat littéraire, spécialité lettres classiques au Lycée Stanislas, Paris 6e (mention très bien)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 mireoir de sa pensee. La logique spéculaire dans les Miracles de Nostre Dame de Gautier de Coinci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 et lumière – connaissance et évidence. La production de sens par analogie dans les textes prémodernes</w:t>
            </w:r>
            <w:r>
              <w:rPr/>
              <w:t xml:space="preserve">, René Wetzel, Nov 2022,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Têtes chercheuses : Camille Bellenger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usages et fonctions de l'écriture visuelle dans les Miracles de Nostre Dame de Gautier de Coinci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</w:p>
          <w:p>
            <w:pPr/>
            <w:r>
              <w:rPr/>
              <w:t xml:space="preserve">Linguistique. Sorbonne Université,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2023SORUL072⟩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tel-04828307v1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4012220v1" TargetMode="External"/><Relationship Id="rId9" Type="http://schemas.openxmlformats.org/officeDocument/2006/relationships/hyperlink" Target="https://hal.science/search/index/?q=*&amp;authFullName_s=Camille Bellenger" TargetMode="External"/><Relationship Id="rId10" Type="http://schemas.openxmlformats.org/officeDocument/2006/relationships/hyperlink" Target="https://hal.sorbonne-universite.fr/hal-04012242v1" TargetMode="External"/><Relationship Id="rId11" Type="http://schemas.openxmlformats.org/officeDocument/2006/relationships/hyperlink" Target="https://theses.hal.science/tel-04828307v1" TargetMode="External"/><Relationship Id="rId12" Type="http://schemas.openxmlformats.org/officeDocument/2006/relationships/hyperlink" Target="https://www.theses.fr/2023SORUL07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Bellenger</dc:title>
  <dc:description>CV</dc:description>
  <dc:subject/>
  <cp:keywords/>
  <cp:category/>
  <cp:lastModifiedBy/>
  <dcterms:created xsi:type="dcterms:W3CDTF">2026-03-24T15:38:23+01:00</dcterms:created>
  <dcterms:modified xsi:type="dcterms:W3CDTF">2026-03-24T15:38:23+01:00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