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Bidaud </w:t>
      </w:r>
      <w:r>
        <w:rPr>
          <w:color w:val="641e6e"/>
        </w:rPr>
        <w:t xml:space="preserve">Maîtresse de conférences à l'ENSA Paris-Val de Seine, chercheuse EVCAUchercheuse associée ATE et IPRAUS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camille-bidaud</w:t>
        </w:r>
      </w:hyperlink>
    </w:p>
    <w:p>
      <w:pPr>
        <w:numPr>
          <w:ilvl w:val="0"/>
          <w:numId w:val="1"/>
        </w:numPr>
      </w:pPr>
      <w:r>
        <w:rPr/>
        <w:t xml:space="preserve"> ORCID : </w:t>
      </w:r>
      <w:hyperlink r:id="rId9" w:history="1">
        <w:r>
          <w:rPr>
            <w:color w:val="#410a8c"/>
            <w:u w:val="single"/>
          </w:rPr>
          <w:t xml:space="preserve">0000-0002-9949-9037</w:t>
        </w:r>
      </w:hyperlink>
    </w:p>
    <w:p>
      <w:pPr>
        <w:numPr>
          <w:ilvl w:val="0"/>
          <w:numId w:val="1"/>
        </w:numPr>
      </w:pPr>
      <w:r>
        <w:rPr/>
        <w:t xml:space="preserve"> IdRef : </w:t>
      </w:r>
      <w:hyperlink r:id="rId10" w:history="1">
        <w:r>
          <w:rPr>
            <w:color w:val="#410a8c"/>
            <w:u w:val="single"/>
          </w:rPr>
          <w:t xml:space="preserve">233829784</w:t>
        </w:r>
      </w:hyperlink>
    </w:p>
    <w:p>
      <w:pPr>
        <w:spacing w:before="600"/>
      </w:pPr>
    </w:p>
    <w:p>
      <w:pPr>
        <w:pStyle w:val="Heading2"/>
      </w:pPr>
      <w:r>
        <w:rPr>
          <w:color w:val="1e198e"/>
          <w:b w:val="1"/>
          <w:bCs w:val="1"/>
        </w:rPr>
        <w:t xml:space="preserve">Présentation</w:t>
      </w:r>
    </w:p>
    <w:p>
      <w:pPr>
        <w:spacing w:after="100"/>
      </w:pPr>
    </w:p>
    <w:p>
      <w:pPr/>
      <w:r>
        <w:rPr/>
        <w:t xml:space="preserve">Camille Bidaud est maîtresse de conférences à l’ENSA Paris-Val de Seine et membre du laboratoire EVCAU. Elle est associée aux laboratoires ATE et IPRAUS. Ses recherches portent sur les doctrines patrimoniales, la patrimonialisation de la Reconstruction en Normandie et plus largement sur l’intervention dans l’existant et son enseignement. Elle est coordonnatrice du volet Réhabilitation de l’ANR Ressources, portant sur la création d’enseignements hybrides sur la réhabilitation et la construction bio et géo sourcée et porteuse du module Intervenir.  Elle est secrétaire de rédaction de la revue Profils de l’AHA (association des historiens de l’architecture).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Une décennie d’essor des enseignements sur l’existant dans les ENSA vue à travers les intitulés de cours</w:t>
              </w:r>
            </w:hyperlink>
          </w:p>
          <w:p>
            <w:pPr/>
            <w:hyperlink r:id="rId12" w:history="1">
              <w:r>
                <w:rPr>
                  <w:color w:val="#410a8c"/>
                  <w:u w:val="single"/>
                </w:rPr>
                <w:t xml:space="preserve">Camille Bidaud</w:t>
              </w:r>
            </w:hyperlink>
            <w:r>
              <w:rPr/>
              <w:t xml:space="preserve">,</w:t>
            </w:r>
            <w:hyperlink r:id="rId13" w:history="1">
              <w:r>
                <w:rPr>
                  <w:color w:val="#410a8c"/>
                  <w:u w:val="single"/>
                </w:rPr>
                <w:t xml:space="preserve">Matthieu Cisel</w:t>
              </w:r>
            </w:hyperlink>
          </w:p>
          <w:p>
            <w:pPr/>
            <w:r>
              <w:rPr>
                <w:i w:val="1"/>
                <w:iCs w:val="1"/>
              </w:rPr>
              <w:t xml:space="preserve">Les Cahiers de la recherche architecturale, urbaine et paysagère</w:t>
            </w:r>
            <w:r>
              <w:rPr/>
              <w:t xml:space="preserve">, 2024, 22, </w:t>
            </w:r>
            <w:hyperlink r:id="rId14" w:history="1">
              <w:r>
                <w:rPr>
                  <w:color w:val="#410a8c"/>
                  <w:u w:val="single"/>
                </w:rPr>
                <w:t xml:space="preserve">⟨10.4000/13354⟩</w:t>
              </w:r>
            </w:hyperlink>
          </w:p>
          <w:p>
            <w:pPr/>
            <w:r>
              <w:rPr/>
              <w:t xml:space="preserve">Article dans une revue</w:t>
            </w:r>
          </w:p>
          <w:p>
            <w:pPr/>
            <w:hyperlink r:id="rId11" w:history="1">
              <w:r>
                <w:rPr>
                  <w:color w:val="#410a8c"/>
                  <w:u w:val="single"/>
                </w:rPr>
                <w:t xml:space="preserve">hal-05555933v1</w:t>
              </w:r>
            </w:hyperlink>
          </w:p>
        </w:tc>
      </w:tr>
      <w:tr>
        <w:trPr/>
        <w:tc>
          <w:tcPr>
            <w:noWrap/>
          </w:tcPr>
          <w:p>
            <w:pPr>
              <w:spacing w:after="200"/>
            </w:pPr>
            <w:hyperlink r:id="rId15" w:history="1">
              <w:r>
                <w:rPr>
                  <w:color w:val="1e198e"/>
                  <w:b w:val="1"/>
                  <w:bCs w:val="1"/>
                  <w:u w:val="single"/>
                </w:rPr>
                <w:t xml:space="preserve">Vers la ville durable : le patrimoine de la Reconstruction en Normandie</w:t>
              </w:r>
            </w:hyperlink>
          </w:p>
          <w:p>
            <w:pPr/>
            <w:hyperlink r:id="rId16" w:history="1">
              <w:r>
                <w:rPr>
                  <w:color w:val="#410a8c"/>
                  <w:u w:val="single"/>
                </w:rPr>
                <w:t xml:space="preserve">Patrice Gourbin</w:t>
              </w:r>
            </w:hyperlink>
            <w:r>
              <w:rPr/>
              <w:t xml:space="preserve">,</w:t>
            </w:r>
            <w:hyperlink r:id="rId12" w:history="1">
              <w:r>
                <w:rPr>
                  <w:color w:val="#410a8c"/>
                  <w:u w:val="single"/>
                </w:rPr>
                <w:t xml:space="preserve">Camille Bidaud</w:t>
              </w:r>
            </w:hyperlink>
          </w:p>
          <w:p>
            <w:pPr/>
            <w:r>
              <w:rPr>
                <w:i w:val="1"/>
                <w:iCs w:val="1"/>
              </w:rPr>
              <w:t xml:space="preserve">La Pierre d'angle</w:t>
            </w:r>
            <w:r>
              <w:rPr/>
              <w:t xml:space="preserve">, 2021</w:t>
            </w:r>
          </w:p>
          <w:p>
            <w:pPr/>
            <w:r>
              <w:rPr/>
              <w:t xml:space="preserve">Article dans une revue</w:t>
            </w:r>
          </w:p>
          <w:p>
            <w:pPr/>
            <w:hyperlink r:id="rId15" w:history="1">
              <w:r>
                <w:rPr>
                  <w:color w:val="#410a8c"/>
                  <w:u w:val="single"/>
                </w:rPr>
                <w:t xml:space="preserve">hal-03620809v1</w:t>
              </w:r>
            </w:hyperlink>
          </w:p>
        </w:tc>
      </w:tr>
      <w:tr>
        <w:trPr/>
        <w:tc>
          <w:tcPr>
            <w:noWrap/>
          </w:tcPr>
          <w:p>
            <w:pPr>
              <w:spacing w:after="200"/>
            </w:pPr>
            <w:hyperlink r:id="rId17" w:history="1">
              <w:r>
                <w:rPr>
                  <w:color w:val="1e198e"/>
                  <w:b w:val="1"/>
                  <w:bCs w:val="1"/>
                  <w:u w:val="single"/>
                </w:rPr>
                <w:t xml:space="preserve">Anthologie de textes rares de Paul Léon sur la restauration monumentale</w:t>
              </w:r>
            </w:hyperlink>
          </w:p>
          <w:p>
            <w:pPr/>
            <w:hyperlink r:id="rId12" w:history="1">
              <w:r>
                <w:rPr>
                  <w:color w:val="#410a8c"/>
                  <w:u w:val="single"/>
                </w:rPr>
                <w:t xml:space="preserve">Camille Bidaud</w:t>
              </w:r>
            </w:hyperlink>
          </w:p>
          <w:p>
            <w:pPr/>
            <w:r>
              <w:rPr>
                <w:i w:val="1"/>
                <w:iCs w:val="1"/>
              </w:rPr>
              <w:t xml:space="preserve">Les Cahiers de la recherche architecturale, urbaine et paysagère</w:t>
            </w:r>
            <w:r>
              <w:rPr/>
              <w:t xml:space="preserve">, 2020, </w:t>
            </w:r>
            <w:hyperlink r:id="rId18" w:history="1">
              <w:r>
                <w:rPr>
                  <w:color w:val="#410a8c"/>
                  <w:u w:val="single"/>
                </w:rPr>
                <w:t xml:space="preserve">⟨10.4000/craup.4126⟩</w:t>
              </w:r>
            </w:hyperlink>
          </w:p>
          <w:p>
            <w:pPr/>
            <w:r>
              <w:rPr/>
              <w:t xml:space="preserve">Article dans une revue</w:t>
            </w:r>
          </w:p>
          <w:p>
            <w:pPr/>
            <w:hyperlink r:id="rId17" w:history="1">
              <w:r>
                <w:rPr>
                  <w:color w:val="#410a8c"/>
                  <w:u w:val="single"/>
                </w:rPr>
                <w:t xml:space="preserve">hal-03859917v1</w:t>
              </w:r>
            </w:hyperlink>
          </w:p>
        </w:tc>
      </w:tr>
      <w:tr>
        <w:trPr/>
        <w:tc>
          <w:tcPr>
            <w:noWrap/>
          </w:tcPr>
          <w:p>
            <w:pPr>
              <w:spacing w:after="200"/>
            </w:pPr>
            <w:hyperlink r:id="rId19" w:history="1">
              <w:r>
                <w:rPr>
                  <w:color w:val="1e198e"/>
                  <w:b w:val="1"/>
                  <w:bCs w:val="1"/>
                  <w:u w:val="single"/>
                </w:rPr>
                <w:t xml:space="preserve">Des expérimentations légitimées par le traumatisme : Paul Léon à Saint-Remi de Reims</w:t>
              </w:r>
            </w:hyperlink>
          </w:p>
          <w:p>
            <w:pPr/>
            <w:hyperlink r:id="rId12" w:history="1">
              <w:r>
                <w:rPr>
                  <w:color w:val="#410a8c"/>
                  <w:u w:val="single"/>
                </w:rPr>
                <w:t xml:space="preserve">Camille Bidaud</w:t>
              </w:r>
            </w:hyperlink>
          </w:p>
          <w:p>
            <w:pPr/>
            <w:r>
              <w:rPr>
                <w:i w:val="1"/>
                <w:iCs w:val="1"/>
              </w:rPr>
              <w:t xml:space="preserve">In Situ : Revue des patrimoines</w:t>
            </w:r>
            <w:r>
              <w:rPr/>
              <w:t xml:space="preserve">, 2014, Le patrimoine dans la Grande Guerre, 23</w:t>
            </w:r>
          </w:p>
          <w:p>
            <w:pPr/>
            <w:r>
              <w:rPr/>
              <w:t xml:space="preserve">Article dans une revue</w:t>
            </w:r>
          </w:p>
          <w:p>
            <w:pPr/>
            <w:hyperlink r:id="rId19" w:history="1">
              <w:r>
                <w:rPr>
                  <w:color w:val="#410a8c"/>
                  <w:u w:val="single"/>
                </w:rPr>
                <w:t xml:space="preserve">hal-01477255v1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Perspectives pédagogiques : réflexions sur le renouvellement de la formation à l’intervention sur/avec l’existant au regard des mutations environnementales</w:t>
              </w:r>
            </w:hyperlink>
          </w:p>
          <w:p>
            <w:pPr/>
            <w:hyperlink r:id="rId21" w:history="1">
              <w:r>
                <w:rPr>
                  <w:color w:val="#410a8c"/>
                  <w:u w:val="single"/>
                </w:rPr>
                <w:t xml:space="preserve">Benjamin Chavardès</w:t>
              </w:r>
            </w:hyperlink>
            <w:r>
              <w:rPr/>
              <w:t xml:space="preserve">,</w:t>
            </w:r>
            <w:hyperlink r:id="rId12" w:history="1">
              <w:r>
                <w:rPr>
                  <w:color w:val="#410a8c"/>
                  <w:u w:val="single"/>
                </w:rPr>
                <w:t xml:space="preserve">Camille Bidaud</w:t>
              </w:r>
            </w:hyperlink>
          </w:p>
          <w:p>
            <w:pPr/>
            <w:r>
              <w:rPr>
                <w:i w:val="1"/>
                <w:iCs w:val="1"/>
              </w:rPr>
              <w:t xml:space="preserve">Héritage architectural et mutations environnementales : typologies, représentations, transtions</w:t>
            </w:r>
            <w:r>
              <w:rPr/>
              <w:t xml:space="preserve">, ENSA Paris-Val de Seine; réseau scientifique et pédagogique en formation « Architecture, Patrimoine et Création », May 2022, Paris, France</w:t>
            </w:r>
          </w:p>
          <w:p>
            <w:pPr/>
            <w:r>
              <w:rPr/>
              <w:t xml:space="preserve">Communication dans un congrès</w:t>
            </w:r>
          </w:p>
          <w:p>
            <w:pPr/>
            <w:hyperlink r:id="rId20" w:history="1">
              <w:r>
                <w:rPr>
                  <w:color w:val="#410a8c"/>
                  <w:u w:val="single"/>
                </w:rPr>
                <w:t xml:space="preserve">hal-04741152v1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Perspectives pédagogiques : réflexions sur le renouvellement de la formation à l’intervention sur/avec l’existant au regard des mutations environnementales</w:t>
              </w:r>
            </w:hyperlink>
          </w:p>
          <w:p>
            <w:pPr/>
            <w:hyperlink r:id="rId21" w:history="1">
              <w:r>
                <w:rPr>
                  <w:color w:val="#410a8c"/>
                  <w:u w:val="single"/>
                </w:rPr>
                <w:t xml:space="preserve">Benjamin Chavardès</w:t>
              </w:r>
            </w:hyperlink>
            <w:r>
              <w:rPr/>
              <w:t xml:space="preserve">,</w:t>
            </w:r>
            <w:hyperlink r:id="rId12" w:history="1">
              <w:r>
                <w:rPr>
                  <w:color w:val="#410a8c"/>
                  <w:u w:val="single"/>
                </w:rPr>
                <w:t xml:space="preserve">Camille Bidaud</w:t>
              </w:r>
            </w:hyperlink>
          </w:p>
          <w:p>
            <w:pPr/>
            <w:r>
              <w:rPr/>
              <w:t xml:space="preserve">Étienne Léna; Christel Palant. </w:t>
            </w:r>
            <w:r>
              <w:rPr>
                <w:i w:val="1"/>
                <w:iCs w:val="1"/>
              </w:rPr>
              <w:t xml:space="preserve">Héritage architectural et mutations environnementales : typologies, représentations, transtions</w:t>
            </w:r>
            <w:r>
              <w:rPr/>
              <w:t xml:space="preserve">, Presses Architecturales de Lyon, 2023</w:t>
            </w:r>
          </w:p>
          <w:p>
            <w:pPr/>
            <w:r>
              <w:rPr/>
              <w:t xml:space="preserve">Chapitre d'ouvrage</w:t>
            </w:r>
          </w:p>
          <w:p>
            <w:pPr/>
            <w:hyperlink r:id="rId22" w:history="1">
              <w:r>
                <w:rPr>
                  <w:color w:val="#410a8c"/>
                  <w:u w:val="single"/>
                </w:rPr>
                <w:t xml:space="preserve">hal-04741233v1</w:t>
              </w:r>
            </w:hyperlink>
          </w:p>
        </w:tc>
      </w:tr>
      <w:tr>
        <w:trPr/>
        <w:tc>
          <w:tcPr>
            <w:noWrap/>
          </w:tcPr>
          <w:p>
            <w:pPr>
              <w:spacing w:after="200"/>
            </w:pPr>
            <w:hyperlink r:id="rId23" w:history="1">
              <w:r>
                <w:rPr>
                  <w:color w:val="1e198e"/>
                  <w:b w:val="1"/>
                  <w:bCs w:val="1"/>
                  <w:u w:val="single"/>
                </w:rPr>
                <w:t xml:space="preserve">Les villes de la Reconstruction en Normandie, une ressource culturelle pour la ville durable</w:t>
              </w:r>
            </w:hyperlink>
          </w:p>
          <w:p>
            <w:pPr/>
            <w:hyperlink r:id="rId16" w:history="1">
              <w:r>
                <w:rPr>
                  <w:color w:val="#410a8c"/>
                  <w:u w:val="single"/>
                </w:rPr>
                <w:t xml:space="preserve">Patrice Gourbin</w:t>
              </w:r>
            </w:hyperlink>
            <w:r>
              <w:rPr/>
              <w:t xml:space="preserve">,</w:t>
            </w:r>
            <w:hyperlink r:id="rId12" w:history="1">
              <w:r>
                <w:rPr>
                  <w:color w:val="#410a8c"/>
                  <w:u w:val="single"/>
                </w:rPr>
                <w:t xml:space="preserve">Camille Bidaud</w:t>
              </w:r>
            </w:hyperlink>
          </w:p>
          <w:p>
            <w:pPr/>
            <w:r>
              <w:rPr/>
              <w:t xml:space="preserve">éditions du patirmoine. </w:t>
            </w:r>
            <w:r>
              <w:rPr>
                <w:i w:val="1"/>
                <w:iCs w:val="1"/>
              </w:rPr>
              <w:t xml:space="preserve">L'architecture du XXe siècle : patrimoine culturel et matière à projet</w:t>
            </w:r>
            <w:r>
              <w:rPr/>
              <w:t xml:space="preserve">, 2022</w:t>
            </w:r>
          </w:p>
          <w:p>
            <w:pPr/>
            <w:r>
              <w:rPr/>
              <w:t xml:space="preserve">Chapitre d'ouvrage</w:t>
            </w:r>
          </w:p>
          <w:p>
            <w:pPr/>
            <w:hyperlink r:id="rId23" w:history="1">
              <w:r>
                <w:rPr>
                  <w:color w:val="#410a8c"/>
                  <w:u w:val="single"/>
                </w:rPr>
                <w:t xml:space="preserve">hal-03928131v1</w:t>
              </w:r>
            </w:hyperlink>
          </w:p>
        </w:tc>
      </w:tr>
      <w:tr>
        <w:trPr/>
        <w:tc>
          <w:tcPr>
            <w:noWrap/>
          </w:tcPr>
          <w:p>
            <w:pPr>
              <w:spacing w:after="200"/>
            </w:pPr>
            <w:hyperlink r:id="rId24" w:history="1">
              <w:r>
                <w:rPr>
                  <w:color w:val="1e198e"/>
                  <w:b w:val="1"/>
                  <w:bCs w:val="1"/>
                  <w:u w:val="single"/>
                </w:rPr>
                <w:t xml:space="preserve">Plan d’alignement et reconstruction du patrimoine urbain après la Première Guerre mondiale</w:t>
              </w:r>
            </w:hyperlink>
          </w:p>
          <w:p>
            <w:pPr/>
            <w:hyperlink r:id="rId12" w:history="1">
              <w:r>
                <w:rPr>
                  <w:color w:val="#410a8c"/>
                  <w:u w:val="single"/>
                </w:rPr>
                <w:t xml:space="preserve">Camille Bidaud</w:t>
              </w:r>
            </w:hyperlink>
          </w:p>
          <w:p>
            <w:pPr/>
            <w:r>
              <w:rPr/>
              <w:t xml:space="preserve">BOURILLON, Florence; JAQUAND, Corinne. </w:t>
            </w:r>
            <w:r>
              <w:rPr>
                <w:i w:val="1"/>
                <w:iCs w:val="1"/>
              </w:rPr>
              <w:t xml:space="preserve">La parcelle dans tous ses états</w:t>
            </w:r>
            <w:r>
              <w:rPr/>
              <w:t xml:space="preserve">, </w:t>
            </w:r>
            <w:hyperlink r:id="rId25" w:history="1">
              <w:r>
                <w:rPr>
                  <w:color w:val="#410a8c"/>
                  <w:u w:val="single"/>
                </w:rPr>
                <w:t xml:space="preserve">Presses universitaires de Rennes</w:t>
              </w:r>
            </w:hyperlink>
            <w:r>
              <w:rPr/>
              <w:t xml:space="preserve">, pp.123-134, 2022, </w:t>
            </w:r>
            <w:hyperlink r:id="rId26" w:history="1">
              <w:r>
                <w:rPr>
                  <w:color w:val="#410a8c"/>
                  <w:u w:val="single"/>
                </w:rPr>
                <w:t xml:space="preserve">⟨10.4000/books.pur.164913⟩</w:t>
              </w:r>
            </w:hyperlink>
          </w:p>
          <w:p>
            <w:pPr/>
            <w:r>
              <w:rPr/>
              <w:t xml:space="preserve">Chapitre d'ouvrage</w:t>
            </w:r>
          </w:p>
          <w:p>
            <w:pPr/>
            <w:hyperlink r:id="rId24" w:history="1">
              <w:r>
                <w:rPr>
                  <w:color w:val="#410a8c"/>
                  <w:u w:val="single"/>
                </w:rPr>
                <w:t xml:space="preserve">hal-03860073v1</w:t>
              </w:r>
            </w:hyperlink>
          </w:p>
        </w:tc>
      </w:tr>
      <w:tr>
        <w:trPr/>
        <w:tc>
          <w:tcPr>
            <w:noWrap/>
          </w:tcPr>
          <w:p>
            <w:pPr>
              <w:spacing w:after="200"/>
            </w:pPr>
            <w:hyperlink r:id="rId27" w:history="1">
              <w:r>
                <w:rPr>
                  <w:color w:val="1e198e"/>
                  <w:b w:val="1"/>
                  <w:bCs w:val="1"/>
                  <w:u w:val="single"/>
                </w:rPr>
                <w:t xml:space="preserve">Distance teaching of the history of architecture and urban design?</w:t>
              </w:r>
            </w:hyperlink>
          </w:p>
          <w:p>
            <w:pPr/>
            <w:hyperlink r:id="rId12" w:history="1">
              <w:r>
                <w:rPr>
                  <w:color w:val="#410a8c"/>
                  <w:u w:val="single"/>
                </w:rPr>
                <w:t xml:space="preserve">Camille Bidaud</w:t>
              </w:r>
            </w:hyperlink>
          </w:p>
          <w:p>
            <w:pPr/>
            <w:r>
              <w:rPr/>
              <w:t xml:space="preserve">Enrico Prandi; Paolo Strina. </w:t>
            </w:r>
            <w:r>
              <w:rPr>
                <w:i w:val="1"/>
                <w:iCs w:val="1"/>
              </w:rPr>
              <w:t xml:space="preserve">Manual of best practices for a blended flexible training activity in architecture for higher education institutions</w:t>
            </w:r>
            <w:r>
              <w:rPr/>
              <w:t xml:space="preserve">, </w:t>
            </w:r>
            <w:hyperlink r:id="rId28" w:history="1">
              <w:r>
                <w:rPr>
                  <w:color w:val="#410a8c"/>
                  <w:u w:val="single"/>
                </w:rPr>
                <w:t xml:space="preserve">Festival Architettura Edizioni</w:t>
              </w:r>
            </w:hyperlink>
            <w:r>
              <w:rPr/>
              <w:t xml:space="preserve">, pp.126-129, 2021, 2039-0491. </w:t>
            </w:r>
            <w:hyperlink r:id="rId29" w:history="1">
              <w:r>
                <w:rPr>
                  <w:color w:val="#410a8c"/>
                  <w:u w:val="single"/>
                </w:rPr>
                <w:t xml:space="preserve">⟨10.12838/fam/issn2039-0491/n0-2021/831⟩</w:t>
              </w:r>
            </w:hyperlink>
          </w:p>
          <w:p>
            <w:pPr/>
            <w:r>
              <w:rPr/>
              <w:t xml:space="preserve">Chapitre d'ouvrage</w:t>
            </w:r>
          </w:p>
          <w:p>
            <w:pPr/>
            <w:hyperlink r:id="rId27" w:history="1">
              <w:r>
                <w:rPr>
                  <w:color w:val="#410a8c"/>
                  <w:u w:val="single"/>
                </w:rPr>
                <w:t xml:space="preserve">hal-03859901v1</w:t>
              </w:r>
            </w:hyperlink>
          </w:p>
        </w:tc>
      </w:tr>
      <w:tr>
        <w:trPr/>
        <w:tc>
          <w:tcPr>
            <w:noWrap/>
          </w:tcPr>
          <w:p>
            <w:pPr>
              <w:spacing w:after="200"/>
            </w:pPr>
            <w:hyperlink r:id="rId30" w:history="1">
              <w:r>
                <w:rPr>
                  <w:color w:val="1e198e"/>
                  <w:b w:val="1"/>
                  <w:bCs w:val="1"/>
                  <w:u w:val="single"/>
                </w:rPr>
                <w:t xml:space="preserve">Les articles sur la restauration du Palais des Papes d'Avignon au début du XX e siècle</w:t>
              </w:r>
            </w:hyperlink>
          </w:p>
          <w:p>
            <w:pPr/>
            <w:hyperlink r:id="rId12" w:history="1">
              <w:r>
                <w:rPr>
                  <w:color w:val="#410a8c"/>
                  <w:u w:val="single"/>
                </w:rPr>
                <w:t xml:space="preserve">Camille Bidaud</w:t>
              </w:r>
            </w:hyperlink>
          </w:p>
          <w:p>
            <w:pPr/>
            <w:r>
              <w:rPr/>
              <w:t xml:space="preserve">Alric Delaporte; Barbara Jouves. </w:t>
            </w:r>
            <w:r>
              <w:rPr>
                <w:i w:val="1"/>
                <w:iCs w:val="1"/>
              </w:rPr>
              <w:t xml:space="preserve">Réception critique de la restauration, XVIIIe-XXe siècles</w:t>
            </w:r>
            <w:r>
              <w:rPr/>
              <w:t xml:space="preserve">, Éditions du GRHAM, pp.69-77, 2017, 978-2-9559546-0-7</w:t>
            </w:r>
          </w:p>
          <w:p>
            <w:pPr/>
            <w:r>
              <w:rPr/>
              <w:t xml:space="preserve">Chapitre d'ouvrage</w:t>
            </w:r>
          </w:p>
          <w:p>
            <w:pPr/>
            <w:hyperlink r:id="rId30" w:history="1">
              <w:r>
                <w:rPr>
                  <w:color w:val="#410a8c"/>
                  <w:u w:val="single"/>
                </w:rPr>
                <w:t xml:space="preserve">hal-03859958v1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 Compétences et métiers d’avenir de la filière Architecture »</w:t>
              </w:r>
            </w:hyperlink>
          </w:p>
          <w:p>
            <w:pPr/>
            <w:hyperlink r:id="rId32" w:history="1">
              <w:r>
                <w:rPr>
                  <w:color w:val="#410a8c"/>
                  <w:u w:val="single"/>
                </w:rPr>
                <w:t xml:space="preserve">Caroline Lecourtois</w:t>
              </w:r>
            </w:hyperlink>
            <w:r>
              <w:rPr/>
              <w:t xml:space="preserve">,</w:t>
            </w:r>
            <w:hyperlink r:id="rId33" w:history="1">
              <w:r>
                <w:rPr>
                  <w:color w:val="#410a8c"/>
                  <w:u w:val="single"/>
                </w:rPr>
                <w:t xml:space="preserve">Charlotte Aristide</w:t>
              </w:r>
            </w:hyperlink>
            <w:r>
              <w:rPr/>
              <w:t xml:space="preserve">,</w:t>
            </w:r>
            <w:hyperlink r:id="rId34" w:history="1">
              <w:r>
                <w:rPr>
                  <w:color w:val="#410a8c"/>
                  <w:u w:val="single"/>
                </w:rPr>
                <w:t xml:space="preserve">Esin Ekizoglu</w:t>
              </w:r>
            </w:hyperlink>
            <w:r>
              <w:rPr/>
              <w:t xml:space="preserve">,</w:t>
            </w:r>
            <w:hyperlink r:id="rId35" w:history="1">
              <w:r>
                <w:rPr>
                  <w:color w:val="#410a8c"/>
                  <w:u w:val="single"/>
                </w:rPr>
                <w:t xml:space="preserve">Isabelle Fasse</w:t>
              </w:r>
            </w:hyperlink>
            <w:r>
              <w:rPr/>
              <w:t xml:space="preserve">,</w:t>
            </w:r>
            <w:hyperlink r:id="rId36" w:history="1">
              <w:r>
                <w:rPr>
                  <w:color w:val="#410a8c"/>
                  <w:u w:val="single"/>
                </w:rPr>
                <w:t xml:space="preserve">Kévin Jacquot</w:t>
              </w:r>
            </w:hyperlink>
            <w:r>
              <w:rPr/>
              <w:t xml:space="preserve">et al.</w:t>
            </w:r>
          </w:p>
          <w:p>
            <w:pPr/>
            <w:r>
              <w:rPr/>
              <w:t xml:space="preserve">AMI CMA1, Secrétariat général pour l’investissement. 2023</w:t>
            </w:r>
          </w:p>
          <w:p>
            <w:pPr/>
            <w:r>
              <w:rPr/>
              <w:t xml:space="preserve">Rapport</w:t>
            </w:r>
          </w:p>
          <w:p>
            <w:pPr/>
            <w:hyperlink r:id="rId31" w:history="1">
              <w:r>
                <w:rPr>
                  <w:color w:val="#410a8c"/>
                  <w:u w:val="single"/>
                </w:rPr>
                <w:t xml:space="preserve">hal-04594145v1</w:t>
              </w:r>
            </w:hyperlink>
          </w:p>
        </w:tc>
      </w:tr>
      <w:tr>
        <w:trPr/>
        <w:tc>
          <w:tcPr>
            <w:noWrap/>
          </w:tcPr>
          <w:p>
            <w:pPr>
              <w:spacing w:after="200"/>
            </w:pPr>
            <w:hyperlink r:id="rId37" w:history="1">
              <w:r>
                <w:rPr>
                  <w:color w:val="1e198e"/>
                  <w:b w:val="1"/>
                  <w:bCs w:val="1"/>
                  <w:u w:val="single"/>
                </w:rPr>
                <w:t xml:space="preserve">Ressource culturelle et projet urbain, les villes moyennes de la Reconstruction en Normandie</w:t>
              </w:r>
            </w:hyperlink>
          </w:p>
          <w:p>
            <w:pPr/>
            <w:hyperlink r:id="rId16" w:history="1">
              <w:r>
                <w:rPr>
                  <w:color w:val="#410a8c"/>
                  <w:u w:val="single"/>
                </w:rPr>
                <w:t xml:space="preserve">Patrice Gourbin</w:t>
              </w:r>
            </w:hyperlink>
            <w:r>
              <w:rPr/>
              <w:t xml:space="preserve">,</w:t>
            </w:r>
            <w:hyperlink r:id="rId12" w:history="1">
              <w:r>
                <w:rPr>
                  <w:color w:val="#410a8c"/>
                  <w:u w:val="single"/>
                </w:rPr>
                <w:t xml:space="preserve">Camille Bidaud</w:t>
              </w:r>
            </w:hyperlink>
          </w:p>
          <w:p>
            <w:pPr/>
            <w:r>
              <w:rPr/>
              <w:t xml:space="preserve">[Rapport de recherche] ENSA Normandie; Ministère de la Culture et de la Communication / BRAUP; EA 7464 Architecture Territoire Environnement. 2021, 270 p</w:t>
            </w:r>
          </w:p>
          <w:p>
            <w:pPr/>
            <w:r>
              <w:rPr/>
              <w:t xml:space="preserve">Rapport</w:t>
            </w:r>
            <w:r>
              <w:rPr/>
              <w:t xml:space="preserve"> (rapport de recherche)</w:t>
            </w:r>
          </w:p>
          <w:p>
            <w:pPr/>
            <w:hyperlink r:id="rId37" w:history="1">
              <w:r>
                <w:rPr>
                  <w:color w:val="#410a8c"/>
                  <w:u w:val="single"/>
                </w:rPr>
                <w:t xml:space="preserve">hal-03323614v1</w:t>
              </w:r>
            </w:hyperlink>
          </w:p>
        </w:tc>
      </w:tr>
      <w:tr>
        <w:trPr/>
        <w:tc>
          <w:tcPr>
            <w:noWrap/>
          </w:tcPr>
          <w:p>
            <w:pPr>
              <w:spacing w:after="200"/>
            </w:pPr>
            <w:hyperlink r:id="rId38" w:history="1">
              <w:r>
                <w:rPr>
                  <w:color w:val="1e198e"/>
                  <w:b w:val="1"/>
                  <w:bCs w:val="1"/>
                  <w:u w:val="single"/>
                </w:rPr>
                <w:t xml:space="preserve">Ressource culturelle et projet urbain. Les villes moyennes de la reconstruction en Normandie.</w:t>
              </w:r>
            </w:hyperlink>
          </w:p>
          <w:p>
            <w:pPr/>
            <w:hyperlink r:id="rId16" w:history="1">
              <w:r>
                <w:rPr>
                  <w:color w:val="#410a8c"/>
                  <w:u w:val="single"/>
                </w:rPr>
                <w:t xml:space="preserve">Patrice Gourbin</w:t>
              </w:r>
            </w:hyperlink>
            <w:r>
              <w:rPr/>
              <w:t xml:space="preserve">,</w:t>
            </w:r>
            <w:hyperlink r:id="rId39" w:history="1">
              <w:r>
                <w:rPr>
                  <w:color w:val="#410a8c"/>
                  <w:u w:val="single"/>
                </w:rPr>
                <w:t xml:space="preserve">Caroline Maniaque</w:t>
              </w:r>
            </w:hyperlink>
            <w:r>
              <w:rPr/>
              <w:t xml:space="preserve">,</w:t>
            </w:r>
            <w:hyperlink r:id="rId12" w:history="1">
              <w:r>
                <w:rPr>
                  <w:color w:val="#410a8c"/>
                  <w:u w:val="single"/>
                </w:rPr>
                <w:t xml:space="preserve">Camille Bidaud</w:t>
              </w:r>
            </w:hyperlink>
            <w:r>
              <w:rPr/>
              <w:t xml:space="preserve">,</w:t>
            </w:r>
            <w:hyperlink r:id="rId40" w:history="1">
              <w:r>
                <w:rPr>
                  <w:color w:val="#410a8c"/>
                  <w:u w:val="single"/>
                </w:rPr>
                <w:t xml:space="preserve">Robert Blaizeau</w:t>
              </w:r>
            </w:hyperlink>
            <w:r>
              <w:rPr/>
              <w:t xml:space="preserve">,</w:t>
            </w:r>
            <w:hyperlink r:id="rId41" w:history="1">
              <w:r>
                <w:rPr>
                  <w:color w:val="#410a8c"/>
                  <w:u w:val="single"/>
                </w:rPr>
                <w:t xml:space="preserve">Quentin Brouard--Sala</w:t>
              </w:r>
            </w:hyperlink>
            <w:r>
              <w:rPr/>
              <w:t xml:space="preserve">et al.</w:t>
            </w:r>
          </w:p>
          <w:p>
            <w:pPr/>
            <w:r>
              <w:rPr/>
              <w:t xml:space="preserve">[Rapport de recherche] 2021-ARCHIXX-GO, BRAUP; ATE Normandie EA 7464; ENSA Normandie; DRAC Normandie; Région Normandie; Commune de Vire-Normandie; Ville de Lisieux; Ville de Coutances; Ville de Saint Lô. 2021</w:t>
            </w:r>
          </w:p>
          <w:p>
            <w:pPr/>
            <w:r>
              <w:rPr/>
              <w:t xml:space="preserve">Rapport</w:t>
            </w:r>
            <w:r>
              <w:rPr/>
              <w:t xml:space="preserve"> (rapport de recherche)</w:t>
            </w:r>
          </w:p>
          <w:p>
            <w:pPr/>
            <w:hyperlink r:id="rId38" w:history="1">
              <w:r>
                <w:rPr>
                  <w:color w:val="#410a8c"/>
                  <w:u w:val="single"/>
                </w:rPr>
                <w:t xml:space="preserve">hal-03760836v1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32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bidaud" TargetMode="External"/><Relationship Id="rId9" Type="http://schemas.openxmlformats.org/officeDocument/2006/relationships/hyperlink" Target="https://orcid.org/0000-0002-9949-9037" TargetMode="External"/><Relationship Id="rId10" Type="http://schemas.openxmlformats.org/officeDocument/2006/relationships/hyperlink" Target="https://www.idref.fr/233829784" TargetMode="External"/><Relationship Id="rId11" Type="http://schemas.openxmlformats.org/officeDocument/2006/relationships/hyperlink" Target="https://hal.science/hal-05555933v1" TargetMode="External"/><Relationship Id="rId12" Type="http://schemas.openxmlformats.org/officeDocument/2006/relationships/hyperlink" Target="https://hal.science/search/index/?q=*&amp;authFullName_s=Camille Bidaud" TargetMode="External"/><Relationship Id="rId13" Type="http://schemas.openxmlformats.org/officeDocument/2006/relationships/hyperlink" Target="https://hal.science/search/index/?q=*&amp;authFullName_s=Matthieu Cisel" TargetMode="External"/><Relationship Id="rId14" Type="http://schemas.openxmlformats.org/officeDocument/2006/relationships/hyperlink" Target="https://dx.doi.org/10.4000/13354" TargetMode="External"/><Relationship Id="rId15" Type="http://schemas.openxmlformats.org/officeDocument/2006/relationships/hyperlink" Target="https://hal.science/hal-03620809v1" TargetMode="External"/><Relationship Id="rId16" Type="http://schemas.openxmlformats.org/officeDocument/2006/relationships/hyperlink" Target="https://hal.science/search/index/?q=*&amp;authFullName_s=Patrice Gourbin" TargetMode="External"/><Relationship Id="rId17" Type="http://schemas.openxmlformats.org/officeDocument/2006/relationships/hyperlink" Target="https://hal.science/hal-03859917v1" TargetMode="External"/><Relationship Id="rId18" Type="http://schemas.openxmlformats.org/officeDocument/2006/relationships/hyperlink" Target="https://dx.doi.org/10.4000/craup.4126" TargetMode="External"/><Relationship Id="rId19" Type="http://schemas.openxmlformats.org/officeDocument/2006/relationships/hyperlink" Target="https://hal.science/hal-01477255v1" TargetMode="External"/><Relationship Id="rId20" Type="http://schemas.openxmlformats.org/officeDocument/2006/relationships/hyperlink" Target="https://hal.science/hal-04741152v1" TargetMode="External"/><Relationship Id="rId21" Type="http://schemas.openxmlformats.org/officeDocument/2006/relationships/hyperlink" Target="https://hal.science/search/index/?q=*&amp;authFullName_s=Benjamin Chavard&#232;s" TargetMode="External"/><Relationship Id="rId22" Type="http://schemas.openxmlformats.org/officeDocument/2006/relationships/hyperlink" Target="https://hal.science/hal-04741233v1" TargetMode="External"/><Relationship Id="rId23" Type="http://schemas.openxmlformats.org/officeDocument/2006/relationships/hyperlink" Target="https://hal.science/hal-03928131v1" TargetMode="External"/><Relationship Id="rId24" Type="http://schemas.openxmlformats.org/officeDocument/2006/relationships/hyperlink" Target="https://hal.science/hal-03860073v1" TargetMode="External"/><Relationship Id="rId25" Type="http://schemas.openxmlformats.org/officeDocument/2006/relationships/hyperlink" Target="http://books.openedition.org/pur/164833" TargetMode="External"/><Relationship Id="rId26" Type="http://schemas.openxmlformats.org/officeDocument/2006/relationships/hyperlink" Target="https://dx.doi.org/10.4000/books.pur.164913" TargetMode="External"/><Relationship Id="rId27" Type="http://schemas.openxmlformats.org/officeDocument/2006/relationships/hyperlink" Target="https://hal.science/hal-03859901v1" TargetMode="External"/><Relationship Id="rId28" Type="http://schemas.openxmlformats.org/officeDocument/2006/relationships/hyperlink" Target="https://www.famagazine.it" TargetMode="External"/><Relationship Id="rId29" Type="http://schemas.openxmlformats.org/officeDocument/2006/relationships/hyperlink" Target="https://dx.doi.org/10.12838/fam/issn2039-0491/n0-2021/831" TargetMode="External"/><Relationship Id="rId30" Type="http://schemas.openxmlformats.org/officeDocument/2006/relationships/hyperlink" Target="https://hal.science/hal-03859958v1" TargetMode="External"/><Relationship Id="rId31" Type="http://schemas.openxmlformats.org/officeDocument/2006/relationships/hyperlink" Target="https://hal.science/hal-04594145v1" TargetMode="External"/><Relationship Id="rId32" Type="http://schemas.openxmlformats.org/officeDocument/2006/relationships/hyperlink" Target="https://hal.science/search/index/?q=*&amp;authFullName_s=Caroline Lecourtois" TargetMode="External"/><Relationship Id="rId33" Type="http://schemas.openxmlformats.org/officeDocument/2006/relationships/hyperlink" Target="https://hal.science/search/index/?q=*&amp;authFullName_s=Charlotte Aristide" TargetMode="External"/><Relationship Id="rId34" Type="http://schemas.openxmlformats.org/officeDocument/2006/relationships/hyperlink" Target="https://hal.science/search/index/?q=*&amp;authFullName_s=Esin Ekizoglu" TargetMode="External"/><Relationship Id="rId35" Type="http://schemas.openxmlformats.org/officeDocument/2006/relationships/hyperlink" Target="https://hal.science/search/index/?q=*&amp;authFullName_s=Isabelle Fasse" TargetMode="External"/><Relationship Id="rId36" Type="http://schemas.openxmlformats.org/officeDocument/2006/relationships/hyperlink" Target="https://hal.science/search/index/?q=*&amp;authFullName_s=K&#233;vin Jacquot" TargetMode="External"/><Relationship Id="rId37" Type="http://schemas.openxmlformats.org/officeDocument/2006/relationships/hyperlink" Target="https://hal.science/hal-03323614v1" TargetMode="External"/><Relationship Id="rId38" Type="http://schemas.openxmlformats.org/officeDocument/2006/relationships/hyperlink" Target="https://hal.science/hal-03760836v1" TargetMode="External"/><Relationship Id="rId39" Type="http://schemas.openxmlformats.org/officeDocument/2006/relationships/hyperlink" Target="https://hal.science/search/index/?q=*&amp;authFullName_s=Caroline Maniaque" TargetMode="External"/><Relationship Id="rId40" Type="http://schemas.openxmlformats.org/officeDocument/2006/relationships/hyperlink" Target="https://hal.science/search/index/?q=*&amp;authFullName_s=Robert Blaizeau" TargetMode="External"/><Relationship Id="rId41" Type="http://schemas.openxmlformats.org/officeDocument/2006/relationships/hyperlink" Target="https://hal.science/search/index/?q=*&amp;authFullName_s=Quentin Brouard--Sala"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Bidaud</dc:title>
  <dc:description>CV</dc:description>
  <dc:subject/>
  <cp:keywords/>
  <cp:category/>
  <cp:lastModifiedBy/>
  <dcterms:created xsi:type="dcterms:W3CDTF">2026-04-01T00:22:16+02:00</dcterms:created>
  <dcterms:modified xsi:type="dcterms:W3CDTF">2026-04-01T00:22:16+02:00</dcterms:modified>
</cp:coreProperties>
</file>

<file path=docProps/custom.xml><?xml version="1.0" encoding="utf-8"?>
<Properties xmlns="http://schemas.openxmlformats.org/officeDocument/2006/custom-properties" xmlns:vt="http://schemas.openxmlformats.org/officeDocument/2006/docPropsVTypes"/>
</file>