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dolmaire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vivre-ensemble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Céline Lageot; Fabien Marchadier,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Décence et liberté de se (dé)vêtir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Liberté(s) vestimentaire(s)</w:t>
            </w:r>
            <w:r>
              <w:rPr/>
              <w:t xml:space="preserve">, RERDH,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du sport et extériorisation des convictions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254,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préfet, les manifestations pour la paix au Proche-Orient et l’ordre public « immatériel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2024, 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alternatif de nouveauté du moyen soulevé à l’appui d’une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ballon-rond au Palais-Royal ou réflexions naïves du rapporteur public sur le port du voile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246,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L’adéquation de la réponse judiciaire : acceptation ou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Sauviat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Les contentieux stratégiques : quelle place du juge dans la Cité ?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Dura lex, sed lex ?</w:t>
            </w:r>
            <w:r>
              <w:rPr/>
              <w:t xml:space="preserve">, 2023, 978-2-8493-4618-1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stratégiques et bioéthique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Prokopiak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Contentieux stratégiques : approches sectorielles</w:t>
            </w:r>
            <w:r>
              <w:rPr/>
              <w:t xml:space="preserve">, 2021, 978-2-7110-3476-5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 contrat d’engagement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hal-04495757v1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751v1" TargetMode="External"/><Relationship Id="rId8" Type="http://schemas.openxmlformats.org/officeDocument/2006/relationships/hyperlink" Target="https://hal.science/search/index/?q=*&amp;authFullName_s=Camille Dolmaire" TargetMode="External"/><Relationship Id="rId9" Type="http://schemas.openxmlformats.org/officeDocument/2006/relationships/hyperlink" Target="https://hal.science/hal-04495745v1" TargetMode="External"/><Relationship Id="rId10" Type="http://schemas.openxmlformats.org/officeDocument/2006/relationships/hyperlink" Target="https://shs.hal.science/halshs-04647170v1" TargetMode="External"/><Relationship Id="rId11" Type="http://schemas.openxmlformats.org/officeDocument/2006/relationships/hyperlink" Target="https://hal.science/hal-04495785v1" TargetMode="External"/><Relationship Id="rId12" Type="http://schemas.openxmlformats.org/officeDocument/2006/relationships/hyperlink" Target="https://hal.science/hal-04495772v1" TargetMode="External"/><Relationship Id="rId13" Type="http://schemas.openxmlformats.org/officeDocument/2006/relationships/hyperlink" Target="https://hal.science/hal-04495767v1" TargetMode="External"/><Relationship Id="rId14" Type="http://schemas.openxmlformats.org/officeDocument/2006/relationships/hyperlink" Target="https://hal.science/hal-04495777v1" TargetMode="External"/><Relationship Id="rId15" Type="http://schemas.openxmlformats.org/officeDocument/2006/relationships/hyperlink" Target="https://hal.science/search/index/?q=*&amp;authFullName_s=Agn&#232;s Sauviat" TargetMode="External"/><Relationship Id="rId16" Type="http://schemas.openxmlformats.org/officeDocument/2006/relationships/hyperlink" Target="https://hal.science/hal-04495734v1" TargetMode="External"/><Relationship Id="rId17" Type="http://schemas.openxmlformats.org/officeDocument/2006/relationships/hyperlink" Target="https://hal.science/hal-04495724v1" TargetMode="External"/><Relationship Id="rId18" Type="http://schemas.openxmlformats.org/officeDocument/2006/relationships/hyperlink" Target="https://hal.science/search/index/?q=*&amp;authFullName_s=Marie Prokopiak" TargetMode="External"/><Relationship Id="rId19" Type="http://schemas.openxmlformats.org/officeDocument/2006/relationships/hyperlink" Target="https://hal.science/hal-0449575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dolmaire</dc:title>
  <dc:description>CV</dc:description>
  <dc:subject/>
  <cp:keywords/>
  <cp:category/>
  <cp:lastModifiedBy/>
  <dcterms:created xsi:type="dcterms:W3CDTF">2026-05-19T20:38:38+02:00</dcterms:created>
  <dcterms:modified xsi:type="dcterms:W3CDTF">2026-05-19T20:38:38+02:00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