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85.5072463768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Camille Loutsch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camille-loutsch</w:t></w:r></w:hyperlink></w:p><w:p><w:pPr><w:numPr><w:ilvl w:val="0"/><w:numId w:val="1"/></w:numPr></w:pPr><w:r><w:rPr/><w:t xml:space="preserve"> ORCID : </w:t></w:r><w:hyperlink r:id="rId9" w:history="1"><w:r><w:rPr><w:color w:val="#410a8c"/><w:u w:val="single"/></w:rPr><w:t xml:space="preserve">0009-0002-5458-5318</w:t></w:r></w:hyperlink></w:p><w:p><w:pPr><w:spacing w:before="600"/></w:pPr></w:p><w:p><w:pPr><w:pStyle w:val="Heading2"/></w:pPr><w:r><w:rPr><w:color w:val="1e198e"/><w:b w:val="1"/><w:bCs w:val="1"/></w:rPr><w:t xml:space="preserve">Présentation</w:t></w:r></w:p><w:p><w:pPr><w:spacing w:after="100"/></w:pPr></w:p><w:p><w:pPr/><w:r><w:rPr/><w:t xml:space="preserve">Camille Loutsch est chercheuse en droit, titulaire d’un Bachelor of Law et d’un Master of Law (mention summa cum laude, 2025) avec une double orientation (« Droit pénal et criminologie » et « Droit de la santé et des biotechnologies ») délivrés par l’Université de Neuchâtel (Suisse). Dans le cadre de son mémoire de Master, elle mène, sous la direction du Prof. Dominique Sprumont, une recherche intitulée « Le secret médical face à la communication interprofessionnelle en milieu carcéral ou le législateur et l’art de la fugue ». Pour cette étude, elle obtient la mention « excellent » et est lauréate du Prix UniNExt 2025. L’ouvrage est publié aux Éditions Weblaw en 2026.</w:t></w:r></w:p><w:p><w:pPr/><w:r><w:rPr/><w:t xml:space="preserve">Ses domaines de recherches comprennent deux axes principaux, à savoir le « Droit pénal médical » (qui est au cœur de son travail doctoral) et la philosophie du droit, plus particulièrement le mouvement « Droit et Littérature » (pour lequel elle mène plusieurs projets interdisciplinaires).</w:t></w:r></w:p><w:p><w:pPr/><w:r><w:rPr/><w:t xml:space="preserve">Depuis 2025, elle rédige, ainsi, une thèse intitulée « Analyse critique de l’effectivité de l’instrument pénal dans le contexte médical – Étude du Droit pénal médical comme domaine autonome du droit ». À cette fin, elle analyse – sous l’angle de la philosophie du droit, mais surtout de la technicité législative – l’utilisation du droit pénal dans le cadre médical en Suisse. Ceci l’amène à étudier des questions particulièrement sensibles et actuelles, telles l’encadrement normatif de l’assistance au suicide, la pertinence de l’outil pénal dans le contexte du secret médical ou encore l’utilisation du droit pénal et de la procédure pénale dans le cas des erreurs médicales.</w:t></w:r></w:p><w:p><w:pPr/><w:r><w:rPr/><w:t xml:space="preserve">Pour le semestre de printemps 2026, elle est nommée assistante-doctorante au Décanat de la Faculté de droit de l’Université de Neuchâtel et collaboratrice scientifique au sein de l’Institut de droit de la santé (IDS) de l’Université de Neuchâtel pour le projet TRREE (Training and Resources in Research Ethics) qui regroupe des chercheur-se-s issu-e-s de plus de 20 pays autour de l’éthique de la recherche sur l’être humain. Auparavant, elle a été assistante-étudiante à l’Institut de droit de la santé et a travaillé sous la direction du Prof. Dominique Sprumont (2024). Outre l’encadrement des étudiant-e-s, elle avait déjà participé à la coordination du projet TRREE.</w:t></w:r></w:p><w:p><w:pPr/><w:r><w:rPr/><w:t xml:space="preserve">À côté de sa double spécialisation en droit pénal et en droit médical, elle est également très investie dans l’étude du mouvement « Droit & Littérature » en philosophie du droit. À cet égard, elle est l’autrice de plusieurs articles scientifiques, d’une bibliographie thématique et est souvent invitée à donner des conférences dans ce domaine. Depuis décembre 2024, elle est devenue coordinatrice du réseau international « The Young Law & Literature Researchers » qui regroupe un grand nombre de jeunes chercheur-se-s issu-e-s de la relève académique (en Suisse et à l’étranger) au travers de cycles de webconférences.</w:t></w:r></w:p><w:p><w:pPr/><w:r><w:rPr/><w:t xml:space="preserve">En parallèle, elle est co-responsable depuis 2023 du projet interfacultaire « Plume de Justice » (dirigé à l’Université de Neuchâtel et partenaire du Laboratoire Droit et Littérature de l’Université de Lausanne) qui offre des conférences publiques lors desquelles sont invité-e-s un-e auteur-trice de renom, entouré-e de deux expert-e-s universitaires confirmé-e-s. Jusqu’à présent, elle a organisé et modéré huit débats qui ont, notamment, compté comme invitée-s d’honneur Pascale Robert-Diard (autrice et chroniqueuse judiciaire au journal français « Le Monde ») ou plus dernièrement Antoine Leiris (auteur du texte bouleversant « Vous n’aurez pas ma haine »). Ces conférences « Plume de Justice » permettent d’une part, au public de saisir les importants phénomènes de notre société (comme les procès #MeToo, les erreurs judiciaires, les crimes de guerre ou les attentats) en confrontant les approches fictionnelle et médiatique face à l’approche juridique et, d’autre part, de créer des ponts entre la Cité et l’Université.</w:t></w:r></w:p><w:p><w:pPr/><w:r><w:rPr/><w:t xml:space="preserve">Camille Loutsch est affiliée à plusieurs groupes scientifiques, tels le Groupe suisse de criminologie (GSC), le Swiss Law and Humanities Hub (SLHH, Université de Lucerne), le Laboratoire Droit & Littérature (Université de Lausanne) ou encore le Groupe romand des études grecques et latines (GREGL).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Littérature, cet art qui permet l'union de l'Homme et du Droit - Étude Sur le mouvement Droit &amp; Littérature</w:t></w:r></w:hyperlink></w:p><w:p><w:pPr/><w:hyperlink r:id="rId11" w:history="1"><w:r><w:rPr><w:color w:val="#410a8c"/><w:u w:val="single"/></w:rPr><w:t xml:space="preserve">Camille Loutsch</w:t></w:r></w:hyperlink></w:p><w:p><w:pPr/><w:r><w:rPr/><w:t xml:space="preserve">2024</w:t></w:r></w:p><w:p><w:pPr/><w:r><w:rPr/><w:t xml:space="preserve">Article de blog scientifique</w:t></w:r></w:p><w:p><w:pPr/><w:hyperlink r:id="rId10" w:history="1"><w:r><w:rPr><w:color w:val="#410a8c"/><w:u w:val="single"/></w:rPr><w:t xml:space="preserve">hal-05300403v1</w:t></w:r></w:hyperlink></w:p></w:tc></w:tr></w:tbl><w:sectPr><w:footerReference w:type="default" r:id="rId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E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loutsch" TargetMode="External"/><Relationship Id="rId9" Type="http://schemas.openxmlformats.org/officeDocument/2006/relationships/hyperlink" Target="https://orcid.org/0009-0002-5458-5318" TargetMode="External"/><Relationship Id="rId10" Type="http://schemas.openxmlformats.org/officeDocument/2006/relationships/hyperlink" Target="https://hal.science/hal-05300403v1" TargetMode="External"/><Relationship Id="rId11" Type="http://schemas.openxmlformats.org/officeDocument/2006/relationships/hyperlink" Target="https://hal.science/search/index/?q=*&amp;authFullName_s=Camille Loutsch"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Loutsch</dc:title>
  <dc:description>CV</dc:description>
  <dc:subject/>
  <cp:keywords/>
  <cp:category/>
  <cp:lastModifiedBy/>
  <dcterms:created xsi:type="dcterms:W3CDTF">2026-03-14T02:49:00+01:00</dcterms:created>
  <dcterms:modified xsi:type="dcterms:W3CDTF">2026-03-14T02:49:00+01:00</dcterms:modified>
</cp:coreProperties>
</file>

<file path=docProps/custom.xml><?xml version="1.0" encoding="utf-8"?>
<Properties xmlns="http://schemas.openxmlformats.org/officeDocument/2006/custom-properties" xmlns:vt="http://schemas.openxmlformats.org/officeDocument/2006/docPropsVTypes"/>
</file>