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François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Graver pour l’éternité. La Grèce au fil des écritures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</w:p>
          <w:p>
            <w:pPr/>
            <w:r>
              <w:rPr/>
              <w:t xml:space="preserve">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⟨10.58079/152wj⟩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male mort grecque : monuments funéraires et représentations de la violence (époques classique et hellénistique)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Etudes anciennes</w:t>
            </w:r>
            <w:r>
              <w:rPr/>
              <w:t xml:space="preserve">, 2025, LXII, https://journals.openedition.org/etudesanciennes/6130#ftn56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Fauchon-Claudon Claire, Le Guennec Marie-Adeline (dir.), Hospitalité et régulation de l’altérité dans l’Antiquité méditerranéenne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124 (124), pp.227-232.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⟨10.4000/1221p⟩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Épitaphe pour une expatriée : Maiandriè à Cyzique autour du IIe siècle avant n.è.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projet Eurykleia "L'agentivité des femmes en Méditerranée ancienne (contextes religieux, contextes politiques)</w:t>
            </w:r>
            <w:r>
              <w:rPr/>
              <w:t xml:space="preserve">, Université de Strasbourg, Collège doctoral européen, Dec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poisson-dévoreur dans les représentations grecques (VIIIe-IIe siècle avant n.è.)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monstre, figure inversée de l'esthétique et ses ambiguïtés</w:t>
            </w:r>
            <w:r>
              <w:rPr/>
              <w:t xml:space="preserve">, PLH - Université Toulouse II Jean Jaurès,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venues d'ailleurs : une présence dans l'épigraphie funéraire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Femmes grecques d'ici et d'ailleurs : agentivités féminines en contextes interculturels</w:t>
            </w:r>
            <w:r>
              <w:rPr/>
              <w:t xml:space="preserve">, Université Toulouse II Jean Jaurès,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hal-04722558v1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610v1" TargetMode="External"/><Relationship Id="rId8" Type="http://schemas.openxmlformats.org/officeDocument/2006/relationships/hyperlink" Target="https://hal.science/search/index/?q=*&amp;authFullName_s=Camille Fran&#231;ois" TargetMode="External"/><Relationship Id="rId9" Type="http://schemas.openxmlformats.org/officeDocument/2006/relationships/hyperlink" Target="https://dx.doi.org/10.58079/152wj" TargetMode="External"/><Relationship Id="rId10" Type="http://schemas.openxmlformats.org/officeDocument/2006/relationships/hyperlink" Target="https://univ-tlse2.hal.science/hal-05031900v1" TargetMode="External"/><Relationship Id="rId11" Type="http://schemas.openxmlformats.org/officeDocument/2006/relationships/hyperlink" Target="https://hal.science/hal-04507920v1" TargetMode="External"/><Relationship Id="rId12" Type="http://schemas.openxmlformats.org/officeDocument/2006/relationships/hyperlink" Target="https://dx.doi.org/10.4000/1221p" TargetMode="External"/><Relationship Id="rId13" Type="http://schemas.openxmlformats.org/officeDocument/2006/relationships/hyperlink" Target="https://hal.science/hal-04722560v1" TargetMode="External"/><Relationship Id="rId14" Type="http://schemas.openxmlformats.org/officeDocument/2006/relationships/hyperlink" Target="https://hal.science/hal-04632467v1" TargetMode="External"/><Relationship Id="rId15" Type="http://schemas.openxmlformats.org/officeDocument/2006/relationships/hyperlink" Target="https://hal.science/hal-0472255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François</dc:title>
  <dc:description>CV</dc:description>
  <dc:subject/>
  <cp:keywords/>
  <cp:category/>
  <cp:lastModifiedBy/>
  <dcterms:created xsi:type="dcterms:W3CDTF">2026-03-09T14:55:52+01:00</dcterms:created>
  <dcterms:modified xsi:type="dcterms:W3CDTF">2026-03-09T14:55:52+01:00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