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Nibakure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Bodies: Becoming Apart, Becoming a Part in Contemporary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Nibakure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"Foreign Bodies: Becoming Apart, Becoming a Part in Contemporary Literature"</w:t>
            </w:r>
            <w:r>
              <w:rPr/>
              <w:t xml:space="preserve">, Oct 2023, Montpellier (34000),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de l'élégie: &amp;quot;The Unfortunates&amp;quot; de B.S. Johnson (1969)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Nibakure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séminaire EMMA</w:t>
            </w:r>
            <w:r>
              <w:rPr/>
              <w:t xml:space="preserve">, EMMA EA741, Jan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deuil et mélancolie: les figures de l'élégie dans la littérature britannique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Nibakure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d'EMMA</w:t>
            </w:r>
            <w:r>
              <w:rPr/>
              <w:t xml:space="preserve">, EMMA, Jun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Poetics of Fidelity in Max Porter’s &amp;quot;Grief Is the Thing with Feathers&amp;quot; (2015) and Nicholas Royle’s &amp;quot;Quilt&amp;quot; (2010)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Nibakure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2021, 60,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⟨10.4000/ebc.10729⟩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hal-04298778v1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4943v1" TargetMode="External"/><Relationship Id="rId8" Type="http://schemas.openxmlformats.org/officeDocument/2006/relationships/hyperlink" Target="https://hal.science/search/index/?q=*&amp;authFullName_s=Carine Nibakure" TargetMode="External"/><Relationship Id="rId9" Type="http://schemas.openxmlformats.org/officeDocument/2006/relationships/hyperlink" Target="https://hal.science/hal-04316569v1" TargetMode="External"/><Relationship Id="rId10" Type="http://schemas.openxmlformats.org/officeDocument/2006/relationships/hyperlink" Target="https://hal.science/hal-04316606v1" TargetMode="External"/><Relationship Id="rId11" Type="http://schemas.openxmlformats.org/officeDocument/2006/relationships/hyperlink" Target="https://hal.science/hal-04298778v1" TargetMode="External"/><Relationship Id="rId12" Type="http://schemas.openxmlformats.org/officeDocument/2006/relationships/hyperlink" Target="https://dx.doi.org/10.4000/ebc.10729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Nibakure</dc:title>
  <dc:description>CV</dc:description>
  <dc:subject/>
  <cp:keywords/>
  <cp:category/>
  <cp:lastModifiedBy/>
  <dcterms:created xsi:type="dcterms:W3CDTF">2026-03-16T11:19:51+01:00</dcterms:created>
  <dcterms:modified xsi:type="dcterms:W3CDTF">2026-03-16T11:19:51+01:00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