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Gauthié </w:t>
      </w:r>
      <w:r>
        <w:rPr>
          <w:color w:val="641e6e"/>
        </w:rPr>
        <w:t xml:space="preserve">PRCE de lettres Département des sciences de l'éducationUniversité Paul Valéry Montpellier 3FranceJ'enseigne en licence et master. (pré professionnalisation aux métiers de l'éducation, didactique du français, écriture de soi et analyse de pratiques, numérique en éducation, numérique inclusif, pédagogies actives).J'effectue des recherches sur la polyvalence des agents prescrite dans un cadre institutionnel, dans le champ des métiers de la santé, du social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carole-gauthie</w:t>
        </w:r>
      </w:hyperlink>
    </w:p>
    <w:p>
      <w:pPr>
        <w:numPr>
          <w:ilvl w:val="0"/>
          <w:numId w:val="1"/>
        </w:numPr>
      </w:pPr>
      <w:r>
        <w:rPr/>
        <w:t xml:space="preserve"> ORCID : </w:t>
      </w:r>
      <w:hyperlink r:id="rId9" w:history="1">
        <w:r>
          <w:rPr>
            <w:color w:val="#410a8c"/>
            <w:u w:val="single"/>
          </w:rPr>
          <w:t xml:space="preserve">0000-0002-6019-8456</w:t>
        </w:r>
      </w:hyperlink>
    </w:p>
    <w:p>
      <w:pPr>
        <w:numPr>
          <w:ilvl w:val="0"/>
          <w:numId w:val="1"/>
        </w:numPr>
      </w:pPr>
      <w:r>
        <w:rPr/>
        <w:t xml:space="preserve"> IdRef : </w:t>
      </w:r>
      <w:hyperlink r:id="rId10" w:history="1">
        <w:r>
          <w:rPr>
            <w:color w:val="#410a8c"/>
            <w:u w:val="single"/>
          </w:rPr>
          <w:t xml:space="preserve">258657758</w:t>
        </w:r>
      </w:hyperlink>
    </w:p>
    <w:p>
      <w:pPr>
        <w:spacing w:before="600"/>
      </w:pPr>
    </w:p>
    <w:p>
      <w:pPr>
        <w:pStyle w:val="Heading2"/>
      </w:pPr>
      <w:r>
        <w:rPr>
          <w:color w:val="1e198e"/>
          <w:b w:val="1"/>
          <w:bCs w:val="1"/>
        </w:rPr>
        <w:t xml:space="preserve">Présentation</w:t>
      </w:r>
    </w:p>
    <w:p>
      <w:pPr>
        <w:spacing w:after="100"/>
      </w:pPr>
    </w:p>
    <w:p>
      <w:pPr/>
      <w:r>
        <w:rPr/>
        <w:t xml:space="preserve">Titres universitaires</w:t>
      </w:r>
    </w:p>
    <w:p>
      <w:pPr/>
      <w:r>
        <w:rPr/>
        <w:t xml:space="preserve">2020 Doctorat en sciences de l'éducation sous la direction de Marie-France Carnus.</w:t>
      </w:r>
    </w:p>
    <w:p>
      <w:pPr/>
      <w:r>
        <w:rPr/>
        <w:t xml:space="preserve">2014 Master 2 Conseil et Formation en Education en enseignement à distance auprès de l’université Paul Valéry de MontpellierDirecteur de mémoire : Serge Leblanc1997 Licence d’italien Langue, Civilisation et Culture italienne Université du Mirail Toulouse1997 Licence d’italien mention Français Langue Etrangère Université du Mirail Toulouse</w:t>
      </w:r>
    </w:p>
    <w:p>
      <w:pPr/>
      <w:r>
        <w:rPr/>
        <w:t xml:space="preserve">Diplômes et certifications</w:t>
      </w:r>
    </w:p>
    <w:p>
      <w:pPr/>
      <w:r>
        <w:rPr/>
        <w:t xml:space="preserve">CAFIPEMF généraliste Rectorat de Toulouse</w:t>
      </w:r>
      <w:br/>
      <w:r>
        <w:rPr/>
        <w:t xml:space="preserve">Sujet du mémoire : En quoi la mise en place régulière de situations d’écriture permet-elle aux élèves de construire leur conscience phonologique en CP ?</w:t>
      </w:r>
      <w:br/>
      <w:r>
        <w:rPr/>
        <w:t xml:space="preserve">Formatrice pendant 8 ans dans le premier et second degré.</w:t>
      </w:r>
    </w:p>
    <w:p>
      <w:pPr/>
      <w:r>
        <w:rPr/>
        <w:t xml:space="preserve">CRPE et titulaire de postes dans le premier degré pendant 18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quoi le rapport à l'épreuve permet-il de comprendre la logique d'Ericka, sujet enseignant polyvalent du premier degré?</w:t>
              </w:r>
            </w:hyperlink>
          </w:p>
          <w:p>
            <w:pPr/>
            <w:hyperlink r:id="rId12" w:history="1">
              <w:r>
                <w:rPr>
                  <w:color w:val="#410a8c"/>
                  <w:u w:val="single"/>
                </w:rPr>
                <w:t xml:space="preserve">Carole Gomez-Gauthié</w:t>
              </w:r>
            </w:hyperlink>
          </w:p>
          <w:p>
            <w:pPr/>
            <w:r>
              <w:rPr>
                <w:i w:val="1"/>
                <w:iCs w:val="1"/>
              </w:rPr>
              <w:t xml:space="preserve">Journées EFTS </w:t>
            </w:r>
            <w:r>
              <w:rPr/>
              <w:t xml:space="preserve">, Nov 2016, Toulouse, France. 2016</w:t>
            </w:r>
          </w:p>
          <w:p>
            <w:pPr/>
            <w:r>
              <w:rPr/>
              <w:t xml:space="preserve">Poster de conférence</w:t>
            </w:r>
          </w:p>
          <w:p>
            <w:pPr/>
            <w:hyperlink r:id="rId11" w:history="1">
              <w:r>
                <w:rPr>
                  <w:color w:val="#410a8c"/>
                  <w:u w:val="single"/>
                </w:rPr>
                <w:t xml:space="preserve">hal-01536693v1</w:t>
              </w:r>
            </w:hyperlink>
          </w:p>
        </w:tc>
      </w:tr>
      <w:tr>
        <w:trPr/>
        <w:tc>
          <w:tcPr>
            <w:noWrap/>
          </w:tcPr>
          <w:p>
            <w:pPr>
              <w:spacing w:after="200"/>
            </w:pPr>
            <w:hyperlink r:id="rId13" w:history="1">
              <w:r>
                <w:rPr>
                  <w:color w:val="1e198e"/>
                  <w:b w:val="1"/>
                  <w:bCs w:val="1"/>
                  <w:u w:val="single"/>
                </w:rPr>
                <w:t xml:space="preserve">Qu'est-ce qui pourrait empêcher l'enseignant de cycle 3 de se mettre en retrait pour laisser ses élèves apprendre seuls?</w:t>
              </w:r>
            </w:hyperlink>
          </w:p>
          <w:p>
            <w:pPr/>
            <w:hyperlink r:id="rId12" w:history="1">
              <w:r>
                <w:rPr>
                  <w:color w:val="#410a8c"/>
                  <w:u w:val="single"/>
                </w:rPr>
                <w:t xml:space="preserve">Carole Gomez-Gauthié</w:t>
              </w:r>
            </w:hyperlink>
          </w:p>
          <w:p>
            <w:pPr/>
            <w:r>
              <w:rPr>
                <w:i w:val="1"/>
                <w:iCs w:val="1"/>
              </w:rPr>
              <w:t xml:space="preserve">Journées EFTS</w:t>
            </w:r>
            <w:r>
              <w:rPr/>
              <w:t xml:space="preserve">, Oct 2015, Toulouse, France</w:t>
            </w:r>
          </w:p>
          <w:p>
            <w:pPr/>
            <w:r>
              <w:rPr/>
              <w:t xml:space="preserve">Poster de conférence</w:t>
            </w:r>
          </w:p>
          <w:p>
            <w:pPr/>
            <w:hyperlink r:id="rId13" w:history="1">
              <w:r>
                <w:rPr>
                  <w:color w:val="#410a8c"/>
                  <w:u w:val="single"/>
                </w:rPr>
                <w:t xml:space="preserve">hal-01536684v1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 dispositif d’apprentissage hybride est-il le médium idéal pour développer l’autonomisation des apprenants? Retour d’expérience d’étudiants dans le cadre d’une formation hybride en masso-kinésithérapie</w:t>
              </w:r>
            </w:hyperlink>
          </w:p>
          <w:p>
            <w:pPr/>
            <w:hyperlink r:id="rId15" w:history="1">
              <w:r>
                <w:rPr>
                  <w:color w:val="#410a8c"/>
                  <w:u w:val="single"/>
                </w:rPr>
                <w:t xml:space="preserve">Carole Gauthié</w:t>
              </w:r>
            </w:hyperlink>
            <w:r>
              <w:rPr/>
              <w:t xml:space="preserve">,</w:t>
            </w:r>
            <w:hyperlink r:id="rId16" w:history="1">
              <w:r>
                <w:rPr>
                  <w:color w:val="#410a8c"/>
                  <w:u w:val="single"/>
                </w:rPr>
                <w:t xml:space="preserve">Pluchon Johan</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4" w:history="1">
              <w:r>
                <w:rPr>
                  <w:color w:val="#410a8c"/>
                  <w:u w:val="single"/>
                </w:rPr>
                <w:t xml:space="preserve">hal-04524920v1</w:t>
              </w:r>
            </w:hyperlink>
          </w:p>
        </w:tc>
      </w:tr>
      <w:tr>
        <w:trPr/>
        <w:tc>
          <w:tcPr>
            <w:noWrap/>
          </w:tcPr>
          <w:p>
            <w:pPr>
              <w:spacing w:after="200"/>
            </w:pPr>
            <w:hyperlink r:id="rId17" w:history="1">
              <w:r>
                <w:rPr>
                  <w:color w:val="1e198e"/>
                  <w:b w:val="1"/>
                  <w:bCs w:val="1"/>
                  <w:u w:val="single"/>
                </w:rPr>
                <w:t xml:space="preserve">Le numérique et l'acquisition de savoirs dans une formation hybride : l'exemple des étudiants infirmiers de première année en IFSI</w:t>
              </w:r>
            </w:hyperlink>
          </w:p>
          <w:p>
            <w:pPr/>
            <w:hyperlink r:id="rId15" w:history="1">
              <w:r>
                <w:rPr>
                  <w:color w:val="#410a8c"/>
                  <w:u w:val="single"/>
                </w:rPr>
                <w:t xml:space="preserve">Carole Gauthié</w:t>
              </w:r>
            </w:hyperlink>
            <w:r>
              <w:rPr/>
              <w:t xml:space="preserve">,</w:t>
            </w:r>
            <w:hyperlink r:id="rId18" w:history="1">
              <w:r>
                <w:rPr>
                  <w:color w:val="#410a8c"/>
                  <w:u w:val="single"/>
                </w:rPr>
                <w:t xml:space="preserve">Sacristan, Didier</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7" w:history="1">
              <w:r>
                <w:rPr>
                  <w:color w:val="#410a8c"/>
                  <w:u w:val="single"/>
                </w:rPr>
                <w:t xml:space="preserve">hal-04524906v1</w:t>
              </w:r>
            </w:hyperlink>
          </w:p>
        </w:tc>
      </w:tr>
      <w:tr>
        <w:trPr/>
        <w:tc>
          <w:tcPr>
            <w:noWrap/>
          </w:tcPr>
          <w:p>
            <w:pPr>
              <w:spacing w:after="200"/>
            </w:pPr>
            <w:hyperlink r:id="rId19" w:history="1">
              <w:r>
                <w:rPr>
                  <w:color w:val="1e198e"/>
                  <w:b w:val="1"/>
                  <w:bCs w:val="1"/>
                  <w:u w:val="single"/>
                </w:rPr>
                <w:t xml:space="preserve">Analyse didactique clinique de la polyvalence dans le premier degré: de la classè a la formation continue</w:t>
              </w:r>
            </w:hyperlink>
          </w:p>
          <w:p>
            <w:pPr/>
            <w:hyperlink r:id="rId12" w:history="1">
              <w:r>
                <w:rPr>
                  <w:color w:val="#410a8c"/>
                  <w:u w:val="single"/>
                </w:rPr>
                <w:t xml:space="preserve">Carole Gomez-Gauthié</w:t>
              </w:r>
            </w:hyperlink>
            <w:r>
              <w:rPr/>
              <w:t xml:space="preserve">,</w:t>
            </w:r>
            <w:hyperlink r:id="rId20" w:history="1">
              <w:r>
                <w:rPr>
                  <w:color w:val="#410a8c"/>
                  <w:u w:val="single"/>
                </w:rPr>
                <w:t xml:space="preserve">Yves Léal</w:t>
              </w:r>
            </w:hyperlink>
          </w:p>
          <w:p>
            <w:pPr/>
            <w:r>
              <w:rPr>
                <w:i w:val="1"/>
                <w:iCs w:val="1"/>
              </w:rPr>
              <w:t xml:space="preserve">AREF 2016</w:t>
            </w:r>
            <w:r>
              <w:rPr/>
              <w:t xml:space="preserve">, la HELHA (Haute Ecole Louvain en Hainaut), l’UCL (Université catholique de Louvain) et l’UMONS (Université de Mons)., Jul 2016, Mons, Belgique</w:t>
            </w:r>
          </w:p>
          <w:p>
            <w:pPr/>
            <w:r>
              <w:rPr/>
              <w:t xml:space="preserve">Communication dans un congrès</w:t>
            </w:r>
          </w:p>
          <w:p>
            <w:pPr/>
            <w:hyperlink r:id="rId19" w:history="1">
              <w:r>
                <w:rPr>
                  <w:color w:val="#410a8c"/>
                  <w:u w:val="single"/>
                </w:rPr>
                <w:t xml:space="preserve">hal-01537093v1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L'orientation post-troisième des Mineurs non Accompagnés : comment les personnels de l'Éducation Nationale vivent-ils leur fonction ?</w:t>
              </w:r>
            </w:hyperlink>
          </w:p>
          <w:p>
            <w:pPr/>
            <w:hyperlink r:id="rId22" w:history="1">
              <w:r>
                <w:rPr>
                  <w:color w:val="#410a8c"/>
                  <w:u w:val="single"/>
                </w:rPr>
                <w:t xml:space="preserve">Sandra Cadiou</w:t>
              </w:r>
            </w:hyperlink>
            <w:r>
              <w:rPr/>
              <w:t xml:space="preserve">,</w:t>
            </w:r>
            <w:hyperlink r:id="rId15" w:history="1">
              <w:r>
                <w:rPr>
                  <w:color w:val="#410a8c"/>
                  <w:u w:val="single"/>
                </w:rPr>
                <w:t xml:space="preserve">Carole Gauthié</w:t>
              </w:r>
            </w:hyperlink>
          </w:p>
          <w:p>
            <w:pPr/>
            <w:r>
              <w:rPr>
                <w:i w:val="1"/>
                <w:iCs w:val="1"/>
              </w:rPr>
              <w:t xml:space="preserve">Accompagner la migration, des représentations à l'action</w:t>
            </w:r>
            <w:r>
              <w:rPr/>
              <w:t xml:space="preserve">, </w:t>
            </w:r>
            <w:hyperlink r:id="rId23" w:history="1">
              <w:r>
                <w:rPr>
                  <w:color w:val="#410a8c"/>
                  <w:u w:val="single"/>
                </w:rPr>
                <w:t xml:space="preserve">In Press</w:t>
              </w:r>
            </w:hyperlink>
            <w:r>
              <w:rPr/>
              <w:t xml:space="preserve">, pp.300, A paraître, ouverture PSY, 978-2-38642-527-1</w:t>
            </w:r>
          </w:p>
          <w:p>
            <w:pPr/>
            <w:r>
              <w:rPr/>
              <w:t xml:space="preserve">Chapitre d'ouvrage</w:t>
            </w:r>
          </w:p>
          <w:p>
            <w:pPr/>
            <w:hyperlink r:id="rId21" w:history="1">
              <w:r>
                <w:rPr>
                  <w:color w:val="#410a8c"/>
                  <w:u w:val="single"/>
                </w:rPr>
                <w:t xml:space="preserve">hal-04963606v1</w:t>
              </w:r>
            </w:hyperlink>
          </w:p>
        </w:tc>
      </w:tr>
      <w:tr>
        <w:trPr/>
        <w:tc>
          <w:tcPr>
            <w:noWrap/>
          </w:tcPr>
          <w:p>
            <w:pPr>
              <w:spacing w:after="200"/>
            </w:pPr>
            <w:hyperlink r:id="rId24" w:history="1">
              <w:r>
                <w:rPr>
                  <w:color w:val="1e198e"/>
                  <w:b w:val="1"/>
                  <w:bCs w:val="1"/>
                  <w:u w:val="single"/>
                </w:rPr>
                <w:t xml:space="preserve">Cooperation Between Pupils, a Comparative View 1</w:t>
              </w:r>
            </w:hyperlink>
          </w:p>
          <w:p>
            <w:pPr/>
            <w:hyperlink r:id="rId25" w:history="1">
              <w:r>
                <w:rPr>
                  <w:color w:val="#410a8c"/>
                  <w:u w:val="single"/>
                </w:rPr>
                <w:t xml:space="preserve">Albert Irigoyen</w:t>
              </w:r>
            </w:hyperlink>
            <w:r>
              <w:rPr/>
              <w:t xml:space="preserve">,</w:t>
            </w:r>
            <w:hyperlink r:id="rId26" w:history="1">
              <w:r>
                <w:rPr>
                  <w:color w:val="#410a8c"/>
                  <w:u w:val="single"/>
                </w:rPr>
                <w:t xml:space="preserve">Josep Pons-Altés</w:t>
              </w:r>
            </w:hyperlink>
            <w:r>
              <w:rPr/>
              <w:t xml:space="preserve">,</w:t>
            </w:r>
            <w:hyperlink r:id="rId15" w:history="1">
              <w:r>
                <w:rPr>
                  <w:color w:val="#410a8c"/>
                  <w:u w:val="single"/>
                </w:rPr>
                <w:t xml:space="preserve">Carole Gauthié</w:t>
              </w:r>
            </w:hyperlink>
          </w:p>
          <w:p>
            <w:pPr/>
            <w:r>
              <w:rPr>
                <w:i w:val="1"/>
                <w:iCs w:val="1"/>
              </w:rPr>
              <w:t xml:space="preserve">Social Alternatives in Southern Europe and Latin America</w:t>
            </w:r>
            <w:r>
              <w:rPr/>
              <w:t xml:space="preserve">, 1, Routledge, pp.328-357, 2024, </w:t>
            </w:r>
            <w:hyperlink r:id="rId27" w:history="1">
              <w:r>
                <w:rPr>
                  <w:color w:val="#410a8c"/>
                  <w:u w:val="single"/>
                </w:rPr>
                <w:t xml:space="preserve">⟨10.4324/9781003439554-12⟩</w:t>
              </w:r>
            </w:hyperlink>
          </w:p>
          <w:p>
            <w:pPr/>
            <w:r>
              <w:rPr/>
              <w:t xml:space="preserve">Chapitre d'ouvrage</w:t>
            </w:r>
          </w:p>
          <w:p>
            <w:pPr/>
            <w:hyperlink r:id="rId24" w:history="1">
              <w:r>
                <w:rPr>
                  <w:color w:val="#410a8c"/>
                  <w:u w:val="single"/>
                </w:rPr>
                <w:t xml:space="preserve">hal-04470295v1</w:t>
              </w:r>
            </w:hyperlink>
          </w:p>
        </w:tc>
      </w:tr>
      <w:tr>
        <w:trPr/>
        <w:tc>
          <w:tcPr>
            <w:noWrap/>
          </w:tcPr>
          <w:p>
            <w:pPr>
              <w:spacing w:after="200"/>
            </w:pPr>
            <w:hyperlink r:id="rId28"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Dirigé par Weiss, P.-O. et Alì, M. </w:t>
            </w:r>
            <w:r>
              <w:rPr>
                <w:i w:val="1"/>
                <w:iCs w:val="1"/>
              </w:rPr>
              <w:t xml:space="preserve">L’éducation aux marges en temps de pandémie</w:t>
            </w:r>
            <w:r>
              <w:rPr/>
              <w:t xml:space="preserve">, </w:t>
            </w:r>
            <w:hyperlink r:id="rId31" w:history="1">
              <w:r>
                <w:rPr>
                  <w:color w:val="#410a8c"/>
                  <w:u w:val="single"/>
                </w:rPr>
                <w:t xml:space="preserve">Presses Universitaires des Antilles</w:t>
              </w:r>
            </w:hyperlink>
            <w:r>
              <w:rPr/>
              <w:t xml:space="preserve">, 2022, Apprentissage, éducation et socialisation, 9791095177357. </w:t>
            </w:r>
            <w:hyperlink r:id="rId32" w:history="1">
              <w:r>
                <w:rPr>
                  <w:color w:val="#410a8c"/>
                  <w:u w:val="single"/>
                </w:rPr>
                <w:t xml:space="preserve">⟨10.3917/pua.weiss.2022.01.0155⟩</w:t>
              </w:r>
            </w:hyperlink>
          </w:p>
          <w:p>
            <w:pPr/>
            <w:r>
              <w:rPr/>
              <w:t xml:space="preserve">Chapitre d'ouvrage</w:t>
            </w:r>
          </w:p>
          <w:p>
            <w:pPr/>
            <w:hyperlink r:id="rId28" w:history="1">
              <w:r>
                <w:rPr>
                  <w:color w:val="#410a8c"/>
                  <w:u w:val="single"/>
                </w:rPr>
                <w:t xml:space="preserve">hal-03985620v1</w:t>
              </w:r>
            </w:hyperlink>
          </w:p>
        </w:tc>
      </w:tr>
      <w:tr>
        <w:trPr/>
        <w:tc>
          <w:tcPr>
            <w:noWrap/>
          </w:tcPr>
          <w:p>
            <w:pPr>
              <w:spacing w:after="200"/>
            </w:pPr>
            <w:hyperlink r:id="rId33" w:history="1">
              <w:r>
                <w:rPr>
                  <w:color w:val="1e198e"/>
                  <w:b w:val="1"/>
                  <w:bCs w:val="1"/>
                  <w:u w:val="single"/>
                </w:rPr>
                <w:t xml:space="preserve">Faire l'école en dehors de l'école : un 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Weiss; Pierre-Olivier and Ali; Maurizio. </w:t>
            </w:r>
            <w:r>
              <w:rPr>
                <w:i w:val="1"/>
                <w:iCs w:val="1"/>
              </w:rPr>
              <w:t xml:space="preserve">L'éducation aux marges en temps de pandémie : précarités, inégalités et fractures numériques</w:t>
            </w:r>
            <w:r>
              <w:rPr/>
              <w:t xml:space="preserve">, Presses Universitaires des Antilles (PUA), pp.155-180, 2022, </w:t>
            </w:r>
            <w:hyperlink r:id="rId32" w:history="1">
              <w:r>
                <w:rPr>
                  <w:color w:val="#410a8c"/>
                  <w:u w:val="single"/>
                </w:rPr>
                <w:t xml:space="preserve">⟨10.3917/pua.weiss.2022.01.0155⟩</w:t>
              </w:r>
            </w:hyperlink>
          </w:p>
          <w:p>
            <w:pPr/>
            <w:r>
              <w:rPr/>
              <w:t xml:space="preserve">Chapitre d'ouvrage</w:t>
            </w:r>
          </w:p>
          <w:p>
            <w:pPr/>
            <w:hyperlink r:id="rId33" w:history="1">
              <w:r>
                <w:rPr>
                  <w:color w:val="#410a8c"/>
                  <w:u w:val="single"/>
                </w:rPr>
                <w:t xml:space="preserve">hal-04260254v1</w:t>
              </w:r>
            </w:hyperlink>
          </w:p>
        </w:tc>
      </w:tr>
      <w:tr>
        <w:trPr/>
        <w:tc>
          <w:tcPr>
            <w:noWrap/>
          </w:tcPr>
          <w:p>
            <w:pPr>
              <w:spacing w:after="200"/>
            </w:pPr>
            <w:hyperlink r:id="rId34"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i w:val="1"/>
                <w:iCs w:val="1"/>
              </w:rPr>
              <w:t xml:space="preserve">L'éducation aux marges en temps de pandémie</w:t>
            </w:r>
            <w:r>
              <w:rPr/>
              <w:t xml:space="preserve">, Presses universitaires des Antilles, 2022, 9791095177357</w:t>
            </w:r>
          </w:p>
          <w:p>
            <w:pPr/>
            <w:r>
              <w:rPr/>
              <w:t xml:space="preserve">Chapitre d'ouvrage</w:t>
            </w:r>
          </w:p>
          <w:p>
            <w:pPr/>
            <w:hyperlink r:id="rId34" w:history="1">
              <w:r>
                <w:rPr>
                  <w:color w:val="#410a8c"/>
                  <w:u w:val="single"/>
                </w:rPr>
                <w:t xml:space="preserve">hal-05021155v1</w:t>
              </w:r>
            </w:hyperlink>
          </w:p>
        </w:tc>
      </w:tr>
      <w:tr>
        <w:trPr/>
        <w:tc>
          <w:tcPr>
            <w:noWrap/>
          </w:tcPr>
          <w:p>
            <w:pPr>
              <w:spacing w:after="200"/>
            </w:pPr>
            <w:hyperlink r:id="rId35" w:history="1">
              <w:r>
                <w:rPr>
                  <w:color w:val="1e198e"/>
                  <w:b w:val="1"/>
                  <w:bCs w:val="1"/>
                  <w:u w:val="single"/>
                </w:rPr>
                <w:t xml:space="preserve">Chapitre 10 – EPI : recomposition de la professionnalité enseignante</w:t>
              </w:r>
            </w:hyperlink>
          </w:p>
          <w:p>
            <w:pPr/>
            <w:hyperlink r:id="rId20" w:history="1">
              <w:r>
                <w:rPr>
                  <w:color w:val="#410a8c"/>
                  <w:u w:val="single"/>
                </w:rPr>
                <w:t xml:space="preserve">Yves Léal</w:t>
              </w:r>
            </w:hyperlink>
            <w:r>
              <w:rPr/>
              <w:t xml:space="preserve">,</w:t>
            </w:r>
            <w:hyperlink r:id="rId12" w:history="1">
              <w:r>
                <w:rPr>
                  <w:color w:val="#410a8c"/>
                  <w:u w:val="single"/>
                </w:rPr>
                <w:t xml:space="preserve">Carole Gomez-Gauthié</w:t>
              </w:r>
            </w:hyperlink>
          </w:p>
          <w:p>
            <w:pPr/>
            <w:r>
              <w:rPr>
                <w:i w:val="1"/>
                <w:iCs w:val="1"/>
              </w:rPr>
              <w:t xml:space="preserve">De la prescription à l’appropriation de la réforme à l’École Le cas de la réforme du collège Editions Octarès – collections « Travail en débats » - 2018</w:t>
            </w:r>
            <w:r>
              <w:rPr/>
              <w:t xml:space="preserve">, Octares, 2018, 978-2-36630-084-0</w:t>
            </w:r>
          </w:p>
          <w:p>
            <w:pPr/>
            <w:r>
              <w:rPr/>
              <w:t xml:space="preserve">Chapitre d'ouvrage</w:t>
            </w:r>
          </w:p>
          <w:p>
            <w:pPr/>
            <w:hyperlink r:id="rId35" w:history="1">
              <w:r>
                <w:rPr>
                  <w:color w:val="#410a8c"/>
                  <w:u w:val="single"/>
                </w:rPr>
                <w:t xml:space="preserve">hal-03611313v1</w:t>
              </w:r>
            </w:hyperlink>
          </w:p>
        </w:tc>
      </w:tr>
      <w:tr>
        <w:trPr/>
        <w:tc>
          <w:tcPr>
            <w:noWrap/>
          </w:tcPr>
          <w:p>
            <w:pPr>
              <w:spacing w:after="200"/>
            </w:pPr>
            <w:hyperlink r:id="rId36" w:history="1">
              <w:r>
                <w:rPr>
                  <w:color w:val="1e198e"/>
                  <w:b w:val="1"/>
                  <w:bCs w:val="1"/>
                  <w:u w:val="single"/>
                </w:rPr>
                <w:t xml:space="preserve">Cercando e ricercando</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t xml:space="preserve">Erickson Live. </w:t>
            </w:r>
            <w:r>
              <w:rPr>
                <w:i w:val="1"/>
                <w:iCs w:val="1"/>
              </w:rPr>
              <w:t xml:space="preserve">Resistenza attiva Le passioni e le sfide di chi non si accontenta di stare dentro le mura scolastiche</w:t>
            </w:r>
            <w:r>
              <w:rPr/>
              <w:t xml:space="preserve">, Erickson Live, pp.112, 2017, Live, 978-88-590-1380-8</w:t>
            </w:r>
          </w:p>
          <w:p>
            <w:pPr/>
            <w:r>
              <w:rPr/>
              <w:t xml:space="preserve">Chapitre d'ouvrage</w:t>
            </w:r>
          </w:p>
          <w:p>
            <w:pPr/>
            <w:hyperlink r:id="rId36" w:history="1">
              <w:r>
                <w:rPr>
                  <w:color w:val="#410a8c"/>
                  <w:u w:val="single"/>
                </w:rPr>
                <w:t xml:space="preserve">hal-04904829v1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Parlar-Llegir-Escriure a la universitat: pràctiques cooperatives a les classes de francès de la llicenciatura de Ciències de l’Educació a la Universitat Paul-Valéry de Montpeller</w:t>
              </w:r>
            </w:hyperlink>
          </w:p>
          <w:p>
            <w:pPr/>
            <w:hyperlink r:id="rId15" w:history="1">
              <w:r>
                <w:rPr>
                  <w:color w:val="#410a8c"/>
                  <w:u w:val="single"/>
                </w:rPr>
                <w:t xml:space="preserve">Carole Gauthié</w:t>
              </w:r>
            </w:hyperlink>
          </w:p>
          <w:p>
            <w:pPr/>
            <w:r>
              <w:rPr>
                <w:i w:val="1"/>
                <w:iCs w:val="1"/>
              </w:rPr>
              <w:t xml:space="preserve">Comunicació educativa</w:t>
            </w:r>
            <w:r>
              <w:rPr/>
              <w:t xml:space="preserve">, 2024, 37, pp.124-140. </w:t>
            </w:r>
            <w:hyperlink r:id="rId39" w:history="1">
              <w:r>
                <w:rPr>
                  <w:color w:val="#410a8c"/>
                  <w:u w:val="single"/>
                </w:rPr>
                <w:t xml:space="preserve">⟨10.17345/comeduc37.4014⟩</w:t>
              </w:r>
            </w:hyperlink>
          </w:p>
          <w:p>
            <w:pPr/>
            <w:r>
              <w:rPr/>
              <w:t xml:space="preserve">Article dans une revue</w:t>
            </w:r>
          </w:p>
          <w:p>
            <w:pPr/>
            <w:hyperlink r:id="rId38" w:history="1">
              <w:r>
                <w:rPr>
                  <w:color w:val="#410a8c"/>
                  <w:u w:val="single"/>
                </w:rPr>
                <w:t xml:space="preserve">hal-04866507v1</w:t>
              </w:r>
            </w:hyperlink>
          </w:p>
        </w:tc>
      </w:tr>
      <w:tr>
        <w:trPr/>
        <w:tc>
          <w:tcPr>
            <w:noWrap/>
          </w:tcPr>
          <w:p>
            <w:pPr>
              <w:spacing w:after="200"/>
            </w:pPr>
            <w:hyperlink r:id="rId40" w:history="1">
              <w:r>
                <w:rPr>
                  <w:color w:val="1e198e"/>
                  <w:b w:val="1"/>
                  <w:bCs w:val="1"/>
                  <w:u w:val="single"/>
                </w:rPr>
                <w:t xml:space="preserve">L’écriture enseignante du récit de pratique : une forme de remaniement en réponse à une situation professionnelle inédite</w:t>
              </w:r>
            </w:hyperlink>
          </w:p>
          <w:p>
            <w:pPr/>
            <w:hyperlink r:id="rId29" w:history="1">
              <w:r>
                <w:rPr>
                  <w:color w:val="#410a8c"/>
                  <w:u w:val="single"/>
                </w:rPr>
                <w:t xml:space="preserve">Nathalie Carminatti</w:t>
              </w:r>
            </w:hyperlink>
            <w:r>
              <w:rPr/>
              <w:t xml:space="preserve">,</w:t>
            </w:r>
            <w:hyperlink r:id="rId15" w:history="1">
              <w:r>
                <w:rPr>
                  <w:color w:val="#410a8c"/>
                  <w:u w:val="single"/>
                </w:rPr>
                <w:t xml:space="preserve">Carole Gauthié</w:t>
              </w:r>
            </w:hyperlink>
          </w:p>
          <w:p>
            <w:pPr/>
            <w:r>
              <w:rPr>
                <w:i w:val="1"/>
                <w:iCs w:val="1"/>
              </w:rPr>
              <w:t xml:space="preserve">Carrefours de l'éducation</w:t>
            </w:r>
            <w:r>
              <w:rPr/>
              <w:t xml:space="preserve">, 2023, 1 (55), pp.37-52. </w:t>
            </w:r>
            <w:hyperlink r:id="rId41" w:history="1">
              <w:r>
                <w:rPr>
                  <w:color w:val="#410a8c"/>
                  <w:u w:val="single"/>
                </w:rPr>
                <w:t xml:space="preserve">⟨10.3917/cdle.055.0038⟩</w:t>
              </w:r>
            </w:hyperlink>
          </w:p>
          <w:p>
            <w:pPr/>
            <w:r>
              <w:rPr/>
              <w:t xml:space="preserve">Article dans une revue</w:t>
            </w:r>
          </w:p>
          <w:p>
            <w:pPr/>
            <w:hyperlink r:id="rId40" w:history="1">
              <w:r>
                <w:rPr>
                  <w:color w:val="#410a8c"/>
                  <w:u w:val="single"/>
                </w:rPr>
                <w:t xml:space="preserve">hal-04398534v1</w:t>
              </w:r>
            </w:hyperlink>
          </w:p>
        </w:tc>
      </w:tr>
      <w:tr>
        <w:trPr/>
        <w:tc>
          <w:tcPr>
            <w:noWrap/>
          </w:tcPr>
          <w:p>
            <w:pPr>
              <w:spacing w:after="200"/>
            </w:pPr>
            <w:hyperlink r:id="rId42" w:history="1">
              <w:r>
                <w:rPr>
                  <w:color w:val="1e198e"/>
                  <w:b w:val="1"/>
                  <w:bCs w:val="1"/>
                  <w:u w:val="single"/>
                </w:rPr>
                <w:t xml:space="preserve">Entrevista amb Bruno Robbes</w:t>
              </w:r>
            </w:hyperlink>
          </w:p>
          <w:p>
            <w:pPr/>
            <w:hyperlink r:id="rId43" w:history="1">
              <w:r>
                <w:rPr>
                  <w:color w:val="#410a8c"/>
                  <w:u w:val="single"/>
                </w:rPr>
                <w:t xml:space="preserve">Albert Irigoyen Zaragoza</w:t>
              </w:r>
            </w:hyperlink>
            <w:r>
              <w:rPr/>
              <w:t xml:space="preserve">,</w:t>
            </w:r>
            <w:hyperlink r:id="rId15" w:history="1">
              <w:r>
                <w:rPr>
                  <w:color w:val="#410a8c"/>
                  <w:u w:val="single"/>
                </w:rPr>
                <w:t xml:space="preserve">Carole Gauthié</w:t>
              </w:r>
            </w:hyperlink>
            <w:r>
              <w:rPr/>
              <w:t xml:space="preserve">,</w:t>
            </w:r>
            <w:hyperlink r:id="rId44" w:history="1">
              <w:r>
                <w:rPr>
                  <w:color w:val="#410a8c"/>
                  <w:u w:val="single"/>
                </w:rPr>
                <w:t xml:space="preserve">Bruno Robbes</w:t>
              </w:r>
            </w:hyperlink>
          </w:p>
          <w:p>
            <w:pPr/>
            <w:r>
              <w:rPr>
                <w:i w:val="1"/>
                <w:iCs w:val="1"/>
              </w:rPr>
              <w:t xml:space="preserve">Comunicació educativa</w:t>
            </w:r>
            <w:r>
              <w:rPr/>
              <w:t xml:space="preserve">, 2023, 36, pp.9-73. </w:t>
            </w:r>
            <w:hyperlink r:id="rId45" w:history="1">
              <w:r>
                <w:rPr>
                  <w:color w:val="#410a8c"/>
                  <w:u w:val="single"/>
                </w:rPr>
                <w:t xml:space="preserve">⟨10.17345/comeduc36.3277⟩</w:t>
              </w:r>
            </w:hyperlink>
          </w:p>
          <w:p>
            <w:pPr/>
            <w:r>
              <w:rPr/>
              <w:t xml:space="preserve">Article dans une revue</w:t>
            </w:r>
          </w:p>
          <w:p>
            <w:pPr/>
            <w:hyperlink r:id="rId42" w:history="1">
              <w:r>
                <w:rPr>
                  <w:color w:val="#410a8c"/>
                  <w:u w:val="single"/>
                </w:rPr>
                <w:t xml:space="preserve">hal-04392466v1</w:t>
              </w:r>
            </w:hyperlink>
          </w:p>
        </w:tc>
      </w:tr>
      <w:tr>
        <w:trPr/>
        <w:tc>
          <w:tcPr>
            <w:noWrap/>
          </w:tcPr>
          <w:p>
            <w:pPr>
              <w:spacing w:after="200"/>
            </w:pPr>
            <w:hyperlink r:id="rId46" w:history="1">
              <w:r>
                <w:rPr>
                  <w:color w:val="1e198e"/>
                  <w:b w:val="1"/>
                  <w:bCs w:val="1"/>
                  <w:u w:val="single"/>
                </w:rPr>
                <w:t xml:space="preserve">L’écriture enseignante du récit de pratique : une forme de remaniement en réponse à une situation professionnelle en période de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p>
          <w:p>
            <w:pPr/>
            <w:r>
              <w:rPr>
                <w:i w:val="1"/>
                <w:iCs w:val="1"/>
              </w:rPr>
              <w:t xml:space="preserve">Carrefours de l'éducation</w:t>
            </w:r>
            <w:r>
              <w:rPr/>
              <w:t xml:space="preserve">, 2023, 1 (55), pp.37-52</w:t>
            </w:r>
          </w:p>
          <w:p>
            <w:pPr/>
            <w:r>
              <w:rPr/>
              <w:t xml:space="preserve">Article dans une revue</w:t>
            </w:r>
          </w:p>
          <w:p>
            <w:pPr/>
            <w:hyperlink r:id="rId46" w:history="1">
              <w:r>
                <w:rPr>
                  <w:color w:val="#410a8c"/>
                  <w:u w:val="single"/>
                </w:rPr>
                <w:t xml:space="preserve">hal-04347758v1</w:t>
              </w:r>
            </w:hyperlink>
          </w:p>
        </w:tc>
      </w:tr>
      <w:tr>
        <w:trPr/>
        <w:tc>
          <w:tcPr>
            <w:noWrap/>
          </w:tcPr>
          <w:p>
            <w:pPr>
              <w:spacing w:after="200"/>
            </w:pPr>
            <w:hyperlink r:id="rId47" w:history="1">
              <w:r>
                <w:rPr>
                  <w:color w:val="1e198e"/>
                  <w:b w:val="1"/>
                  <w:bCs w:val="1"/>
                  <w:u w:val="single"/>
                </w:rPr>
                <w:t xml:space="preserve">Matriochkas</w:t>
              </w:r>
            </w:hyperlink>
          </w:p>
          <w:p>
            <w:pPr/>
            <w:hyperlink r:id="rId15" w:history="1">
              <w:r>
                <w:rPr>
                  <w:color w:val="#410a8c"/>
                  <w:u w:val="single"/>
                </w:rPr>
                <w:t xml:space="preserve">Carole Gauthié</w:t>
              </w:r>
            </w:hyperlink>
          </w:p>
          <w:p>
            <w:pPr/>
            <w:r>
              <w:rPr>
                <w:i w:val="1"/>
                <w:iCs w:val="1"/>
              </w:rPr>
              <w:t xml:space="preserve">Les Cahiers Pédagogiques</w:t>
            </w:r>
            <w:r>
              <w:rPr/>
              <w:t xml:space="preserve">, 2018, N° 546 (5), pp.15-16. </w:t>
            </w:r>
            <w:hyperlink r:id="rId48" w:history="1">
              <w:r>
                <w:rPr>
                  <w:color w:val="#410a8c"/>
                  <w:u w:val="single"/>
                </w:rPr>
                <w:t xml:space="preserve">⟨10.3917/cape.546.0015⟩</w:t>
              </w:r>
            </w:hyperlink>
          </w:p>
          <w:p>
            <w:pPr/>
            <w:r>
              <w:rPr/>
              <w:t xml:space="preserve">Article dans une revue</w:t>
            </w:r>
          </w:p>
          <w:p>
            <w:pPr/>
            <w:hyperlink r:id="rId47" w:history="1">
              <w:r>
                <w:rPr>
                  <w:color w:val="#410a8c"/>
                  <w:u w:val="single"/>
                </w:rPr>
                <w:t xml:space="preserve">hal-04868631v1</w:t>
              </w:r>
            </w:hyperlink>
          </w:p>
        </w:tc>
      </w:tr>
      <w:tr>
        <w:trPr/>
        <w:tc>
          <w:tcPr>
            <w:noWrap/>
          </w:tcPr>
          <w:p>
            <w:pPr>
              <w:spacing w:after="200"/>
            </w:pPr>
            <w:hyperlink r:id="rId49" w:history="1">
              <w:r>
                <w:rPr>
                  <w:color w:val="1e198e"/>
                  <w:b w:val="1"/>
                  <w:bCs w:val="1"/>
                  <w:u w:val="single"/>
                </w:rPr>
                <w:t xml:space="preserve">Au delà de la lecture, chercher le sens de l'écrit</w:t>
              </w:r>
            </w:hyperlink>
          </w:p>
          <w:p>
            <w:pPr/>
            <w:hyperlink r:id="rId15" w:history="1">
              <w:r>
                <w:rPr>
                  <w:color w:val="#410a8c"/>
                  <w:u w:val="single"/>
                </w:rPr>
                <w:t xml:space="preserve">Carole Gauthié</w:t>
              </w:r>
            </w:hyperlink>
          </w:p>
          <w:p>
            <w:pPr/>
            <w:r>
              <w:rPr>
                <w:i w:val="1"/>
                <w:iCs w:val="1"/>
              </w:rPr>
              <w:t xml:space="preserve">Cahiers Pedagogiques</w:t>
            </w:r>
            <w:r>
              <w:rPr/>
              <w:t xml:space="preserve">, 2017, 536, pp.39-40</w:t>
            </w:r>
          </w:p>
          <w:p>
            <w:pPr/>
            <w:r>
              <w:rPr/>
              <w:t xml:space="preserve">Article dans une revue</w:t>
            </w:r>
          </w:p>
          <w:p>
            <w:pPr/>
            <w:hyperlink r:id="rId49" w:history="1">
              <w:r>
                <w:rPr>
                  <w:color w:val="#410a8c"/>
                  <w:u w:val="single"/>
                </w:rPr>
                <w:t xml:space="preserve">hal-04868689v1</w:t>
              </w:r>
            </w:hyperlink>
          </w:p>
        </w:tc>
      </w:tr>
      <w:tr>
        <w:trPr/>
        <w:tc>
          <w:tcPr>
            <w:noWrap/>
          </w:tcPr>
          <w:p>
            <w:pPr>
              <w:spacing w:after="200"/>
            </w:pPr>
            <w:hyperlink r:id="rId50" w:history="1">
              <w:r>
                <w:rPr>
                  <w:color w:val="1e198e"/>
                  <w:b w:val="1"/>
                  <w:bCs w:val="1"/>
                  <w:u w:val="single"/>
                </w:rPr>
                <w:t xml:space="preserve">Sortez vos ombrelles !</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i w:val="1"/>
                <w:iCs w:val="1"/>
              </w:rPr>
              <w:t xml:space="preserve">Cahiers Pedagogiques</w:t>
            </w:r>
            <w:r>
              <w:rPr/>
              <w:t xml:space="preserve">, 2013, Par ici les sorties !, 502, pp.64-65</w:t>
            </w:r>
          </w:p>
          <w:p>
            <w:pPr/>
            <w:r>
              <w:rPr/>
              <w:t xml:space="preserve">Article dans une revue</w:t>
            </w:r>
          </w:p>
          <w:p>
            <w:pPr/>
            <w:hyperlink r:id="rId50" w:history="1">
              <w:r>
                <w:rPr>
                  <w:color w:val="#410a8c"/>
                  <w:u w:val="single"/>
                </w:rPr>
                <w:t xml:space="preserve">hal-04868664v1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polyvalence du professeur des écoles sous l’angle d’un impossible à assumer : vers une didactique clinique de la polyvalence</w:t>
              </w:r>
            </w:hyperlink>
          </w:p>
          <w:p>
            <w:pPr/>
            <w:hyperlink r:id="rId12" w:history="1">
              <w:r>
                <w:rPr>
                  <w:color w:val="#410a8c"/>
                  <w:u w:val="single"/>
                </w:rPr>
                <w:t xml:space="preserve">Carole Gomez-Gauthié</w:t>
              </w:r>
            </w:hyperlink>
          </w:p>
          <w:p>
            <w:pPr/>
            <w:r>
              <w:rPr/>
              <w:t xml:space="preserve">Education. Université Toulouse le Mirail - Toulouse II, 2020. Français. </w:t>
            </w:r>
            <w:hyperlink r:id="rId52" w:history="1">
              <w:r>
                <w:rPr>
                  <w:color w:val="#410a8c"/>
                  <w:u w:val="single"/>
                </w:rPr>
                <w:t xml:space="preserve">⟨NNT : 2020TOU20022⟩</w:t>
              </w:r>
            </w:hyperlink>
          </w:p>
          <w:p>
            <w:pPr/>
            <w:r>
              <w:rPr/>
              <w:t xml:space="preserve">Thèse</w:t>
            </w:r>
          </w:p>
          <w:p>
            <w:pPr/>
            <w:hyperlink r:id="rId51" w:history="1">
              <w:r>
                <w:rPr>
                  <w:color w:val="#410a8c"/>
                  <w:u w:val="single"/>
                </w:rPr>
                <w:t xml:space="preserve">tel-03457119v1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2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gauthie" TargetMode="External"/><Relationship Id="rId9" Type="http://schemas.openxmlformats.org/officeDocument/2006/relationships/hyperlink" Target="https://orcid.org/0000-0002-6019-8456" TargetMode="External"/><Relationship Id="rId10" Type="http://schemas.openxmlformats.org/officeDocument/2006/relationships/hyperlink" Target="https://www.idref.fr/258657758" TargetMode="External"/><Relationship Id="rId11" Type="http://schemas.openxmlformats.org/officeDocument/2006/relationships/hyperlink" Target="https://hal.science/hal-01536693v1" TargetMode="External"/><Relationship Id="rId12" Type="http://schemas.openxmlformats.org/officeDocument/2006/relationships/hyperlink" Target="https://hal.science/search/index/?q=*&amp;authFullName_s=Carole Gomez-Gauthi&#233;" TargetMode="External"/><Relationship Id="rId13" Type="http://schemas.openxmlformats.org/officeDocument/2006/relationships/hyperlink" Target="https://hal.science/hal-01536684v1" TargetMode="External"/><Relationship Id="rId14" Type="http://schemas.openxmlformats.org/officeDocument/2006/relationships/hyperlink" Target="https://hal.science/hal-04524920v1" TargetMode="External"/><Relationship Id="rId15" Type="http://schemas.openxmlformats.org/officeDocument/2006/relationships/hyperlink" Target="https://hal.science/search/index/?q=*&amp;authFullName_s=Carole Gauthi&#233;" TargetMode="External"/><Relationship Id="rId16" Type="http://schemas.openxmlformats.org/officeDocument/2006/relationships/hyperlink" Target="https://hal.science/search/index/?q=*&amp;authFullName_s=Pluchon Johan" TargetMode="External"/><Relationship Id="rId17" Type="http://schemas.openxmlformats.org/officeDocument/2006/relationships/hyperlink" Target="https://hal.science/hal-04524906v1" TargetMode="External"/><Relationship Id="rId18" Type="http://schemas.openxmlformats.org/officeDocument/2006/relationships/hyperlink" Target="https://hal.science/search/index/?q=*&amp;authFullName_s=Sacristan, Didier" TargetMode="External"/><Relationship Id="rId19" Type="http://schemas.openxmlformats.org/officeDocument/2006/relationships/hyperlink" Target="https://hal.science/hal-01537093v1" TargetMode="External"/><Relationship Id="rId20" Type="http://schemas.openxmlformats.org/officeDocument/2006/relationships/hyperlink" Target="https://hal.science/search/index/?q=*&amp;authFullName_s=Yves L&#233;al" TargetMode="External"/><Relationship Id="rId21" Type="http://schemas.openxmlformats.org/officeDocument/2006/relationships/hyperlink" Target="https://hal.science/hal-04963606v1" TargetMode="External"/><Relationship Id="rId22" Type="http://schemas.openxmlformats.org/officeDocument/2006/relationships/hyperlink" Target="https://hal.science/search/index/?q=*&amp;authFullName_s=Sandra Cadiou" TargetMode="External"/><Relationship Id="rId23" Type="http://schemas.openxmlformats.org/officeDocument/2006/relationships/hyperlink" Target="https://www.librest.com/livres/accompagner-la-migration--des-representations-a-l-action_0-12216582_9782386425271.html?ctx=c7f94d17adbcc98b5e6c5a30c28aef2e?ctx=" TargetMode="External"/><Relationship Id="rId24" Type="http://schemas.openxmlformats.org/officeDocument/2006/relationships/hyperlink" Target="https://hal.science/hal-04470295v1" TargetMode="External"/><Relationship Id="rId25" Type="http://schemas.openxmlformats.org/officeDocument/2006/relationships/hyperlink" Target="https://hal.science/search/index/?q=*&amp;authFullName_s=Albert Irigoyen" TargetMode="External"/><Relationship Id="rId26" Type="http://schemas.openxmlformats.org/officeDocument/2006/relationships/hyperlink" Target="https://hal.science/search/index/?q=*&amp;authFullName_s=Josep Pons-Alt&#233;s" TargetMode="External"/><Relationship Id="rId27" Type="http://schemas.openxmlformats.org/officeDocument/2006/relationships/hyperlink" Target="https://dx.doi.org/10.4324/9781003439554-12" TargetMode="External"/><Relationship Id="rId28" Type="http://schemas.openxmlformats.org/officeDocument/2006/relationships/hyperlink" Target="https://hal.science/hal-03985620v1" TargetMode="External"/><Relationship Id="rId29" Type="http://schemas.openxmlformats.org/officeDocument/2006/relationships/hyperlink" Target="https://hal.science/search/index/?q=*&amp;authFullName_s=Nathalie Carminatti" TargetMode="External"/><Relationship Id="rId30" Type="http://schemas.openxmlformats.org/officeDocument/2006/relationships/hyperlink" Target="https://hal.science/search/index/?q=*&amp;authFullName_s=Marie-France Carnus" TargetMode="External"/><Relationship Id="rId31" Type="http://schemas.openxmlformats.org/officeDocument/2006/relationships/hyperlink" Target="https://presses.univ-antilles.fr/collections/apprentissage-education-et-socialisation/leducation-aux-marges-en-temps-de-pandemie" TargetMode="External"/><Relationship Id="rId32" Type="http://schemas.openxmlformats.org/officeDocument/2006/relationships/hyperlink" Target="https://dx.doi.org/10.3917/pua.weiss.2022.01.0155" TargetMode="External"/><Relationship Id="rId33" Type="http://schemas.openxmlformats.org/officeDocument/2006/relationships/hyperlink" Target="https://hal.science/hal-04260254v1" TargetMode="External"/><Relationship Id="rId34" Type="http://schemas.openxmlformats.org/officeDocument/2006/relationships/hyperlink" Target="https://hal.science/hal-05021155v1" TargetMode="External"/><Relationship Id="rId35" Type="http://schemas.openxmlformats.org/officeDocument/2006/relationships/hyperlink" Target="https://hal.science/hal-03611313v1" TargetMode="External"/><Relationship Id="rId36" Type="http://schemas.openxmlformats.org/officeDocument/2006/relationships/hyperlink" Target="https://hal.science/hal-04904829v1" TargetMode="External"/><Relationship Id="rId37" Type="http://schemas.openxmlformats.org/officeDocument/2006/relationships/hyperlink" Target="https://hal.science/search/index/?q=*&amp;authFullName_s=Elisa de Sanctis" TargetMode="External"/><Relationship Id="rId38" Type="http://schemas.openxmlformats.org/officeDocument/2006/relationships/hyperlink" Target="https://hal.science/hal-04866507v1" TargetMode="External"/><Relationship Id="rId39" Type="http://schemas.openxmlformats.org/officeDocument/2006/relationships/hyperlink" Target="https://dx.doi.org/10.17345/comeduc37.4014" TargetMode="External"/><Relationship Id="rId40" Type="http://schemas.openxmlformats.org/officeDocument/2006/relationships/hyperlink" Target="https://hal.science/hal-04398534v1" TargetMode="External"/><Relationship Id="rId41" Type="http://schemas.openxmlformats.org/officeDocument/2006/relationships/hyperlink" Target="https://dx.doi.org/10.3917/cdle.055.0038" TargetMode="External"/><Relationship Id="rId42" Type="http://schemas.openxmlformats.org/officeDocument/2006/relationships/hyperlink" Target="https://hal.science/hal-04392466v1" TargetMode="External"/><Relationship Id="rId43" Type="http://schemas.openxmlformats.org/officeDocument/2006/relationships/hyperlink" Target="https://hal.science/search/index/?q=*&amp;authFullName_s=Albert Irigoyen Zaragoza" TargetMode="External"/><Relationship Id="rId44" Type="http://schemas.openxmlformats.org/officeDocument/2006/relationships/hyperlink" Target="https://hal.science/search/index/?q=*&amp;authFullName_s=Bruno Robbes" TargetMode="External"/><Relationship Id="rId45" Type="http://schemas.openxmlformats.org/officeDocument/2006/relationships/hyperlink" Target="https://dx.doi.org/10.17345/comeduc36.3277" TargetMode="External"/><Relationship Id="rId46" Type="http://schemas.openxmlformats.org/officeDocument/2006/relationships/hyperlink" Target="https://hal.science/hal-04347758v1" TargetMode="External"/><Relationship Id="rId47" Type="http://schemas.openxmlformats.org/officeDocument/2006/relationships/hyperlink" Target="https://hal.science/hal-04868631v1" TargetMode="External"/><Relationship Id="rId48" Type="http://schemas.openxmlformats.org/officeDocument/2006/relationships/hyperlink" Target="https://dx.doi.org/10.3917/cape.546.0015" TargetMode="External"/><Relationship Id="rId49" Type="http://schemas.openxmlformats.org/officeDocument/2006/relationships/hyperlink" Target="https://hal.science/hal-04868689v1" TargetMode="External"/><Relationship Id="rId50" Type="http://schemas.openxmlformats.org/officeDocument/2006/relationships/hyperlink" Target="https://hal.science/hal-04868664v1" TargetMode="External"/><Relationship Id="rId51" Type="http://schemas.openxmlformats.org/officeDocument/2006/relationships/hyperlink" Target="https://theses.hal.science/tel-03457119v1" TargetMode="External"/><Relationship Id="rId52" Type="http://schemas.openxmlformats.org/officeDocument/2006/relationships/hyperlink" Target="https://www.theses.fr/2020TOU2002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Gauthié</dc:title>
  <dc:description>CV</dc:description>
  <dc:subject/>
  <cp:keywords/>
  <cp:category/>
  <cp:lastModifiedBy/>
  <dcterms:created xsi:type="dcterms:W3CDTF">2026-03-15T22:21:47+01:00</dcterms:created>
  <dcterms:modified xsi:type="dcterms:W3CDTF">2026-03-15T22:21:47+01:00</dcterms:modified>
</cp:coreProperties>
</file>

<file path=docProps/custom.xml><?xml version="1.0" encoding="utf-8"?>
<Properties xmlns="http://schemas.openxmlformats.org/officeDocument/2006/custom-properties" xmlns:vt="http://schemas.openxmlformats.org/officeDocument/2006/docPropsVTypes"/>
</file>