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Quatrelivre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synthèse du second âge du Fer dans la région parisienne, des dynamiques culturelles aux processus de peuplement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Quatrelivre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2024, 42, pp.55-58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gaulois de Gournay-sur-Aronde (Oise). Retour sur une découverte exceptionnelle des années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Quatrelivre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2019, 30, pp.11-30.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⟨10.4000/anabases.9669⟩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hal-04040805v1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during the Second Iron Age: a Case Study from the Paris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Quatrelivre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Kiel Conference: Scales of Transformation in Past Societies</w:t>
            </w:r>
            <w:r>
              <w:rPr/>
              <w:t xml:space="preserve">, Mar 2023, Kiel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hal-04040758v1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guerre à la terre : l'archéologie du territoire des Parisii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Marion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Quatrelivre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Territoires, sociétés et conflits en Île-de-France. Actualité archéologique en Île-de-France. Actes des Journées archéologiques d'Île-de-France</w:t>
            </w:r>
            <w:r>
              <w:rPr/>
              <w:t xml:space="preserve">, Nov 2018, Créteil, France. pp.45-56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hal-02941576v1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Radiographier le passé : deux bijoux laténiens réévalués grâce aux rayons 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Quatrelivre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Élisabeth Tribouillard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Boursier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Antoinette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CORPUS. Imagerie scientifique et objet archéologique</w:t>
            </w:r>
            <w:r>
              <w:rPr/>
              <w:t xml:space="preserve">, Mar 2023,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hal-04040852v1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Celtes de la région parisienne : des objets au territoire (sommaire)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Quatrelivre</w:t>
              </w:r>
            </w:hyperlink>
          </w:p>
          <w:p>
            <w:pPr/>
            <w:r>
              <w:rPr/>
              <w:t xml:space="preserve">HDiffusion, 2025, Archéologies d'Orient et d'Occident, 978-2-3634-5163-7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hal-05414901v1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armes en contexte rituel : l'exemple de Gournay-sur-Aronde (Oise)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Quatrelivre</w:t>
              </w:r>
            </w:hyperlink>
          </w:p>
          <w:p>
            <w:pPr/>
            <w:r>
              <w:rPr/>
              <w:t xml:space="preserve">Eugène Warmenbol; Evelyne Gillet; Walter Leclercq. </w:t>
            </w:r>
            <w:r>
              <w:rPr>
                <w:i w:val="1"/>
                <w:iCs w:val="1"/>
              </w:rPr>
              <w:t xml:space="preserve">Cladio. L'armement à l'âge du Fer</w:t>
            </w:r>
            <w:r>
              <w:rPr/>
              <w:t xml:space="preserve">, Archéosite; Musée d'Aubechies-Beloeil; SBEC; Musée des Celtes de Libramont, pp.175-184, 2025, 978-2-87285-203-1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de réflexion sur les occupations laténiennes de la confluence Seine-Marne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Quatrelivre</w:t>
              </w:r>
            </w:hyperlink>
          </w:p>
          <w:p>
            <w:pPr/>
            <w:r>
              <w:rPr/>
              <w:t xml:space="preserve">Bertrand Bonaventure; Stéphane Carrara. </w:t>
            </w:r>
            <w:r>
              <w:rPr>
                <w:i w:val="1"/>
                <w:iCs w:val="1"/>
              </w:rPr>
              <w:t xml:space="preserve">Axes fluviaux et territoires à l’âge du Fer. Actes du 44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(Lyon, 21-23 mai 2020)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pp.39-55, 2022, Collection Afeaf (4), 978-2-9567407-3-5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halshs-03984134v1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d’un paradigme archéologique : le sanctuaire de Gournay-sur-Aronde (Oise)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Quatrelivre</w:t>
              </w:r>
            </w:hyperlink>
          </w:p>
          <w:p>
            <w:pPr/>
            <w:r>
              <w:rPr/>
              <w:t xml:space="preserve">Philippe Barral; Matthieu Thivet. </w:t>
            </w:r>
            <w:r>
              <w:rPr>
                <w:i w:val="1"/>
                <w:iCs w:val="1"/>
              </w:rPr>
              <w:t xml:space="preserve">Sanctuaires de l’âge du Fer. Actes du 41e colloque international de l’Association française pour l’étude de l’âge du Fer (Dole, 25-28 mai 2017)</w:t>
            </w:r>
            <w:r>
              <w:rPr/>
              <w:t xml:space="preserve">, Collection AFEAF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pp.395-397, 2019, 978-2-9567407-0-4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hal-02891806v1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Compte-rendu. Péré-Noguès, Sandra (dir.): La construction d’une archéologie européenne (1865-1914). Colloque en hommage à Joseph Déchelette,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Quatrelivre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hal-04055042v1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2529v1" TargetMode="External"/><Relationship Id="rId8" Type="http://schemas.openxmlformats.org/officeDocument/2006/relationships/hyperlink" Target="https://hal.science/search/index/?q=*&amp;authFullName_s=Carole Quatrelivre" TargetMode="External"/><Relationship Id="rId9" Type="http://schemas.openxmlformats.org/officeDocument/2006/relationships/hyperlink" Target="https://hal.science/hal-04040805v1" TargetMode="External"/><Relationship Id="rId10" Type="http://schemas.openxmlformats.org/officeDocument/2006/relationships/hyperlink" Target="https://dx.doi.org/10.4000/anabases.9669" TargetMode="External"/><Relationship Id="rId11" Type="http://schemas.openxmlformats.org/officeDocument/2006/relationships/hyperlink" Target="https://hal.science/hal-04040758v1" TargetMode="External"/><Relationship Id="rId12" Type="http://schemas.openxmlformats.org/officeDocument/2006/relationships/hyperlink" Target="https://hal.science/hal-02941576v1" TargetMode="External"/><Relationship Id="rId13" Type="http://schemas.openxmlformats.org/officeDocument/2006/relationships/hyperlink" Target="https://hal.science/search/index/?q=*&amp;authFullName_s=St&#233;phane Marion" TargetMode="External"/><Relationship Id="rId14" Type="http://schemas.openxmlformats.org/officeDocument/2006/relationships/hyperlink" Target="https://hal.science/hal-04040852v1" TargetMode="External"/><Relationship Id="rId15" Type="http://schemas.openxmlformats.org/officeDocument/2006/relationships/hyperlink" Target="https://hal.science/search/index/?q=*&amp;authFullName_s=&#201;lisabeth Tribouillard" TargetMode="External"/><Relationship Id="rId16" Type="http://schemas.openxmlformats.org/officeDocument/2006/relationships/hyperlink" Target="https://hal.science/search/index/?q=*&amp;authFullName_s=Fr&#233;d&#233;ric Boursier" TargetMode="External"/><Relationship Id="rId17" Type="http://schemas.openxmlformats.org/officeDocument/2006/relationships/hyperlink" Target="https://hal.science/search/index/?q=*&amp;authFullName_s=Antoinette Hubert" TargetMode="External"/><Relationship Id="rId18" Type="http://schemas.openxmlformats.org/officeDocument/2006/relationships/hyperlink" Target="https://hal.science/hal-05414901v1" TargetMode="External"/><Relationship Id="rId19" Type="http://schemas.openxmlformats.org/officeDocument/2006/relationships/hyperlink" Target="https://hal.science/hal-05393625v1" TargetMode="External"/><Relationship Id="rId20" Type="http://schemas.openxmlformats.org/officeDocument/2006/relationships/hyperlink" Target="https://shs.hal.science/halshs-03984134v1" TargetMode="External"/><Relationship Id="rId21" Type="http://schemas.openxmlformats.org/officeDocument/2006/relationships/hyperlink" Target="http://www.afeaf.org/" TargetMode="External"/><Relationship Id="rId22" Type="http://schemas.openxmlformats.org/officeDocument/2006/relationships/hyperlink" Target="https://hal.science/hal-02891806v1" TargetMode="External"/><Relationship Id="rId23" Type="http://schemas.openxmlformats.org/officeDocument/2006/relationships/hyperlink" Target="https://hal.science/hal-04055042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Quatrelivre</dc:title>
  <dc:description>CV</dc:description>
  <dc:subject/>
  <cp:keywords/>
  <cp:category/>
  <cp:lastModifiedBy/>
  <dcterms:created xsi:type="dcterms:W3CDTF">2026-05-21T17:49:22+02:00</dcterms:created>
  <dcterms:modified xsi:type="dcterms:W3CDTF">2026-05-21T17:49:22+02:00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