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7874015748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Caroline Carrier </w:t>
      </w:r>
      <w:r>
        <w:rPr>
          <w:color w:val="641e6e"/>
        </w:rPr>
        <w:t xml:space="preserve">Archéologue-numismate indépendante.Chercheur associé à Orient et Méditerranée (UMR 8167)</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caroline-carrier</w:t>
        </w:r>
      </w:hyperlink>
    </w:p>
    <w:p>
      <w:pPr>
        <w:numPr>
          <w:ilvl w:val="0"/>
          <w:numId w:val="1"/>
        </w:numPr>
      </w:pPr>
      <w:r>
        <w:rPr/>
        <w:t xml:space="preserve"> ORCID : </w:t>
      </w:r>
      <w:hyperlink r:id="rId9" w:history="1">
        <w:r>
          <w:rPr>
            <w:color w:val="#410a8c"/>
            <w:u w:val="single"/>
          </w:rPr>
          <w:t xml:space="preserve">0000-0002-2768-5690</w:t>
        </w:r>
      </w:hyperlink>
    </w:p>
    <w:p>
      <w:pPr>
        <w:numPr>
          <w:ilvl w:val="0"/>
          <w:numId w:val="1"/>
        </w:numPr>
      </w:pPr>
      <w:r>
        <w:rPr/>
        <w:t xml:space="preserve"> IdRef : </w:t>
      </w:r>
      <w:hyperlink r:id="rId10" w:history="1">
        <w:r>
          <w:rPr>
            <w:color w:val="#410a8c"/>
            <w:u w:val="single"/>
          </w:rPr>
          <w:t xml:space="preserve">226547612</w:t>
        </w:r>
      </w:hyperlink>
    </w:p>
    <w:p>
      <w:pPr>
        <w:spacing w:before="600"/>
      </w:pPr>
    </w:p>
    <w:p>
      <w:pPr>
        <w:pStyle w:val="Heading2"/>
      </w:pPr>
      <w:r>
        <w:rPr>
          <w:color w:val="1e198e"/>
          <w:b w:val="1"/>
          <w:bCs w:val="1"/>
        </w:rPr>
        <w:t xml:space="preserve">Présentation</w:t>
      </w:r>
    </w:p>
    <w:p>
      <w:pPr>
        <w:spacing w:after="100"/>
      </w:pPr>
    </w:p>
    <w:p>
      <w:pPr>
        <w:pStyle w:val="Heading5"/>
      </w:pPr>
      <w:r>
        <w:rPr/>
        <w:t xml:space="preserve">Contributions à des projets de recherche :</w:t>
      </w:r>
    </w:p>
    <w:p>
      <w:pPr/>
      <w:r>
        <w:rPr>
          <w:b w:val="1"/>
          <w:bCs w:val="1"/>
        </w:rPr>
        <w:t xml:space="preserve">2023 : Contrat de recherche pour la Bibliothèque nationale de France (Paris) dans le cadre du projet &amp;quot;Trouvailles monétaires&amp;quot;</w:t>
      </w:r>
      <w:r>
        <w:rPr/>
        <w:t xml:space="preserve"> - Travail sur la structure de la base de données et transfert vers la base en ligne Heurist ; mise en forme, harmonisation, apport de données au tableur du projet.</w:t>
      </w:r>
    </w:p>
    <w:p>
      <w:pPr/>
      <w:r>
        <w:rPr>
          <w:b w:val="1"/>
          <w:bCs w:val="1"/>
        </w:rPr>
        <w:t xml:space="preserve">2019-22 : Post-doctorat à l'École Normale Supérieure de Lyon pour l'ERC SILVER visant à l'étude de la circulation de l’argent dans l’Antiquité</w:t>
      </w:r>
      <w:r>
        <w:rPr/>
        <w:t xml:space="preserve"> - Création de bases de données de numismatique grecque (études de coins et surfrappes) et coordination du site web du projet.</w:t>
      </w:r>
    </w:p>
    <w:p>
      <w:pPr/>
      <w:r>
        <w:rPr>
          <w:b w:val="1"/>
          <w:bCs w:val="1"/>
        </w:rPr>
        <w:t xml:space="preserve">2018-19 : Contrat de recherche pour la Bibliothèque nationale de France (Paris) dans le cadre du projet européen ARCH (Ancient Coinage as Related Cultural Heritage) en collaboration avec les universités d’Oxford et de Valence</w:t>
      </w:r>
      <w:r>
        <w:rPr/>
        <w:t xml:space="preserve"> - Identification et catalogage des monnaies séleucides, des Cyclades, de Crète et de Thasos conservées à la BnF (les notices réalisées sont sur Gallica).</w:t>
      </w:r>
    </w:p>
    <w:p>
      <w:pPr/>
      <w:r>
        <w:rPr>
          <w:b w:val="1"/>
          <w:bCs w:val="1"/>
        </w:rPr>
        <w:t xml:space="preserve">2018 : Contrat de recherche pour la Bibliothèque nationale de France (Paris) dans le cadre du projet PIM (Polices des Inscriptions Monétaires)</w:t>
      </w:r>
      <w:r>
        <w:rPr/>
        <w:t xml:space="preserve"> - Analyse des monnaies de la BnF inscrites en caractères non-grecs et étude des variantes graphiques des différents signes utilisés dans les légendes. Les données recueillies ont pour but de créer des répertoires de signes en format Unicode pour chaque langue.</w:t>
      </w:r>
    </w:p>
    <w:p>
      <w:pPr/>
      <w:r>
        <w:rPr>
          <w:b w:val="1"/>
          <w:bCs w:val="1"/>
        </w:rPr>
        <w:t xml:space="preserve">2016-17 : Contrat de recherche pour la Bibliothèque nationale de France (Paris) dans le cadre du projet européen OPAL (Oxford Paris Alexander Project) en collaboration avec l’université d’Oxford</w:t>
      </w:r>
      <w:r>
        <w:rPr/>
        <w:t xml:space="preserve"> - Identification, catalogage et étude des monnaies des rois macédoniens conservées à la BnF (les notices réalisées sont sur Gallica). Les recherches ont porté sur l’argent d’Alexandre III et les monnaies pillées en Orient ces dernières décennies.</w:t>
      </w:r>
    </w:p>
    <w:p>
      <w:pPr>
        <w:pStyle w:val="Heading5"/>
      </w:pPr>
      <w:r>
        <w:rPr/>
        <w:t xml:space="preserve">Diplômes :</w:t>
      </w:r>
    </w:p>
    <w:p>
      <w:pPr/>
      <w:r>
        <w:rPr>
          <w:b w:val="1"/>
          <w:bCs w:val="1"/>
        </w:rPr>
        <w:t xml:space="preserve">2018 : Doctorat en archéologie</w:t>
      </w:r>
      <w:r>
        <w:rPr/>
        <w:t xml:space="preserve">, mention très honorable avec les félicitations du jury. Sujet : « Cnossos du Ve s. av. J.-C. au Ier s. après J.-C. : étude de numismatique et d’histoire ». Dirigé par Al. Farnoux et M.-Ch. Marcellesi. Université Paris-Sorbonne.</w:t>
      </w:r>
    </w:p>
    <w:p>
      <w:pPr/>
      <w:r>
        <w:rPr>
          <w:b w:val="1"/>
          <w:bCs w:val="1"/>
        </w:rPr>
        <w:t xml:space="preserve">2010 : Master 2 en histoire de l’art et archéologie</w:t>
      </w:r>
      <w:r>
        <w:rPr/>
        <w:t xml:space="preserve">, mention très bien. Spécialité : archéologie. Sujet : « Archéologie de l’économie en Grèce ancienne : instruments de mesure et d’échange ». Dirigé par Al. Farnoux. Université Paris-Sorbonne.</w:t>
      </w:r>
    </w:p>
    <w:p>
      <w:pPr/>
      <w:r>
        <w:rPr>
          <w:b w:val="1"/>
          <w:bCs w:val="1"/>
        </w:rPr>
        <w:t xml:space="preserve">2007 : Master 1 en histoire de l’art et archéologie</w:t>
      </w:r>
      <w:r>
        <w:rPr/>
        <w:t xml:space="preserve">, mention très bien. Spécialité : archéologie. Sujet : « Les cultes isiaques en Grèce ancienne ». Dirigé par Al. Farnoux. Université Paris-Sorbonne.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L’héritage des alexandres en terre barbare : le cas des ‘imitations’ arabes</w:t>
              </w:r>
            </w:hyperlink>
          </w:p>
          <w:p>
            <w:pPr/>
            <w:hyperlink r:id="rId12" w:history="1">
              <w:r>
                <w:rPr>
                  <w:color w:val="#410a8c"/>
                  <w:u w:val="single"/>
                </w:rPr>
                <w:t xml:space="preserve">Caroline Carrier</w:t>
              </w:r>
            </w:hyperlink>
          </w:p>
          <w:p>
            <w:pPr/>
            <w:r>
              <w:rPr>
                <w:i w:val="1"/>
                <w:iCs w:val="1"/>
              </w:rPr>
              <w:t xml:space="preserve">Les alexandres après Alexandre. Histoire d’une monnaie commune</w:t>
            </w:r>
            <w:r>
              <w:rPr/>
              <w:t xml:space="preserve">, 81, pp.339-371, 2019, MEΛΕΤΗΜΑΤA</w:t>
            </w:r>
          </w:p>
          <w:p>
            <w:pPr/>
            <w:r>
              <w:rPr/>
              <w:t xml:space="preserve">Chapitre d'ouvrage</w:t>
            </w:r>
          </w:p>
          <w:p>
            <w:pPr/>
            <w:hyperlink r:id="rId11" w:history="1">
              <w:r>
                <w:rPr>
                  <w:color w:val="#410a8c"/>
                  <w:u w:val="single"/>
                </w:rPr>
                <w:t xml:space="preserve">hal-04746210v1</w:t>
              </w:r>
            </w:hyperlink>
          </w:p>
        </w:tc>
      </w:tr>
      <w:tr>
        <w:trPr/>
        <w:tc>
          <w:tcPr>
            <w:noWrap/>
          </w:tcPr>
          <w:p>
            <w:pPr>
              <w:spacing w:after="200"/>
            </w:pPr>
            <w:hyperlink r:id="rId13" w:history="1">
              <w:r>
                <w:rPr>
                  <w:color w:val="1e198e"/>
                  <w:b w:val="1"/>
                  <w:bCs w:val="1"/>
                  <w:u w:val="single"/>
                </w:rPr>
                <w:t xml:space="preserve">Minted Silver in the Empire of Alexander</w:t>
              </w:r>
            </w:hyperlink>
          </w:p>
          <w:p>
            <w:pPr/>
            <w:hyperlink r:id="rId14" w:history="1">
              <w:r>
                <w:rPr>
                  <w:color w:val="#410a8c"/>
                  <w:u w:val="single"/>
                </w:rPr>
                <w:t xml:space="preserve">Julien Olivier</w:t>
              </w:r>
            </w:hyperlink>
            <w:r>
              <w:rPr/>
              <w:t xml:space="preserve">,</w:t>
            </w:r>
            <w:hyperlink r:id="rId15" w:history="1">
              <w:r>
                <w:rPr>
                  <w:color w:val="#410a8c"/>
                  <w:u w:val="single"/>
                </w:rPr>
                <w:t xml:space="preserve">Frédérique Duyrat</w:t>
              </w:r>
            </w:hyperlink>
            <w:r>
              <w:rPr/>
              <w:t xml:space="preserve">,</w:t>
            </w:r>
            <w:hyperlink r:id="rId12" w:history="1">
              <w:r>
                <w:rPr>
                  <w:color w:val="#410a8c"/>
                  <w:u w:val="single"/>
                </w:rPr>
                <w:t xml:space="preserve">Caroline Carrier</w:t>
              </w:r>
            </w:hyperlink>
            <w:r>
              <w:rPr/>
              <w:t xml:space="preserve">,</w:t>
            </w:r>
            <w:hyperlink r:id="rId16" w:history="1">
              <w:r>
                <w:rPr>
                  <w:color w:val="#410a8c"/>
                  <w:u w:val="single"/>
                </w:rPr>
                <w:t xml:space="preserve">Maryse Blet-Lemarquand</w:t>
              </w:r>
            </w:hyperlink>
          </w:p>
          <w:p>
            <w:pPr/>
            <w:r>
              <w:rPr/>
              <w:t xml:space="preserve">Simon Glenn; Frédérique Duyrat; Andrew Meadows. </w:t>
            </w:r>
            <w:r>
              <w:rPr>
                <w:i w:val="1"/>
                <w:iCs w:val="1"/>
              </w:rPr>
              <w:t xml:space="preserve">Alexander the Great. A linked Open World</w:t>
            </w:r>
            <w:r>
              <w:rPr/>
              <w:t xml:space="preserve">, 116, </w:t>
            </w:r>
            <w:hyperlink r:id="rId17" w:history="1">
              <w:r>
                <w:rPr>
                  <w:color w:val="#410a8c"/>
                  <w:u w:val="single"/>
                </w:rPr>
                <w:t xml:space="preserve">Ausonius Éditions</w:t>
              </w:r>
            </w:hyperlink>
            <w:r>
              <w:rPr/>
              <w:t xml:space="preserve">, pp.127-146, 2018, Scripta Antiqua, 978-2-35613-235-2</w:t>
            </w:r>
          </w:p>
          <w:p>
            <w:pPr/>
            <w:r>
              <w:rPr/>
              <w:t xml:space="preserve">Chapitre d'ouvrage</w:t>
            </w:r>
          </w:p>
          <w:p>
            <w:pPr/>
            <w:hyperlink r:id="rId13" w:history="1">
              <w:r>
                <w:rPr>
                  <w:color w:val="#410a8c"/>
                  <w:u w:val="single"/>
                </w:rPr>
                <w:t xml:space="preserve">hal-02559643v1</w:t>
              </w:r>
            </w:hyperlink>
          </w:p>
        </w:tc>
      </w:tr>
      <w:tr>
        <w:trPr/>
        <w:tc>
          <w:tcPr>
            <w:noWrap/>
          </w:tcPr>
          <w:p>
            <w:pPr>
              <w:spacing w:after="200"/>
            </w:pPr>
            <w:hyperlink r:id="rId18" w:history="1">
              <w:r>
                <w:rPr>
                  <w:color w:val="1e198e"/>
                  <w:b w:val="1"/>
                  <w:bCs w:val="1"/>
                  <w:u w:val="single"/>
                </w:rPr>
                <w:t xml:space="preserve">Looting and its impact: the case of Alexander tetradrachms from Syria</w:t>
              </w:r>
            </w:hyperlink>
          </w:p>
          <w:p>
            <w:pPr/>
            <w:hyperlink r:id="rId12" w:history="1">
              <w:r>
                <w:rPr>
                  <w:color w:val="#410a8c"/>
                  <w:u w:val="single"/>
                </w:rPr>
                <w:t xml:space="preserve">Caroline Carrier</w:t>
              </w:r>
            </w:hyperlink>
            <w:r>
              <w:rPr/>
              <w:t xml:space="preserve">,</w:t>
            </w:r>
            <w:hyperlink r:id="rId19" w:history="1">
              <w:r>
                <w:rPr>
                  <w:color w:val="#410a8c"/>
                  <w:u w:val="single"/>
                </w:rPr>
                <w:t xml:space="preserve">Simon Glenn</w:t>
              </w:r>
            </w:hyperlink>
          </w:p>
          <w:p>
            <w:pPr/>
            <w:r>
              <w:rPr/>
              <w:t xml:space="preserve">Simon Glenn; Frédérique Duyrat; Andrew Meadows. </w:t>
            </w:r>
            <w:r>
              <w:rPr>
                <w:i w:val="1"/>
                <w:iCs w:val="1"/>
              </w:rPr>
              <w:t xml:space="preserve">Alexander the Great. A Linked Open World</w:t>
            </w:r>
            <w:r>
              <w:rPr/>
              <w:t xml:space="preserve">, 116, </w:t>
            </w:r>
            <w:hyperlink r:id="rId20" w:history="1">
              <w:r>
                <w:rPr>
                  <w:color w:val="#410a8c"/>
                  <w:u w:val="single"/>
                </w:rPr>
                <w:t xml:space="preserve">Ausonius Editions</w:t>
              </w:r>
            </w:hyperlink>
            <w:r>
              <w:rPr/>
              <w:t xml:space="preserve">, pp.163-178, 2018, Scripta antiqua, 9782356132352</w:t>
            </w:r>
          </w:p>
          <w:p>
            <w:pPr/>
            <w:r>
              <w:rPr/>
              <w:t xml:space="preserve">Chapitre d'ouvrage</w:t>
            </w:r>
          </w:p>
          <w:p>
            <w:pPr/>
            <w:hyperlink r:id="rId18" w:history="1">
              <w:r>
                <w:rPr>
                  <w:color w:val="#410a8c"/>
                  <w:u w:val="single"/>
                </w:rPr>
                <w:t xml:space="preserve">hal-04613627v1</w:t>
              </w:r>
            </w:hyperlink>
          </w:p>
        </w:tc>
      </w:tr>
      <w:tr>
        <w:trPr/>
        <w:tc>
          <w:tcPr>
            <w:noWrap/>
          </w:tcPr>
          <w:p>
            <w:pPr>
              <w:spacing w:after="200"/>
            </w:pPr>
            <w:hyperlink r:id="rId21" w:history="1">
              <w:r>
                <w:rPr>
                  <w:color w:val="1e198e"/>
                  <w:b w:val="1"/>
                  <w:bCs w:val="1"/>
                  <w:u w:val="single"/>
                </w:rPr>
                <w:t xml:space="preserve">Définitions chronologiques et géographiques des frontières de la province de Crète-Cyrénaïque au Ier s. a.C. : l'apport des sources textuelles et numismatiques</w:t>
              </w:r>
            </w:hyperlink>
          </w:p>
          <w:p>
            <w:pPr/>
            <w:hyperlink r:id="rId12" w:history="1">
              <w:r>
                <w:rPr>
                  <w:color w:val="#410a8c"/>
                  <w:u w:val="single"/>
                </w:rPr>
                <w:t xml:space="preserve">Caroline Carrier</w:t>
              </w:r>
            </w:hyperlink>
            <w:r>
              <w:rPr/>
              <w:t xml:space="preserve">,</w:t>
            </w:r>
            <w:hyperlink r:id="rId22" w:history="1">
              <w:r>
                <w:rPr>
                  <w:color w:val="#410a8c"/>
                  <w:u w:val="single"/>
                </w:rPr>
                <w:t xml:space="preserve">François Chevrollier</w:t>
              </w:r>
            </w:hyperlink>
          </w:p>
          <w:p>
            <w:pPr/>
            <w:r>
              <w:rPr>
                <w:i w:val="1"/>
                <w:iCs w:val="1"/>
              </w:rPr>
              <w:t xml:space="preserve">Vivre et penser les frontières dans le monde méditerranéen antique</w:t>
            </w:r>
            <w:r>
              <w:rPr/>
              <w:t xml:space="preserve">, pp.67-80, 2016</w:t>
            </w:r>
          </w:p>
          <w:p>
            <w:pPr/>
            <w:r>
              <w:rPr/>
              <w:t xml:space="preserve">Chapitre d'ouvrage</w:t>
            </w:r>
          </w:p>
          <w:p>
            <w:pPr/>
            <w:hyperlink r:id="rId21" w:history="1">
              <w:r>
                <w:rPr>
                  <w:color w:val="#410a8c"/>
                  <w:u w:val="single"/>
                </w:rPr>
                <w:t xml:space="preserve">hal-04613636v1</w:t>
              </w:r>
            </w:hyperlink>
          </w:p>
        </w:tc>
      </w:tr>
    </w:tbl>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Fr. Duyrat et C. Grandjean (éds), Les monnaies de fouille du monde grec (VIe-Ier s. a.C.). Apports, approches et méthodes, Bordeaux, 2016</w:t>
              </w:r>
            </w:hyperlink>
          </w:p>
          <w:p>
            <w:pPr/>
            <w:hyperlink r:id="rId12" w:history="1">
              <w:r>
                <w:rPr>
                  <w:color w:val="#410a8c"/>
                  <w:u w:val="single"/>
                </w:rPr>
                <w:t xml:space="preserve">Caroline Carrier</w:t>
              </w:r>
            </w:hyperlink>
          </w:p>
          <w:p>
            <w:pPr/>
            <w:r>
              <w:rPr>
                <w:i w:val="1"/>
                <w:iCs w:val="1"/>
              </w:rPr>
              <w:t xml:space="preserve">Revue archéologique</w:t>
            </w:r>
            <w:r>
              <w:rPr/>
              <w:t xml:space="preserve">, 2018, 65, pp.195-197. </w:t>
            </w:r>
            <w:hyperlink r:id="rId24" w:history="1">
              <w:r>
                <w:rPr>
                  <w:color w:val="#410a8c"/>
                  <w:u w:val="single"/>
                </w:rPr>
                <w:t xml:space="preserve">⟨10.3917/arch.181.0173⟩</w:t>
              </w:r>
            </w:hyperlink>
          </w:p>
          <w:p>
            <w:pPr/>
            <w:r>
              <w:rPr/>
              <w:t xml:space="preserve">Article dans une revue</w:t>
            </w:r>
            <w:r>
              <w:rPr/>
              <w:t xml:space="preserve"> (compte-rendu de lecture)</w:t>
            </w:r>
          </w:p>
          <w:p>
            <w:pPr/>
            <w:hyperlink r:id="rId23" w:history="1">
              <w:r>
                <w:rPr>
                  <w:color w:val="#410a8c"/>
                  <w:u w:val="single"/>
                </w:rPr>
                <w:t xml:space="preserve">hal-04391743v1</w:t>
              </w:r>
            </w:hyperlink>
          </w:p>
        </w:tc>
      </w:tr>
      <w:tr>
        <w:trPr/>
        <w:tc>
          <w:tcPr>
            <w:noWrap/>
          </w:tcPr>
          <w:p>
            <w:pPr>
              <w:spacing w:after="200"/>
            </w:pPr>
            <w:hyperlink r:id="rId25" w:history="1">
              <w:r>
                <w:rPr>
                  <w:color w:val="1e198e"/>
                  <w:b w:val="1"/>
                  <w:bCs w:val="1"/>
                  <w:u w:val="single"/>
                </w:rPr>
                <w:t xml:space="preserve">G. P. Oeconomos, To χαλκουν κομμα. The Pella Find (1914) and the Copper Coinage of Cassander, Athènes, 2017</w:t>
              </w:r>
            </w:hyperlink>
          </w:p>
          <w:p>
            <w:pPr/>
            <w:hyperlink r:id="rId12" w:history="1">
              <w:r>
                <w:rPr>
                  <w:color w:val="#410a8c"/>
                  <w:u w:val="single"/>
                </w:rPr>
                <w:t xml:space="preserve">Caroline Carrier</w:t>
              </w:r>
            </w:hyperlink>
          </w:p>
          <w:p>
            <w:pPr/>
            <w:r>
              <w:rPr>
                <w:i w:val="1"/>
                <w:iCs w:val="1"/>
              </w:rPr>
              <w:t xml:space="preserve">Revue Numismatique</w:t>
            </w:r>
            <w:r>
              <w:rPr/>
              <w:t xml:space="preserve">, 2018, 175, pp.584-586</w:t>
            </w:r>
          </w:p>
          <w:p>
            <w:pPr/>
            <w:r>
              <w:rPr/>
              <w:t xml:space="preserve">Article dans une revue</w:t>
            </w:r>
            <w:r>
              <w:rPr/>
              <w:t xml:space="preserve"> (compte-rendu de lecture)</w:t>
            </w:r>
          </w:p>
          <w:p>
            <w:pPr/>
            <w:hyperlink r:id="rId25" w:history="1">
              <w:r>
                <w:rPr>
                  <w:color w:val="#410a8c"/>
                  <w:u w:val="single"/>
                </w:rPr>
                <w:t xml:space="preserve">hal-04571785v1</w:t>
              </w:r>
            </w:hyperlink>
          </w:p>
        </w:tc>
      </w:tr>
      <w:tr>
        <w:trPr/>
        <w:tc>
          <w:tcPr>
            <w:noWrap/>
          </w:tcPr>
          <w:p>
            <w:pPr>
              <w:spacing w:after="200"/>
            </w:pPr>
            <w:hyperlink r:id="rId26" w:history="1">
              <w:r>
                <w:rPr>
                  <w:color w:val="1e198e"/>
                  <w:b w:val="1"/>
                  <w:bCs w:val="1"/>
                  <w:u w:val="single"/>
                </w:rPr>
                <w:t xml:space="preserve">A. Meta, Le monnayage en argent de Dyrrachion 375-60/55 av. J.-C., Athènes, 2015</w:t>
              </w:r>
            </w:hyperlink>
          </w:p>
          <w:p>
            <w:pPr/>
            <w:hyperlink r:id="rId12" w:history="1">
              <w:r>
                <w:rPr>
                  <w:color w:val="#410a8c"/>
                  <w:u w:val="single"/>
                </w:rPr>
                <w:t xml:space="preserve">Caroline Carrier</w:t>
              </w:r>
            </w:hyperlink>
          </w:p>
          <w:p>
            <w:pPr/>
            <w:r>
              <w:rPr>
                <w:i w:val="1"/>
                <w:iCs w:val="1"/>
              </w:rPr>
              <w:t xml:space="preserve">Revue Numismatique</w:t>
            </w:r>
            <w:r>
              <w:rPr/>
              <w:t xml:space="preserve">, 2018, 178, pp.581-584</w:t>
            </w:r>
          </w:p>
          <w:p>
            <w:pPr/>
            <w:r>
              <w:rPr/>
              <w:t xml:space="preserve">Article dans une revue</w:t>
            </w:r>
            <w:r>
              <w:rPr/>
              <w:t xml:space="preserve"> (compte-rendu de lecture)</w:t>
            </w:r>
          </w:p>
          <w:p>
            <w:pPr/>
            <w:hyperlink r:id="rId26" w:history="1">
              <w:r>
                <w:rPr>
                  <w:color w:val="#410a8c"/>
                  <w:u w:val="single"/>
                </w:rPr>
                <w:t xml:space="preserve">hal-04571783v1</w:t>
              </w:r>
            </w:hyperlink>
          </w:p>
        </w:tc>
      </w:tr>
      <w:tr>
        <w:trPr/>
        <w:tc>
          <w:tcPr>
            <w:noWrap/>
          </w:tcPr>
          <w:p>
            <w:pPr>
              <w:spacing w:after="200"/>
            </w:pPr>
            <w:hyperlink r:id="rId27" w:history="1">
              <w:r>
                <w:rPr>
                  <w:color w:val="1e198e"/>
                  <w:b w:val="1"/>
                  <w:bCs w:val="1"/>
                  <w:u w:val="single"/>
                </w:rPr>
                <w:t xml:space="preserve">Cas d'imitation monétaire à Cnossos : la série à la tête d'Héra et la cité d'Argos</w:t>
              </w:r>
            </w:hyperlink>
          </w:p>
          <w:p>
            <w:pPr/>
            <w:hyperlink r:id="rId12" w:history="1">
              <w:r>
                <w:rPr>
                  <w:color w:val="#410a8c"/>
                  <w:u w:val="single"/>
                </w:rPr>
                <w:t xml:space="preserve">Caroline Carrier</w:t>
              </w:r>
            </w:hyperlink>
          </w:p>
          <w:p>
            <w:pPr/>
            <w:r>
              <w:rPr>
                <w:i w:val="1"/>
                <w:iCs w:val="1"/>
              </w:rPr>
              <w:t xml:space="preserve">Bulletin de la Société Française de Numismatique</w:t>
            </w:r>
            <w:r>
              <w:rPr/>
              <w:t xml:space="preserve">, 2013, 8, pp.231-241</w:t>
            </w:r>
          </w:p>
          <w:p>
            <w:pPr/>
            <w:r>
              <w:rPr/>
              <w:t xml:space="preserve">Article dans une revue</w:t>
            </w:r>
          </w:p>
          <w:p>
            <w:pPr/>
            <w:hyperlink r:id="rId27" w:history="1">
              <w:r>
                <w:rPr>
                  <w:color w:val="#410a8c"/>
                  <w:u w:val="single"/>
                </w:rPr>
                <w:t xml:space="preserve">hal-04391723v2</w:t>
              </w:r>
            </w:hyperlink>
          </w:p>
        </w:tc>
      </w:tr>
      <w:tr>
        <w:trPr/>
        <w:tc>
          <w:tcPr>
            <w:noWrap/>
          </w:tcPr>
          <w:p>
            <w:pPr>
              <w:spacing w:after="200"/>
            </w:pPr>
            <w:hyperlink r:id="rId28" w:history="1">
              <w:r>
                <w:rPr>
                  <w:color w:val="1e198e"/>
                  <w:b w:val="1"/>
                  <w:bCs w:val="1"/>
                  <w:u w:val="single"/>
                </w:rPr>
                <w:t xml:space="preserve">Sylloge Nummorum Graecorum. Greece 5. Numismatic Museum, Athens. The A. G. Soutzos collection, Eos Tsourti, Maria Daniela Trifiro, Athènes, 2007</w:t>
              </w:r>
            </w:hyperlink>
          </w:p>
          <w:p>
            <w:pPr/>
            <w:hyperlink r:id="rId12" w:history="1">
              <w:r>
                <w:rPr>
                  <w:color w:val="#410a8c"/>
                  <w:u w:val="single"/>
                </w:rPr>
                <w:t xml:space="preserve">Caroline Carrier</w:t>
              </w:r>
            </w:hyperlink>
          </w:p>
          <w:p>
            <w:pPr/>
            <w:r>
              <w:rPr>
                <w:i w:val="1"/>
                <w:iCs w:val="1"/>
              </w:rPr>
              <w:t xml:space="preserve">Revue Numismatique</w:t>
            </w:r>
            <w:r>
              <w:rPr/>
              <w:t xml:space="preserve">, 2011, 167, pp.551-552</w:t>
            </w:r>
          </w:p>
          <w:p>
            <w:pPr/>
            <w:r>
              <w:rPr/>
              <w:t xml:space="preserve">Article dans une revue</w:t>
            </w:r>
            <w:r>
              <w:rPr/>
              <w:t xml:space="preserve"> (compte-rendu de lecture)</w:t>
            </w:r>
          </w:p>
          <w:p>
            <w:pPr/>
            <w:hyperlink r:id="rId28" w:history="1">
              <w:r>
                <w:rPr>
                  <w:color w:val="#410a8c"/>
                  <w:u w:val="single"/>
                </w:rPr>
                <w:t xml:space="preserve">hal-04571786v1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The Online Die Study Database of the ERC ‘SILVER’ Project</w:t>
              </w:r>
            </w:hyperlink>
          </w:p>
          <w:p>
            <w:pPr/>
            <w:hyperlink r:id="rId12" w:history="1">
              <w:r>
                <w:rPr>
                  <w:color w:val="#410a8c"/>
                  <w:u w:val="single"/>
                </w:rPr>
                <w:t xml:space="preserve">Caroline Carrier</w:t>
              </w:r>
            </w:hyperlink>
          </w:p>
          <w:p>
            <w:pPr/>
            <w:r>
              <w:rPr>
                <w:i w:val="1"/>
                <w:iCs w:val="1"/>
              </w:rPr>
              <w:t xml:space="preserve">XVI International Numismatic Congress</w:t>
            </w:r>
            <w:r>
              <w:rPr/>
              <w:t xml:space="preserve">, Sep 2022, Varsovie, Poland. pp.59-62, </w:t>
            </w:r>
            <w:hyperlink r:id="rId30" w:history="1">
              <w:r>
                <w:rPr>
                  <w:color w:val="#410a8c"/>
                  <w:u w:val="single"/>
                </w:rPr>
                <w:t xml:space="preserve">⟨10.1484/M.WSA-EB.5.144856⟩</w:t>
              </w:r>
            </w:hyperlink>
          </w:p>
          <w:p>
            <w:pPr/>
            <w:r>
              <w:rPr/>
              <w:t xml:space="preserve">Communication dans un congrès</w:t>
            </w:r>
          </w:p>
          <w:p>
            <w:pPr/>
            <w:hyperlink r:id="rId29" w:history="1">
              <w:r>
                <w:rPr>
                  <w:color w:val="#410a8c"/>
                  <w:u w:val="single"/>
                </w:rPr>
                <w:t xml:space="preserve">hal-05483886v1</w:t>
              </w:r>
            </w:hyperlink>
          </w:p>
        </w:tc>
      </w:tr>
      <w:tr>
        <w:trPr/>
        <w:tc>
          <w:tcPr>
            <w:noWrap/>
          </w:tcPr>
          <w:p>
            <w:pPr>
              <w:spacing w:after="200"/>
            </w:pPr>
            <w:hyperlink r:id="rId31" w:history="1">
              <w:r>
                <w:rPr>
                  <w:color w:val="1e198e"/>
                  <w:b w:val="1"/>
                  <w:bCs w:val="1"/>
                  <w:u w:val="single"/>
                </w:rPr>
                <w:t xml:space="preserve">The die study database of the SILVER ERC project: a tool for quantification studies</w:t>
              </w:r>
            </w:hyperlink>
          </w:p>
          <w:p>
            <w:pPr/>
            <w:hyperlink r:id="rId12" w:history="1">
              <w:r>
                <w:rPr>
                  <w:color w:val="#410a8c"/>
                  <w:u w:val="single"/>
                </w:rPr>
                <w:t xml:space="preserve">Caroline Carrier</w:t>
              </w:r>
            </w:hyperlink>
          </w:p>
          <w:p>
            <w:pPr/>
            <w:r>
              <w:rPr>
                <w:i w:val="1"/>
                <w:iCs w:val="1"/>
              </w:rPr>
              <w:t xml:space="preserve">XVI International Numismatic Congress (INC 2022)</w:t>
            </w:r>
            <w:r>
              <w:rPr/>
              <w:t xml:space="preserve">, INC, Sep 2022, Varsavie, Poland</w:t>
            </w:r>
          </w:p>
          <w:p>
            <w:pPr/>
            <w:r>
              <w:rPr/>
              <w:t xml:space="preserve">Communication dans un congrès</w:t>
            </w:r>
          </w:p>
          <w:p>
            <w:pPr/>
            <w:hyperlink r:id="rId31" w:history="1">
              <w:r>
                <w:rPr>
                  <w:color w:val="#410a8c"/>
                  <w:u w:val="single"/>
                </w:rPr>
                <w:t xml:space="preserve">hal-04571791v1</w:t>
              </w:r>
            </w:hyperlink>
          </w:p>
        </w:tc>
      </w:tr>
      <w:tr>
        <w:trPr/>
        <w:tc>
          <w:tcPr>
            <w:noWrap/>
          </w:tcPr>
          <w:p>
            <w:pPr>
              <w:spacing w:after="200"/>
            </w:pPr>
            <w:hyperlink r:id="rId32" w:history="1">
              <w:r>
                <w:rPr>
                  <w:color w:val="1e198e"/>
                  <w:b w:val="1"/>
                  <w:bCs w:val="1"/>
                  <w:u w:val="single"/>
                </w:rPr>
                <w:t xml:space="preserve">The Renewal of Ancient Numismatics in the Digital Era</w:t>
              </w:r>
            </w:hyperlink>
          </w:p>
          <w:p>
            <w:pPr/>
            <w:hyperlink r:id="rId12" w:history="1">
              <w:r>
                <w:rPr>
                  <w:color w:val="#410a8c"/>
                  <w:u w:val="single"/>
                </w:rPr>
                <w:t xml:space="preserve">Caroline Carrier</w:t>
              </w:r>
            </w:hyperlink>
            <w:r>
              <w:rPr/>
              <w:t xml:space="preserve">,</w:t>
            </w:r>
            <w:hyperlink r:id="rId33" w:history="1">
              <w:r>
                <w:rPr>
                  <w:color w:val="#410a8c"/>
                  <w:u w:val="single"/>
                </w:rPr>
                <w:t xml:space="preserve">Ludovic Trommenschlager</w:t>
              </w:r>
            </w:hyperlink>
          </w:p>
          <w:p>
            <w:pPr/>
            <w:r>
              <w:rPr>
                <w:i w:val="1"/>
                <w:iCs w:val="1"/>
              </w:rPr>
              <w:t xml:space="preserve">The Future of Science</w:t>
            </w:r>
            <w:r>
              <w:rPr/>
              <w:t xml:space="preserve">, G. Glasson-Deschaumes (MSH Mondes) et M. Heinz (Université de Paris Nanterre), Nov 2023, Nanterre (92), France</w:t>
            </w:r>
          </w:p>
          <w:p>
            <w:pPr/>
            <w:r>
              <w:rPr/>
              <w:t xml:space="preserve">Communication dans un congrès</w:t>
            </w:r>
          </w:p>
          <w:p>
            <w:pPr/>
            <w:hyperlink r:id="rId32" w:history="1">
              <w:r>
                <w:rPr>
                  <w:color w:val="#410a8c"/>
                  <w:u w:val="single"/>
                </w:rPr>
                <w:t xml:space="preserve">hal-04391761v1</w:t>
              </w:r>
            </w:hyperlink>
          </w:p>
        </w:tc>
      </w:tr>
      <w:tr>
        <w:trPr/>
        <w:tc>
          <w:tcPr>
            <w:noWrap/>
          </w:tcPr>
          <w:p>
            <w:pPr>
              <w:spacing w:after="200"/>
            </w:pPr>
            <w:hyperlink r:id="rId34" w:history="1">
              <w:r>
                <w:rPr>
                  <w:color w:val="1e198e"/>
                  <w:b w:val="1"/>
                  <w:bCs w:val="1"/>
                  <w:u w:val="single"/>
                </w:rPr>
                <w:t xml:space="preserve">Une économie de la piraterie en Crète à l’époque hellénistique ?</w:t>
              </w:r>
            </w:hyperlink>
          </w:p>
          <w:p>
            <w:pPr/>
            <w:hyperlink r:id="rId12" w:history="1">
              <w:r>
                <w:rPr>
                  <w:color w:val="#410a8c"/>
                  <w:u w:val="single"/>
                </w:rPr>
                <w:t xml:space="preserve">Caroline Carrier</w:t>
              </w:r>
            </w:hyperlink>
          </w:p>
          <w:p>
            <w:pPr/>
            <w:r>
              <w:rPr>
                <w:i w:val="1"/>
                <w:iCs w:val="1"/>
              </w:rPr>
              <w:t xml:space="preserve">Piraterie, course et structures étatiques dans les mondes grecs hellénistiques du IVe siècle à la fin du IIe siècle avant notre ère</w:t>
            </w:r>
            <w:r>
              <w:rPr/>
              <w:t xml:space="preserve">, J.-Ch. Couvenhes, B. Legras et L. Rossi (Sorbonne Université), Dec 2023, Paris, France</w:t>
            </w:r>
          </w:p>
          <w:p>
            <w:pPr/>
            <w:r>
              <w:rPr/>
              <w:t xml:space="preserve">Communication dans un congrès</w:t>
            </w:r>
          </w:p>
          <w:p>
            <w:pPr/>
            <w:hyperlink r:id="rId34" w:history="1">
              <w:r>
                <w:rPr>
                  <w:color w:val="#410a8c"/>
                  <w:u w:val="single"/>
                </w:rPr>
                <w:t xml:space="preserve">hal-04391772v1</w:t>
              </w:r>
            </w:hyperlink>
          </w:p>
        </w:tc>
      </w:tr>
      <w:tr>
        <w:trPr/>
        <w:tc>
          <w:tcPr>
            <w:noWrap/>
          </w:tcPr>
          <w:p>
            <w:pPr>
              <w:spacing w:after="200"/>
            </w:pPr>
            <w:hyperlink r:id="rId35" w:history="1">
              <w:r>
                <w:rPr>
                  <w:color w:val="1e198e"/>
                  <w:b w:val="1"/>
                  <w:bCs w:val="1"/>
                  <w:u w:val="single"/>
                </w:rPr>
                <w:t xml:space="preserve">A Database for the French Excavations Coins in Greece</w:t>
              </w:r>
            </w:hyperlink>
          </w:p>
          <w:p>
            <w:pPr/>
            <w:hyperlink r:id="rId12" w:history="1">
              <w:r>
                <w:rPr>
                  <w:color w:val="#410a8c"/>
                  <w:u w:val="single"/>
                </w:rPr>
                <w:t xml:space="preserve">Caroline Carrier</w:t>
              </w:r>
            </w:hyperlink>
          </w:p>
          <w:p>
            <w:pPr/>
            <w:r>
              <w:rPr>
                <w:i w:val="1"/>
                <w:iCs w:val="1"/>
              </w:rPr>
              <w:t xml:space="preserve">Hackathon. Excavation coins Online</w:t>
            </w:r>
            <w:r>
              <w:rPr/>
              <w:t xml:space="preserve">, Thomas Faucher, Jun 2023, Athènes, Greece</w:t>
            </w:r>
          </w:p>
          <w:p>
            <w:pPr/>
            <w:r>
              <w:rPr/>
              <w:t xml:space="preserve">Communication dans un congrès</w:t>
            </w:r>
          </w:p>
          <w:p>
            <w:pPr/>
            <w:hyperlink r:id="rId35" w:history="1">
              <w:r>
                <w:rPr>
                  <w:color w:val="#410a8c"/>
                  <w:u w:val="single"/>
                </w:rPr>
                <w:t xml:space="preserve">hal-04571780v2</w:t>
              </w:r>
            </w:hyperlink>
          </w:p>
        </w:tc>
      </w:tr>
      <w:tr>
        <w:trPr/>
        <w:tc>
          <w:tcPr>
            <w:noWrap/>
          </w:tcPr>
          <w:p>
            <w:pPr>
              <w:spacing w:after="200"/>
            </w:pPr>
            <w:hyperlink r:id="rId36" w:history="1">
              <w:r>
                <w:rPr>
                  <w:color w:val="1e198e"/>
                  <w:b w:val="1"/>
                  <w:bCs w:val="1"/>
                  <w:u w:val="single"/>
                </w:rPr>
                <w:t xml:space="preserve">Les trésors des derniers Antigonides</w:t>
              </w:r>
            </w:hyperlink>
          </w:p>
          <w:p>
            <w:pPr/>
            <w:hyperlink r:id="rId12" w:history="1">
              <w:r>
                <w:rPr>
                  <w:color w:val="#410a8c"/>
                  <w:u w:val="single"/>
                </w:rPr>
                <w:t xml:space="preserve">Caroline Carrier</w:t>
              </w:r>
            </w:hyperlink>
            <w:r>
              <w:rPr/>
              <w:t xml:space="preserve">,</w:t>
            </w:r>
            <w:hyperlink r:id="rId37" w:history="1">
              <w:r>
                <w:rPr>
                  <w:color w:val="#410a8c"/>
                  <w:u w:val="single"/>
                </w:rPr>
                <w:t xml:space="preserve">Sophia Kremydi</w:t>
              </w:r>
            </w:hyperlink>
          </w:p>
          <w:p>
            <w:pPr/>
            <w:r>
              <w:rPr>
                <w:i w:val="1"/>
                <w:iCs w:val="1"/>
              </w:rPr>
              <w:t xml:space="preserve">Des Diadoques aux Antigonides. Monnaies et pouvoir dans le royaume de Macédoine et en Grèce balkanique (315-168 avant J.-C.)</w:t>
            </w:r>
            <w:r>
              <w:rPr/>
              <w:t xml:space="preserve">, P.-O. Hochard, Oct 2021, Tours, France</w:t>
            </w:r>
          </w:p>
          <w:p>
            <w:pPr/>
            <w:r>
              <w:rPr/>
              <w:t xml:space="preserve">Communication dans un congrès</w:t>
            </w:r>
          </w:p>
          <w:p>
            <w:pPr/>
            <w:hyperlink r:id="rId36" w:history="1">
              <w:r>
                <w:rPr>
                  <w:color w:val="#410a8c"/>
                  <w:u w:val="single"/>
                </w:rPr>
                <w:t xml:space="preserve">hal-04571794v1</w:t>
              </w:r>
            </w:hyperlink>
          </w:p>
        </w:tc>
      </w:tr>
      <w:tr>
        <w:trPr/>
        <w:tc>
          <w:tcPr>
            <w:noWrap/>
          </w:tcPr>
          <w:p>
            <w:pPr>
              <w:spacing w:after="200"/>
            </w:pPr>
            <w:hyperlink r:id="rId38" w:history="1">
              <w:r>
                <w:rPr>
                  <w:color w:val="1e198e"/>
                  <w:b w:val="1"/>
                  <w:bCs w:val="1"/>
                  <w:u w:val="single"/>
                </w:rPr>
                <w:t xml:space="preserve">Money Talks: Observing Coins to Learn about Greek Coin Production</w:t>
              </w:r>
            </w:hyperlink>
          </w:p>
          <w:p>
            <w:pPr/>
            <w:hyperlink r:id="rId12" w:history="1">
              <w:r>
                <w:rPr>
                  <w:color w:val="#410a8c"/>
                  <w:u w:val="single"/>
                </w:rPr>
                <w:t xml:space="preserve">Caroline Carrier</w:t>
              </w:r>
            </w:hyperlink>
            <w:r>
              <w:rPr/>
              <w:t xml:space="preserve">,</w:t>
            </w:r>
            <w:hyperlink r:id="rId39" w:history="1">
              <w:r>
                <w:rPr>
                  <w:color w:val="#410a8c"/>
                  <w:u w:val="single"/>
                </w:rPr>
                <w:t xml:space="preserve">Jérémy Artru</w:t>
              </w:r>
            </w:hyperlink>
            <w:r>
              <w:rPr/>
              <w:t xml:space="preserve">,</w:t>
            </w:r>
            <w:hyperlink r:id="rId40" w:history="1">
              <w:r>
                <w:rPr>
                  <w:color w:val="#410a8c"/>
                  <w:u w:val="single"/>
                </w:rPr>
                <w:t xml:space="preserve">Thomas Faucher</w:t>
              </w:r>
            </w:hyperlink>
          </w:p>
          <w:p>
            <w:pPr/>
            <w:r>
              <w:rPr>
                <w:i w:val="1"/>
                <w:iCs w:val="1"/>
              </w:rPr>
              <w:t xml:space="preserve">Money Talks (online)</w:t>
            </w:r>
            <w:r>
              <w:rPr/>
              <w:t xml:space="preserve">, American Numismatic Society, Sep 2021, New York, United States</w:t>
            </w:r>
          </w:p>
          <w:p>
            <w:pPr/>
            <w:r>
              <w:rPr/>
              <w:t xml:space="preserve">Communication dans un congrès</w:t>
            </w:r>
          </w:p>
          <w:p>
            <w:pPr/>
            <w:hyperlink r:id="rId38" w:history="1">
              <w:r>
                <w:rPr>
                  <w:color w:val="#410a8c"/>
                  <w:u w:val="single"/>
                </w:rPr>
                <w:t xml:space="preserve">hal-04571796v1</w:t>
              </w:r>
            </w:hyperlink>
          </w:p>
        </w:tc>
      </w:tr>
      <w:tr>
        <w:trPr/>
        <w:tc>
          <w:tcPr>
            <w:noWrap/>
          </w:tcPr>
          <w:p>
            <w:pPr>
              <w:spacing w:after="200"/>
            </w:pPr>
            <w:hyperlink r:id="rId41" w:history="1">
              <w:r>
                <w:rPr>
                  <w:color w:val="1e198e"/>
                  <w:b w:val="1"/>
                  <w:bCs w:val="1"/>
                  <w:u w:val="single"/>
                </w:rPr>
                <w:t xml:space="preserve">The die study database of the SILVER ERC project</w:t>
              </w:r>
            </w:hyperlink>
          </w:p>
          <w:p>
            <w:pPr/>
            <w:hyperlink r:id="rId12" w:history="1">
              <w:r>
                <w:rPr>
                  <w:color w:val="#410a8c"/>
                  <w:u w:val="single"/>
                </w:rPr>
                <w:t xml:space="preserve">Caroline Carrier</w:t>
              </w:r>
            </w:hyperlink>
          </w:p>
          <w:p>
            <w:pPr/>
            <w:r>
              <w:rPr>
                <w:i w:val="1"/>
                <w:iCs w:val="1"/>
              </w:rPr>
              <w:t xml:space="preserve">Long Table (online)</w:t>
            </w:r>
            <w:r>
              <w:rPr/>
              <w:t xml:space="preserve">, American Numismatic Society, Jul 2021, New York, United States</w:t>
            </w:r>
          </w:p>
          <w:p>
            <w:pPr/>
            <w:r>
              <w:rPr/>
              <w:t xml:space="preserve">Communication dans un congrès</w:t>
            </w:r>
          </w:p>
          <w:p>
            <w:pPr/>
            <w:hyperlink r:id="rId41" w:history="1">
              <w:r>
                <w:rPr>
                  <w:color w:val="#410a8c"/>
                  <w:u w:val="single"/>
                </w:rPr>
                <w:t xml:space="preserve">hal-04571799v1</w:t>
              </w:r>
            </w:hyperlink>
          </w:p>
        </w:tc>
      </w:tr>
      <w:tr>
        <w:trPr/>
        <w:tc>
          <w:tcPr>
            <w:noWrap/>
          </w:tcPr>
          <w:p>
            <w:pPr>
              <w:spacing w:after="200"/>
            </w:pPr>
            <w:hyperlink r:id="rId42" w:history="1">
              <w:r>
                <w:rPr>
                  <w:color w:val="1e198e"/>
                  <w:b w:val="1"/>
                  <w:bCs w:val="1"/>
                  <w:u w:val="single"/>
                </w:rPr>
                <w:t xml:space="preserve">La base de données des études de coins de SILVER</w:t>
              </w:r>
            </w:hyperlink>
          </w:p>
          <w:p>
            <w:pPr/>
            <w:hyperlink r:id="rId12" w:history="1">
              <w:r>
                <w:rPr>
                  <w:color w:val="#410a8c"/>
                  <w:u w:val="single"/>
                </w:rPr>
                <w:t xml:space="preserve">Caroline Carrier</w:t>
              </w:r>
            </w:hyperlink>
          </w:p>
          <w:p>
            <w:pPr/>
            <w:r>
              <w:rPr>
                <w:i w:val="1"/>
                <w:iCs w:val="1"/>
              </w:rPr>
              <w:t xml:space="preserve">Frapper monnaie</w:t>
            </w:r>
            <w:r>
              <w:rPr/>
              <w:t xml:space="preserve">, Thomas Faucher et Caroline Carrier, Jun 2021, Bordeaux, France</w:t>
            </w:r>
          </w:p>
          <w:p>
            <w:pPr/>
            <w:r>
              <w:rPr/>
              <w:t xml:space="preserve">Communication dans un congrès</w:t>
            </w:r>
          </w:p>
          <w:p>
            <w:pPr/>
            <w:hyperlink r:id="rId42" w:history="1">
              <w:r>
                <w:rPr>
                  <w:color w:val="#410a8c"/>
                  <w:u w:val="single"/>
                </w:rPr>
                <w:t xml:space="preserve">hal-04571800v1</w:t>
              </w:r>
            </w:hyperlink>
          </w:p>
        </w:tc>
      </w:tr>
      <w:tr>
        <w:trPr/>
        <w:tc>
          <w:tcPr>
            <w:noWrap/>
          </w:tcPr>
          <w:p>
            <w:pPr>
              <w:spacing w:after="200"/>
            </w:pPr>
            <w:hyperlink r:id="rId43" w:history="1">
              <w:r>
                <w:rPr>
                  <w:color w:val="1e198e"/>
                  <w:b w:val="1"/>
                  <w:bCs w:val="1"/>
                  <w:u w:val="single"/>
                </w:rPr>
                <w:t xml:space="preserve">Les monnaies crétoises du premier tiers du Ier s. av. J.-C. : état de la question et perspectives de recherche</w:t>
              </w:r>
            </w:hyperlink>
          </w:p>
          <w:p>
            <w:pPr/>
            <w:hyperlink r:id="rId12" w:history="1">
              <w:r>
                <w:rPr>
                  <w:color w:val="#410a8c"/>
                  <w:u w:val="single"/>
                </w:rPr>
                <w:t xml:space="preserve">Caroline Carrier</w:t>
              </w:r>
            </w:hyperlink>
            <w:r>
              <w:rPr/>
              <w:t xml:space="preserve">,</w:t>
            </w:r>
            <w:hyperlink r:id="rId44" w:history="1">
              <w:r>
                <w:rPr>
                  <w:color w:val="#410a8c"/>
                  <w:u w:val="single"/>
                </w:rPr>
                <w:t xml:space="preserve">Vassiliki Stefanaki</w:t>
              </w:r>
            </w:hyperlink>
          </w:p>
          <w:p>
            <w:pPr/>
            <w:r>
              <w:rPr>
                <w:i w:val="1"/>
                <w:iCs w:val="1"/>
              </w:rPr>
              <w:t xml:space="preserve">Monetary and Social Aspects of Hellenistic Crete</w:t>
            </w:r>
            <w:r>
              <w:rPr/>
              <w:t xml:space="preserve">, F. Carbone (Université de Salerne), Jun 2018, Athènes, Grèce. pp.245-259</w:t>
            </w:r>
          </w:p>
          <w:p>
            <w:pPr/>
            <w:r>
              <w:rPr/>
              <w:t xml:space="preserve">Communication dans un congrès</w:t>
            </w:r>
          </w:p>
          <w:p>
            <w:pPr/>
            <w:hyperlink r:id="rId43" w:history="1">
              <w:r>
                <w:rPr>
                  <w:color w:val="#410a8c"/>
                  <w:u w:val="single"/>
                </w:rPr>
                <w:t xml:space="preserve">hal-04603521v1</w:t>
              </w:r>
            </w:hyperlink>
          </w:p>
        </w:tc>
      </w:tr>
      <w:tr>
        <w:trPr/>
        <w:tc>
          <w:tcPr>
            <w:noWrap/>
          </w:tcPr>
          <w:p>
            <w:pPr>
              <w:spacing w:after="200"/>
            </w:pPr>
            <w:hyperlink r:id="rId45" w:history="1">
              <w:r>
                <w:rPr>
                  <w:color w:val="1e198e"/>
                  <w:b w:val="1"/>
                  <w:bCs w:val="1"/>
                  <w:u w:val="single"/>
                </w:rPr>
                <w:t xml:space="preserve">La monnaie, une source fondamentale à l’histoire de Cnossos (IIIe-IIe siècles)</w:t>
              </w:r>
            </w:hyperlink>
          </w:p>
          <w:p>
            <w:pPr/>
            <w:hyperlink r:id="rId12" w:history="1">
              <w:r>
                <w:rPr>
                  <w:color w:val="#410a8c"/>
                  <w:u w:val="single"/>
                </w:rPr>
                <w:t xml:space="preserve">Caroline Carrier</w:t>
              </w:r>
            </w:hyperlink>
          </w:p>
          <w:p>
            <w:pPr/>
            <w:r>
              <w:rPr>
                <w:i w:val="1"/>
                <w:iCs w:val="1"/>
              </w:rPr>
              <w:t xml:space="preserve">Monetary and Social Aspects of Hellenistic Crete</w:t>
            </w:r>
            <w:r>
              <w:rPr/>
              <w:t xml:space="preserve">, F. Carbone (Université de Salerne), Jun 2018, Athènes, Grèce. pp.205-219</w:t>
            </w:r>
          </w:p>
          <w:p>
            <w:pPr/>
            <w:r>
              <w:rPr/>
              <w:t xml:space="preserve">Communication dans un congrès</w:t>
            </w:r>
          </w:p>
          <w:p>
            <w:pPr/>
            <w:hyperlink r:id="rId45" w:history="1">
              <w:r>
                <w:rPr>
                  <w:color w:val="#410a8c"/>
                  <w:u w:val="single"/>
                </w:rPr>
                <w:t xml:space="preserve">hal-04603707v1</w:t>
              </w:r>
            </w:hyperlink>
          </w:p>
        </w:tc>
      </w:tr>
      <w:tr>
        <w:trPr/>
        <w:tc>
          <w:tcPr>
            <w:noWrap/>
          </w:tcPr>
          <w:p>
            <w:pPr>
              <w:spacing w:after="200"/>
            </w:pPr>
            <w:hyperlink r:id="rId46" w:history="1">
              <w:r>
                <w:rPr>
                  <w:color w:val="1e198e"/>
                  <w:b w:val="1"/>
                  <w:bCs w:val="1"/>
                  <w:u w:val="single"/>
                </w:rPr>
                <w:t xml:space="preserve">Looting and its impact: the case of Alexander tetradrachms from Syria</w:t>
              </w:r>
            </w:hyperlink>
          </w:p>
          <w:p>
            <w:pPr/>
            <w:hyperlink r:id="rId12" w:history="1">
              <w:r>
                <w:rPr>
                  <w:color w:val="#410a8c"/>
                  <w:u w:val="single"/>
                </w:rPr>
                <w:t xml:space="preserve">Caroline Carrier</w:t>
              </w:r>
            </w:hyperlink>
            <w:r>
              <w:rPr/>
              <w:t xml:space="preserve">,</w:t>
            </w:r>
            <w:hyperlink r:id="rId19" w:history="1">
              <w:r>
                <w:rPr>
                  <w:color w:val="#410a8c"/>
                  <w:u w:val="single"/>
                </w:rPr>
                <w:t xml:space="preserve">Simon Glenn</w:t>
              </w:r>
            </w:hyperlink>
          </w:p>
          <w:p>
            <w:pPr/>
            <w:r>
              <w:rPr>
                <w:i w:val="1"/>
                <w:iCs w:val="1"/>
              </w:rPr>
              <w:t xml:space="preserve">A Linked Open World: Alexander the Great, Transnational Heritage and the Semantic Web</w:t>
            </w:r>
            <w:r>
              <w:rPr/>
              <w:t xml:space="preserve">, Fr. Duyrat (BnF) et A. Meadows (University of Oxford), Apr 2017, Oxford, United Kingdom</w:t>
            </w:r>
          </w:p>
          <w:p>
            <w:pPr/>
            <w:r>
              <w:rPr/>
              <w:t xml:space="preserve">Communication dans un congrès</w:t>
            </w:r>
          </w:p>
          <w:p>
            <w:pPr/>
            <w:hyperlink r:id="rId46" w:history="1">
              <w:r>
                <w:rPr>
                  <w:color w:val="#410a8c"/>
                  <w:u w:val="single"/>
                </w:rPr>
                <w:t xml:space="preserve">hal-04603873v1</w:t>
              </w:r>
            </w:hyperlink>
          </w:p>
        </w:tc>
      </w:tr>
      <w:tr>
        <w:trPr/>
        <w:tc>
          <w:tcPr>
            <w:noWrap/>
          </w:tcPr>
          <w:p>
            <w:pPr>
              <w:spacing w:after="200"/>
            </w:pPr>
            <w:hyperlink r:id="rId47" w:history="1">
              <w:r>
                <w:rPr>
                  <w:color w:val="1e198e"/>
                  <w:b w:val="1"/>
                  <w:bCs w:val="1"/>
                  <w:u w:val="single"/>
                </w:rPr>
                <w:t xml:space="preserve">Le système des monnaies de bronze crétoises de l’époque hellénistique</w:t>
              </w:r>
            </w:hyperlink>
          </w:p>
          <w:p>
            <w:pPr/>
            <w:hyperlink r:id="rId12" w:history="1">
              <w:r>
                <w:rPr>
                  <w:color w:val="#410a8c"/>
                  <w:u w:val="single"/>
                </w:rPr>
                <w:t xml:space="preserve">Caroline Carrier</w:t>
              </w:r>
            </w:hyperlink>
            <w:r>
              <w:rPr/>
              <w:t xml:space="preserve">,</w:t>
            </w:r>
            <w:hyperlink r:id="rId44" w:history="1">
              <w:r>
                <w:rPr>
                  <w:color w:val="#410a8c"/>
                  <w:u w:val="single"/>
                </w:rPr>
                <w:t xml:space="preserve">Vassiliki Stefanaki</w:t>
              </w:r>
            </w:hyperlink>
          </w:p>
          <w:p>
            <w:pPr/>
            <w:r>
              <w:rPr>
                <w:i w:val="1"/>
                <w:iCs w:val="1"/>
              </w:rPr>
              <w:t xml:space="preserve">XV International Numismatic Congress</w:t>
            </w:r>
            <w:r>
              <w:rPr/>
              <w:t xml:space="preserve">, International Numismatic Congress (INC), Sep 2015, Taormine, Italie. pp.470-474</w:t>
            </w:r>
          </w:p>
          <w:p>
            <w:pPr/>
            <w:r>
              <w:rPr/>
              <w:t xml:space="preserve">Communication dans un congrès</w:t>
            </w:r>
          </w:p>
          <w:p>
            <w:pPr/>
            <w:hyperlink r:id="rId47" w:history="1">
              <w:r>
                <w:rPr>
                  <w:color w:val="#410a8c"/>
                  <w:u w:val="single"/>
                </w:rPr>
                <w:t xml:space="preserve">hal-04603476v1</w:t>
              </w:r>
            </w:hyperlink>
          </w:p>
        </w:tc>
      </w:tr>
      <w:tr>
        <w:trPr/>
        <w:tc>
          <w:tcPr>
            <w:noWrap/>
          </w:tcPr>
          <w:p>
            <w:pPr>
              <w:spacing w:after="200"/>
            </w:pPr>
            <w:hyperlink r:id="rId48" w:history="1">
              <w:r>
                <w:rPr>
                  <w:color w:val="1e198e"/>
                  <w:b w:val="1"/>
                  <w:bCs w:val="1"/>
                  <w:u w:val="single"/>
                </w:rPr>
                <w:t xml:space="preserve">The impact of Alexander’s conquest on minted silver</w:t>
              </w:r>
            </w:hyperlink>
          </w:p>
          <w:p>
            <w:pPr/>
            <w:hyperlink r:id="rId16" w:history="1">
              <w:r>
                <w:rPr>
                  <w:color w:val="#410a8c"/>
                  <w:u w:val="single"/>
                </w:rPr>
                <w:t xml:space="preserve">Maryse Blet-Lemarquand</w:t>
              </w:r>
            </w:hyperlink>
            <w:r>
              <w:rPr/>
              <w:t xml:space="preserve">,</w:t>
            </w:r>
            <w:hyperlink r:id="rId14" w:history="1">
              <w:r>
                <w:rPr>
                  <w:color w:val="#410a8c"/>
                  <w:u w:val="single"/>
                </w:rPr>
                <w:t xml:space="preserve">Julien Olivier</w:t>
              </w:r>
            </w:hyperlink>
            <w:r>
              <w:rPr/>
              <w:t xml:space="preserve">,</w:t>
            </w:r>
            <w:hyperlink r:id="rId12" w:history="1">
              <w:r>
                <w:rPr>
                  <w:color w:val="#410a8c"/>
                  <w:u w:val="single"/>
                </w:rPr>
                <w:t xml:space="preserve">Caroline Carrier</w:t>
              </w:r>
            </w:hyperlink>
            <w:r>
              <w:rPr/>
              <w:t xml:space="preserve">,</w:t>
            </w:r>
            <w:hyperlink r:id="rId15" w:history="1">
              <w:r>
                <w:rPr>
                  <w:color w:val="#410a8c"/>
                  <w:u w:val="single"/>
                </w:rPr>
                <w:t xml:space="preserve">Frédérique Duyrat</w:t>
              </w:r>
            </w:hyperlink>
          </w:p>
          <w:p>
            <w:pPr/>
            <w:r>
              <w:rPr>
                <w:i w:val="1"/>
                <w:iCs w:val="1"/>
              </w:rPr>
              <w:t xml:space="preserve">A Linked Open World: Alexander the Great, Transnational Heritage and the Semantic Web</w:t>
            </w:r>
            <w:r>
              <w:rPr/>
              <w:t xml:space="preserve">, Apr 2017, Oxford, United Kingdom</w:t>
            </w:r>
          </w:p>
          <w:p>
            <w:pPr/>
            <w:r>
              <w:rPr/>
              <w:t xml:space="preserve">Communication dans un congrès</w:t>
            </w:r>
          </w:p>
          <w:p>
            <w:pPr/>
            <w:hyperlink r:id="rId48" w:history="1">
              <w:r>
                <w:rPr>
                  <w:color w:val="#410a8c"/>
                  <w:u w:val="single"/>
                </w:rPr>
                <w:t xml:space="preserve">hal-03031708v1</w:t>
              </w:r>
            </w:hyperlink>
          </w:p>
        </w:tc>
      </w:tr>
    </w:tbl>
    <w:sectPr>
      <w:footerReference w:type="default" r:id="rId4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C5B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aroline-carrier" TargetMode="External"/><Relationship Id="rId9" Type="http://schemas.openxmlformats.org/officeDocument/2006/relationships/hyperlink" Target="https://orcid.org/0000-0002-2768-5690" TargetMode="External"/><Relationship Id="rId10" Type="http://schemas.openxmlformats.org/officeDocument/2006/relationships/hyperlink" Target="https://www.idref.fr/226547612" TargetMode="External"/><Relationship Id="rId11" Type="http://schemas.openxmlformats.org/officeDocument/2006/relationships/hyperlink" Target="https://hal.science/hal-04746210v1" TargetMode="External"/><Relationship Id="rId12" Type="http://schemas.openxmlformats.org/officeDocument/2006/relationships/hyperlink" Target="https://hal.science/search/index/?q=*&amp;authFullName_s=Caroline Carrier" TargetMode="External"/><Relationship Id="rId13" Type="http://schemas.openxmlformats.org/officeDocument/2006/relationships/hyperlink" Target="https://univ-orleans.hal.science/hal-02559643v1" TargetMode="External"/><Relationship Id="rId14" Type="http://schemas.openxmlformats.org/officeDocument/2006/relationships/hyperlink" Target="https://hal.science/search/index/?q=*&amp;authFullName_s=Julien Olivier" TargetMode="External"/><Relationship Id="rId15" Type="http://schemas.openxmlformats.org/officeDocument/2006/relationships/hyperlink" Target="https://hal.science/search/index/?q=*&amp;authFullName_s=Fr&#233;d&#233;rique Duyrat" TargetMode="External"/><Relationship Id="rId16" Type="http://schemas.openxmlformats.org/officeDocument/2006/relationships/hyperlink" Target="https://hal.science/search/index/?q=*&amp;authFullName_s=Maryse Blet-Lemarquand" TargetMode="External"/><Relationship Id="rId17" Type="http://schemas.openxmlformats.org/officeDocument/2006/relationships/hyperlink" Target="https://ausoniuseditions.u-bordeaux-montaigne.fr/collections?coll=Scripta+antiqua" TargetMode="External"/><Relationship Id="rId18" Type="http://schemas.openxmlformats.org/officeDocument/2006/relationships/hyperlink" Target="https://hal.science/hal-04613627v1" TargetMode="External"/><Relationship Id="rId19" Type="http://schemas.openxmlformats.org/officeDocument/2006/relationships/hyperlink" Target="https://hal.science/search/index/?q=*&amp;authFullName_s=Simon Glenn" TargetMode="External"/><Relationship Id="rId20" Type="http://schemas.openxmlformats.org/officeDocument/2006/relationships/hyperlink" Target="https://ausoniuseditions.u-bordeaux-montaigne.fr/collections/catalogue?coll=Scripta%20antiqua" TargetMode="External"/><Relationship Id="rId21" Type="http://schemas.openxmlformats.org/officeDocument/2006/relationships/hyperlink" Target="https://hal.science/hal-04613636v1" TargetMode="External"/><Relationship Id="rId22" Type="http://schemas.openxmlformats.org/officeDocument/2006/relationships/hyperlink" Target="https://hal.science/search/index/?q=*&amp;authFullName_s=Fran&#231;ois Chevrollier" TargetMode="External"/><Relationship Id="rId23" Type="http://schemas.openxmlformats.org/officeDocument/2006/relationships/hyperlink" Target="https://univ-evry.hal.science/hal-04391743v1" TargetMode="External"/><Relationship Id="rId24" Type="http://schemas.openxmlformats.org/officeDocument/2006/relationships/hyperlink" Target="https://dx.doi.org/10.3917/arch.181.0173" TargetMode="External"/><Relationship Id="rId25" Type="http://schemas.openxmlformats.org/officeDocument/2006/relationships/hyperlink" Target="https://hal.science/hal-04571785v1" TargetMode="External"/><Relationship Id="rId26" Type="http://schemas.openxmlformats.org/officeDocument/2006/relationships/hyperlink" Target="https://hal.science/hal-04571783v1" TargetMode="External"/><Relationship Id="rId27" Type="http://schemas.openxmlformats.org/officeDocument/2006/relationships/hyperlink" Target="https://univ-evry.hal.science/hal-04391723v2" TargetMode="External"/><Relationship Id="rId28" Type="http://schemas.openxmlformats.org/officeDocument/2006/relationships/hyperlink" Target="https://hal.science/hal-04571786v1" TargetMode="External"/><Relationship Id="rId29" Type="http://schemas.openxmlformats.org/officeDocument/2006/relationships/hyperlink" Target="https://hal.science/hal-05483886v1" TargetMode="External"/><Relationship Id="rId30" Type="http://schemas.openxmlformats.org/officeDocument/2006/relationships/hyperlink" Target="https://dx.doi.org/10.1484/M.WSA-EB.5.144856" TargetMode="External"/><Relationship Id="rId31" Type="http://schemas.openxmlformats.org/officeDocument/2006/relationships/hyperlink" Target="https://hal.science/hal-04571791v1" TargetMode="External"/><Relationship Id="rId32" Type="http://schemas.openxmlformats.org/officeDocument/2006/relationships/hyperlink" Target="https://univ-evry.hal.science/hal-04391761v1" TargetMode="External"/><Relationship Id="rId33" Type="http://schemas.openxmlformats.org/officeDocument/2006/relationships/hyperlink" Target="https://hal.science/search/index/?q=*&amp;authFullName_s=Ludovic Trommenschlager" TargetMode="External"/><Relationship Id="rId34" Type="http://schemas.openxmlformats.org/officeDocument/2006/relationships/hyperlink" Target="https://univ-evry.hal.science/hal-04391772v1" TargetMode="External"/><Relationship Id="rId35" Type="http://schemas.openxmlformats.org/officeDocument/2006/relationships/hyperlink" Target="https://hal.science/hal-04571780v2" TargetMode="External"/><Relationship Id="rId36" Type="http://schemas.openxmlformats.org/officeDocument/2006/relationships/hyperlink" Target="https://hal.science/hal-04571794v1" TargetMode="External"/><Relationship Id="rId37" Type="http://schemas.openxmlformats.org/officeDocument/2006/relationships/hyperlink" Target="https://hal.science/search/index/?q=*&amp;authFullName_s=Sophia Kremydi" TargetMode="External"/><Relationship Id="rId38" Type="http://schemas.openxmlformats.org/officeDocument/2006/relationships/hyperlink" Target="https://hal.science/hal-04571796v1" TargetMode="External"/><Relationship Id="rId39" Type="http://schemas.openxmlformats.org/officeDocument/2006/relationships/hyperlink" Target="https://hal.science/search/index/?q=*&amp;authFullName_s=J&#233;r&#233;my Artru" TargetMode="External"/><Relationship Id="rId40" Type="http://schemas.openxmlformats.org/officeDocument/2006/relationships/hyperlink" Target="https://hal.science/search/index/?q=*&amp;authFullName_s=Thomas Faucher" TargetMode="External"/><Relationship Id="rId41" Type="http://schemas.openxmlformats.org/officeDocument/2006/relationships/hyperlink" Target="https://hal.science/hal-04571799v1" TargetMode="External"/><Relationship Id="rId42" Type="http://schemas.openxmlformats.org/officeDocument/2006/relationships/hyperlink" Target="https://hal.science/hal-04571800v1" TargetMode="External"/><Relationship Id="rId43" Type="http://schemas.openxmlformats.org/officeDocument/2006/relationships/hyperlink" Target="https://hal.science/hal-04603521v1" TargetMode="External"/><Relationship Id="rId44" Type="http://schemas.openxmlformats.org/officeDocument/2006/relationships/hyperlink" Target="https://hal.science/search/index/?q=*&amp;authFullName_s=Vassiliki Stefanaki" TargetMode="External"/><Relationship Id="rId45" Type="http://schemas.openxmlformats.org/officeDocument/2006/relationships/hyperlink" Target="https://univ-orleans.hal.science/hal-04603707v1" TargetMode="External"/><Relationship Id="rId46" Type="http://schemas.openxmlformats.org/officeDocument/2006/relationships/hyperlink" Target="https://univ-orleans.hal.science/hal-04603873v1" TargetMode="External"/><Relationship Id="rId47" Type="http://schemas.openxmlformats.org/officeDocument/2006/relationships/hyperlink" Target="https://hal.science/hal-04603476v1" TargetMode="External"/><Relationship Id="rId48" Type="http://schemas.openxmlformats.org/officeDocument/2006/relationships/hyperlink" Target="https://univ-orleans.hal.science/hal-03031708v1"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Caroline Carrier</dc:title>
  <dc:description>CV</dc:description>
  <dc:subject/>
  <cp:keywords/>
  <cp:category/>
  <cp:lastModifiedBy/>
  <dcterms:created xsi:type="dcterms:W3CDTF">2026-03-28T15:31:19+01:00</dcterms:created>
  <dcterms:modified xsi:type="dcterms:W3CDTF">2026-03-28T15:31:19+01:00</dcterms:modified>
</cp:coreProperties>
</file>

<file path=docProps/custom.xml><?xml version="1.0" encoding="utf-8"?>
<Properties xmlns="http://schemas.openxmlformats.org/officeDocument/2006/custom-properties" xmlns:vt="http://schemas.openxmlformats.org/officeDocument/2006/docPropsVTypes"/>
</file>