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Plichon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Rhésos ou l’Iliade en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⟨10.4000/aitia.8675⟩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Death Scenes and Orphic Mysteries in Euripides: Between the Epic and the Mystic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Classics</w:t>
            </w:r>
            <w:r>
              <w:rPr/>
              <w:t xml:space="preserve">, 2016, 8 (2), pp.282-295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la peau de bête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2013, 16 (1),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et les Troyens dans le Rhésos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sciences et techniques de l'Antiquité</w:t>
            </w:r>
            <w:r>
              <w:rPr/>
              <w:t xml:space="preserve">, 2009, Reconstruire Troie. Permanence et renaissances d'une cité emblématique, 1147,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Rhésos et l’orphisme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2001, 14, pp.11-21.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⟨10.4000/kernos.762⟩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εἰς ὄρος εἰς ὄρος· La force agissante de la nature dans les Bacchantes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Écocritique et écopoétique dans les littératures anciennes</w:t>
            </w:r>
            <w:r>
              <w:rPr/>
              <w:t xml:space="preserve">, Marie Ledentu et Anne-Sophie Noel,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la nuit dans le Rhésos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rôles des spectateurs, d'un contexte à l'autre</w:t>
            </w:r>
            <w:r>
              <w:rPr/>
              <w:t xml:space="preserve">, Anne-Sophie Noel; Pascale Brillet-Dubois; ENS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tribunal : deux espaces de parole en confrontation dans l’oeuvre de Marie Cosnay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tragédie aujourd'hui? Usages et imaginaires d'un objet culturel au XXIe siècle</w:t>
            </w:r>
            <w:r>
              <w:rPr/>
              <w:t xml:space="preserve">, Tiphaine Karsenti, Claire Lechevalier et Lucie Thévenet,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rappelez pas mes malheurs : mémoire et oubli dans la tragédie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collectif</w:t>
            </w:r>
            <w:r>
              <w:rPr/>
              <w:t xml:space="preserve">, Université de tous âges, 2021,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et la cité : espace théâtral, espace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théâtralité</w:t>
            </w:r>
            <w:r>
              <w:rPr/>
              <w:t xml:space="preserve">, Madalina Dana,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Rhésos ou l’Iliade en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colloque universitaire international "Visualiser l'Iliade"</w:t>
            </w:r>
            <w:r>
              <w:rPr/>
              <w:t xml:space="preserve">, Christophe Cusset,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nuit de Troie. Commentaire du Rhésos, tragédie attribuée à 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Caroline Plichon.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Université Grenoble Alpes Editions</w:t>
              </w:r>
            </w:hyperlink>
            <w:r>
              <w:rPr/>
              <w:t xml:space="preserve">, pp.380, 2022, Lire l'Antiquité, 9782377473595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 entre dramaturgie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Pascale Brillet-Dubois; Boris Nikolsky; Anne-Sophie Noel. </w:t>
            </w:r>
            <w:r>
              <w:rPr>
                <w:i w:val="1"/>
                <w:iCs w:val="1"/>
              </w:rPr>
              <w:t xml:space="preserve">L’oubli chez Euripide. Entre dramaturgie et politique</w:t>
            </w:r>
            <w:r>
              <w:rPr/>
              <w:t xml:space="preserve">, 27, Garnier, pp.319-329, 2024, Kaïnon - Anthropologie de la pensée ancienne, 978-2-406-17133-1.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⟨10.48611/isbn.978-2-406-17133-1.p.0319⟩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 chez Euripide. Entre dramaturgie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Pascale Brillet-Dubois, Boris Nikolsky et Anne-Sophie Noel. </w:t>
            </w:r>
            <w:r>
              <w:rPr>
                <w:i w:val="1"/>
                <w:iCs w:val="1"/>
              </w:rPr>
              <w:t xml:space="preserve">Poétique et politique chez Euripide</w:t>
            </w:r>
            <w:r>
              <w:rPr/>
              <w:t xml:space="preserve">, Classiques Garnier, pp.319-331,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couche de feuilles d’Hector dans le Rhésos : un héroïsme des lisières entre sauvagerie et outre-monde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Anne-Sophie Noël. </w:t>
            </w:r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24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pp.69-82, 2023, 978-2-84867-997-6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Napoli, L. Die neue Muse. Eine poetologische Lektüre von pseudo-Euripides’ Rhesos. Trier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die Altertumswissenschaft</w:t>
            </w:r>
            <w:r>
              <w:rPr/>
              <w:t xml:space="preserve">, 76 (3), Wissenschaftlicher Verlag, pp.125-128,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Vieillards indignes. Les vieux parents dans l’Alceste d’Euripide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Sandrine Coin-Longeray et Daniel Vallat. </w:t>
            </w:r>
            <w:r>
              <w:rPr>
                <w:i w:val="1"/>
                <w:iCs w:val="1"/>
              </w:rPr>
              <w:t xml:space="preserve">Dialectiques de la vieillesse dans l’Antiquité</w:t>
            </w:r>
            <w:r>
              <w:rPr/>
              <w:t xml:space="preserve">, Presses universitaires de Saint-Étienne, pp.81-92,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fouet de Pan : dramaturgie de la peur 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Sandrine Coin-Longeray; Daniel Vallat. </w:t>
            </w:r>
            <w:r>
              <w:rPr>
                <w:i w:val="1"/>
                <w:iCs w:val="1"/>
              </w:rPr>
              <w:t xml:space="preserve">Peurs antiques</w:t>
            </w:r>
            <w:r>
              <w:rPr/>
              <w:t xml:space="preserve">, Presses universitaires de Saint-Étienne, pp.53-63,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Lennon (F.), Un acte de gloire. – Paris : Buchet-Chastel,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Plichon</w:t>
              </w:r>
            </w:hyperlink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⟨10.58079/12c5f⟩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halshs-04787409v1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7346v1" TargetMode="External"/><Relationship Id="rId8" Type="http://schemas.openxmlformats.org/officeDocument/2006/relationships/hyperlink" Target="https://hal.science/search/index/?q=*&amp;authFullName_s=Caroline Plichon" TargetMode="External"/><Relationship Id="rId9" Type="http://schemas.openxmlformats.org/officeDocument/2006/relationships/hyperlink" Target="https://dx.doi.org/10.4000/aitia.8675" TargetMode="External"/><Relationship Id="rId10" Type="http://schemas.openxmlformats.org/officeDocument/2006/relationships/hyperlink" Target="https://shs.hal.science/halshs-04787339v1" TargetMode="External"/><Relationship Id="rId11" Type="http://schemas.openxmlformats.org/officeDocument/2006/relationships/hyperlink" Target="https://shs.hal.science/halshs-04787335v1" TargetMode="External"/><Relationship Id="rId12" Type="http://schemas.openxmlformats.org/officeDocument/2006/relationships/hyperlink" Target="https://shs.hal.science/halshs-04787349v1" TargetMode="External"/><Relationship Id="rId13" Type="http://schemas.openxmlformats.org/officeDocument/2006/relationships/hyperlink" Target="https://shs.hal.science/halshs-04787333v1" TargetMode="External"/><Relationship Id="rId14" Type="http://schemas.openxmlformats.org/officeDocument/2006/relationships/hyperlink" Target="https://dx.doi.org/10.4000/kernos.762" TargetMode="External"/><Relationship Id="rId15" Type="http://schemas.openxmlformats.org/officeDocument/2006/relationships/hyperlink" Target="https://shs.hal.science/halshs-04787413v1" TargetMode="External"/><Relationship Id="rId16" Type="http://schemas.openxmlformats.org/officeDocument/2006/relationships/hyperlink" Target="https://shs.hal.science/halshs-04787395v1" TargetMode="External"/><Relationship Id="rId17" Type="http://schemas.openxmlformats.org/officeDocument/2006/relationships/hyperlink" Target="https://shs.hal.science/halshs-04787378v1" TargetMode="External"/><Relationship Id="rId18" Type="http://schemas.openxmlformats.org/officeDocument/2006/relationships/hyperlink" Target="https://shs.hal.science/halshs-04787416v1" TargetMode="External"/><Relationship Id="rId19" Type="http://schemas.openxmlformats.org/officeDocument/2006/relationships/hyperlink" Target="https://shs.hal.science/halshs-04787420v1" TargetMode="External"/><Relationship Id="rId20" Type="http://schemas.openxmlformats.org/officeDocument/2006/relationships/hyperlink" Target="https://shs.hal.science/halshs-04787361v1" TargetMode="External"/><Relationship Id="rId21" Type="http://schemas.openxmlformats.org/officeDocument/2006/relationships/hyperlink" Target="https://shs.hal.science/halshs-04787331v1" TargetMode="External"/><Relationship Id="rId22" Type="http://schemas.openxmlformats.org/officeDocument/2006/relationships/hyperlink" Target="https://www.uga-editions.com/menu-principal/collections-et-revues/collections/lire-l-antiquite-/dans-la-nuit-de-troie-1093421.kjsp" TargetMode="External"/><Relationship Id="rId23" Type="http://schemas.openxmlformats.org/officeDocument/2006/relationships/hyperlink" Target="https://shs.hal.science/halshs-04787367v1" TargetMode="External"/><Relationship Id="rId24" Type="http://schemas.openxmlformats.org/officeDocument/2006/relationships/hyperlink" Target="https://dx.doi.org/10.48611/isbn.978-2-406-17133-1.p.0319" TargetMode="External"/><Relationship Id="rId25" Type="http://schemas.openxmlformats.org/officeDocument/2006/relationships/hyperlink" Target="https://shs.hal.science/halshs-04787371v1" TargetMode="External"/><Relationship Id="rId26" Type="http://schemas.openxmlformats.org/officeDocument/2006/relationships/hyperlink" Target="https://shs.hal.science/halshs-04787375v1" TargetMode="External"/><Relationship Id="rId27" Type="http://schemas.openxmlformats.org/officeDocument/2006/relationships/hyperlink" Target="https://pufc.univ-fcomte.fr/cahiers-du-theatre-antique-n-6-cahiers-du-gita-nouvelle-serie-24.html" TargetMode="External"/><Relationship Id="rId28" Type="http://schemas.openxmlformats.org/officeDocument/2006/relationships/hyperlink" Target="https://shs.hal.science/halshs-04787393v1" TargetMode="External"/><Relationship Id="rId29" Type="http://schemas.openxmlformats.org/officeDocument/2006/relationships/hyperlink" Target="https://shs.hal.science/halshs-04787359v1" TargetMode="External"/><Relationship Id="rId30" Type="http://schemas.openxmlformats.org/officeDocument/2006/relationships/hyperlink" Target="https://shs.hal.science/halshs-04787354v1" TargetMode="External"/><Relationship Id="rId31" Type="http://schemas.openxmlformats.org/officeDocument/2006/relationships/hyperlink" Target="https://shs.hal.science/halshs-04787409v1" TargetMode="External"/><Relationship Id="rId32" Type="http://schemas.openxmlformats.org/officeDocument/2006/relationships/hyperlink" Target="https://dx.doi.org/10.58079/12c5f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Plichon</dc:title>
  <dc:description>CV</dc:description>
  <dc:subject/>
  <cp:keywords/>
  <cp:category/>
  <cp:lastModifiedBy/>
  <dcterms:created xsi:type="dcterms:W3CDTF">2026-03-27T05:51:09+01:00</dcterms:created>
  <dcterms:modified xsi:type="dcterms:W3CDTF">2026-03-27T05:51:09+01:00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