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SIMONET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FORMATION2008  	- Doctorat (Paris I-Panthéon-Sorbonne). Thèse intitulée « Sceau et pouvoir à Laon et à Soissons (XIe-XVe siècles) ». Membres du jury : Ghislain Brunel (Archives nationales), Dominique Barthélemy (Paris IV), Jean-Luc Chassel (Paris X), Laurent Morelle (président du jury, EPHE), Michel Parisse (directeur de thèse, Paris I).1997	- Agrégation d’histoire.1994 - Licence d'histoire de l'art.</w:t>
      </w:r>
    </w:p>
    <w:p>
      <w:pPr/>
      <w:r>
        <w:rPr/>
        <w:t xml:space="preserve">ACTIVITES PROFESSIONELLES1997-2024	Enseignante d’histoire-géographie (actuellement cité scolaire Janson de Sailly - Paris).2018-2022 (3e sem.)	7 à 12 h de TD « Histoire et patrimoine », consacrées à « La sigillographie. Usages du sceau, conservation et restauration » L2 d’histoire à l’Université d’Orléans (site de Châteauroux).2018 (4e sem.)	54 h. de CM et TD « Histoire médiévale : fondements socio-culturels » en L2 d’histoire à l’Université d’Orléans (site de Châteauroux).</w:t>
      </w:r>
    </w:p>
    <w:p>
      <w:pPr/>
      <w:r>
        <w:rPr/>
        <w:t xml:space="preserve">RESPONSABILITES COLLECTIVES2009-2024	Co-rédactrice en chef de la Revue française d’héraldique et de sigillographie.</w:t>
      </w:r>
    </w:p>
    <w:p>
      <w:pPr/>
      <w:r>
        <w:rPr/>
        <w:t xml:space="preserve">COMMUNICATIONS</w:t>
      </w:r>
    </w:p>
    <w:p>
      <w:pPr/>
      <w:r>
        <w:rPr/>
        <w:t xml:space="preserve">2023</w:t>
      </w:r>
    </w:p>
    <w:p>
      <w:pPr>
        <w:numPr>
          <w:ilvl w:val="0"/>
          <w:numId w:val="1"/>
        </w:numPr>
      </w:pPr>
      <w:r>
        <w:rPr/>
        <w:t xml:space="preserve">13-14 oct. « La production d’un objet intime à l’époque romane : le sceau, le graveur et le sigillant », « Artistes » et « artisans » au travail à l’époque romane, 31e colloque international d’art roman d’Issoire.</w:t>
      </w:r>
    </w:p>
    <w:p>
      <w:pPr>
        <w:numPr>
          <w:ilvl w:val="0"/>
          <w:numId w:val="1"/>
        </w:numPr>
      </w:pPr>
      <w:r>
        <w:rPr/>
        <w:t xml:space="preserve">22 juin Exprimer sur les sceaux un pouvoir supérieur au XIe-XIIe siècle (papes, empereurs, rois), communication donnée aux Archives nationales devant la Société française d’héraldique et de sigillographie.</w:t>
      </w:r>
    </w:p>
    <w:p>
      <w:pPr>
        <w:numPr>
          <w:ilvl w:val="0"/>
          <w:numId w:val="1"/>
        </w:numPr>
      </w:pPr>
      <w:r>
        <w:rPr/>
        <w:t xml:space="preserve">10-12 mai « Exprimer un pouvoir supérieur sur les sceaux au XIe-XIIe siècle (papes, empereurs, rois) », Pensée politique et gouvernement dans l’Occident médiéval (XIe-début XIIIe siècle), colloque international organisé par l’Université de Namur.</w:t>
      </w:r>
    </w:p>
    <w:p>
      <w:pPr/>
      <w:r>
        <w:rPr/>
        <w:t xml:space="preserve">2022</w:t>
      </w:r>
    </w:p>
    <w:p>
      <w:pPr>
        <w:numPr>
          <w:ilvl w:val="0"/>
          <w:numId w:val="2"/>
        </w:numPr>
      </w:pPr>
      <w:r>
        <w:rPr/>
        <w:t xml:space="preserve">16 déc. Le bestiaire sigillaire en Picardie, communication donnée à l’École des chartes à Paris devant la Société française d’héraldique et de sigillographie.</w:t>
      </w:r>
    </w:p>
    <w:p>
      <w:pPr>
        <w:numPr>
          <w:ilvl w:val="0"/>
          <w:numId w:val="2"/>
        </w:numPr>
      </w:pPr>
      <w:r>
        <w:rPr/>
        <w:t xml:space="preserve">9-11 nov. « Urbs : la référence à Rome dans les légendes des sceaux (XIIe-XVe s.) », La sigillografia medieval a Catalunya i a l’Europa mediterrania. Estudis comparatius, colloque international organisé par l’Institut d’études catalanes et l’Universita degli studi di Napoli Federico II à l’occasion du centenaire de la publication du second volume de la Sigillographie catalane de Ferran de Sagarra.</w:t>
      </w:r>
    </w:p>
    <w:p>
      <w:pPr>
        <w:numPr>
          <w:ilvl w:val="0"/>
          <w:numId w:val="2"/>
        </w:numPr>
      </w:pPr>
      <w:r>
        <w:rPr/>
        <w:t xml:space="preserve">16-17 mai « L’homme et l’animal sur les sceaux de la Renaissance : entre compagnonnage et emblématique », Animal et portrait à la Renaissance. ‟De bestiae dignitate”, colloque international organisé au Musée de la chasse et de la nature de Paris et au Musée national de la Renaissance d’Écouen par le Centre d’Études Supérieures de la Renaissance de l’Université de Tours et l’Université Montpellier 3.</w:t>
      </w:r>
    </w:p>
    <w:p>
      <w:pPr>
        <w:numPr>
          <w:ilvl w:val="0"/>
          <w:numId w:val="2"/>
        </w:numPr>
      </w:pPr>
      <w:r>
        <w:rPr/>
        <w:t xml:space="preserve">13 mai « Le portrait sigillaire : imago et interdits au Moyen Âge », Art et philosophie : de la ‟mimesis” à l’‟imago”, journée d’étude de l’Institut Catholique de Paris.</w:t>
      </w:r>
    </w:p>
    <w:p>
      <w:pPr/>
      <w:r>
        <w:rPr/>
        <w:t xml:space="preserve">2021</w:t>
      </w:r>
    </w:p>
    <w:p>
      <w:pPr>
        <w:numPr>
          <w:ilvl w:val="0"/>
          <w:numId w:val="3"/>
        </w:numPr>
      </w:pPr>
      <w:r>
        <w:rPr/>
        <w:t xml:space="preserve">13-15 oct. « Des pierres magiques pour soigner. Gemmes et prophylaxie au Moyen Âge », Soigner, Guérir, congrès international du GIS-Religion (Université Lumière-Lyon 2, Université catholique de Lyon).</w:t>
      </w:r>
    </w:p>
    <w:p>
      <w:pPr>
        <w:numPr>
          <w:ilvl w:val="0"/>
          <w:numId w:val="3"/>
        </w:numPr>
      </w:pPr>
      <w:r>
        <w:rPr/>
        <w:t xml:space="preserve">3-4 juin « Les sceaux des collégiales princières (XIIe-XVe s.) », avec Arnaud Baudin et Jean-Luc Chassel, Marquer son église. Les princes en leurs collégiales (IXe- XVe s., Occident chrétien), journées d’études, Campus Condorcet (IRHT, EPHE, universités de Limoges et de Poitiers, PLS).</w:t>
      </w:r>
    </w:p>
    <w:p>
      <w:pPr>
        <w:numPr>
          <w:ilvl w:val="0"/>
          <w:numId w:val="3"/>
        </w:numPr>
      </w:pPr>
      <w:r>
        <w:rPr/>
        <w:t xml:space="preserve">26-28 mai « Inhumer ou conserver les matrices de sceaux des défunts au Moyen Âge », Rencontre autour des funérailles. Des os et des larmes. Préparer les corps, pleurer et honorer les morts, colloque organisé en ligne (Groupe d’anthropologie et d’archéologie funéraire de Chartres).</w:t>
      </w:r>
    </w:p>
    <w:p>
      <w:pPr/>
      <w:r>
        <w:rPr/>
        <w:t xml:space="preserve">2020</w:t>
      </w:r>
    </w:p>
    <w:p>
      <w:pPr>
        <w:numPr>
          <w:ilvl w:val="0"/>
          <w:numId w:val="4"/>
        </w:numPr>
      </w:pPr>
      <w:r>
        <w:rPr/>
        <w:t xml:space="preserve">17-18 sept. « De la Normandie à Paris : les frais de nourriture de deux ecclésiastiques en 1286 », International conference on food economies in Pre-modern Europe : Food markets development and integration (XI-XVIIIth centuries), colloque international organisé en ligne (Université de Lerida).</w:t>
      </w:r>
    </w:p>
    <w:p>
      <w:pPr>
        <w:numPr>
          <w:ilvl w:val="0"/>
          <w:numId w:val="4"/>
        </w:numPr>
      </w:pPr>
      <w:r>
        <w:rPr/>
        <w:t xml:space="preserve">16 janvier Le legs antique sur les sceaux du Moyen Âge, communication, Archives nationales à Paris (Société française d’héraldique et de sigillographie).</w:t>
      </w:r>
    </w:p>
    <w:p>
      <w:pPr/>
      <w:r>
        <w:rPr/>
        <w:t xml:space="preserve">2019</w:t>
      </w:r>
    </w:p>
    <w:p>
      <w:pPr>
        <w:numPr>
          <w:ilvl w:val="0"/>
          <w:numId w:val="5"/>
        </w:numPr>
      </w:pPr>
      <w:r>
        <w:rPr/>
        <w:t xml:space="preserve">25-28 juin « Les sceaux médiévaux et la Rome antique : revendiquer l’héritage impérial (XIIe-XVes.) », Expressivity and Power in the Middle Ages, International medieval meeting Lleida, Lerida (Université de Lerida).</w:t>
      </w:r>
    </w:p>
    <w:p>
      <w:pPr>
        <w:numPr>
          <w:ilvl w:val="0"/>
          <w:numId w:val="5"/>
        </w:numPr>
      </w:pPr>
      <w:r>
        <w:rPr/>
        <w:t xml:space="preserve">6-7 juin « Les Rozoy : peut-on être aristocrate sans titre comtal ? », Re-thinking the Aristocraty in Capetian France, 987-1328 – Repenser l’aristocratie dans la France capétienne (987-1328), atelier international, Poitiers (CESCM-Université de Poitiers, Université de Reading, Trinity College de Dublin).</w:t>
      </w:r>
    </w:p>
    <w:p>
      <w:pPr/>
      <w:r>
        <w:rPr/>
        <w:t xml:space="preserve">2017</w:t>
      </w:r>
    </w:p>
    <w:p>
      <w:pPr>
        <w:numPr>
          <w:ilvl w:val="0"/>
          <w:numId w:val="6"/>
        </w:numPr>
      </w:pPr>
      <w:r>
        <w:rPr/>
        <w:t xml:space="preserve">3 octobre Le goût de l’antique sur les sceaux du Moyen Âge, conférence, Université Clermont Auvergne (Association des Amis des Musées de Clermont Auvergne Métropole).</w:t>
      </w:r>
    </w:p>
    <w:p>
      <w:pPr>
        <w:numPr>
          <w:ilvl w:val="0"/>
          <w:numId w:val="6"/>
        </w:numPr>
      </w:pPr>
      <w:r>
        <w:rPr/>
        <w:t xml:space="preserve">19-20 janvier « De la Commune à la prévôté royale : la réforme à Laon au Moyen Âge au prisme de l’usage des sceaux », Réformer le gouvernement des villes, congrès annuel, Université Paris-Est Marne-la-Vallée (Société Française d’Histoire Urbaine).</w:t>
      </w:r>
    </w:p>
    <w:p>
      <w:pPr/>
      <w:r>
        <w:rPr/>
        <w:t xml:space="preserve">2016</w:t>
      </w:r>
    </w:p>
    <w:p>
      <w:pPr>
        <w:numPr>
          <w:ilvl w:val="0"/>
          <w:numId w:val="7"/>
        </w:numPr>
      </w:pPr>
      <w:r>
        <w:rPr/>
        <w:t xml:space="preserve">25-27 novembre « Ut premissa rata et firma in perpetuum permaneant. La mort, l’acte et le sceau », Le sceau apposé à l’acte juridique (Seal on the official document), colloque international, Kiev (Institut d’histoire d’Ukraine et Institut de l’édition et de l’analyse des sources historiques de l’Académie des sciences d’Ukraine).</w:t>
      </w:r>
    </w:p>
    <w:p>
      <w:pPr>
        <w:numPr>
          <w:ilvl w:val="0"/>
          <w:numId w:val="7"/>
        </w:numPr>
      </w:pPr>
      <w:r>
        <w:rPr/>
        <w:t xml:space="preserve">8-12 juin « L’excommunication des Frères mineurs de Rouen (1285) : des chartes multi-scellées au service de la politique de l’archevêque », Ecrire à l’ombre des cathédrales. Pratiques de l’écrit en milieu cathédral (espace anglo-normand et France de l’Ouest, XIe-XIIIe siècle), colloque international, Cerisy (Universités d’Orléans et de Caen).</w:t>
      </w:r>
    </w:p>
    <w:p>
      <w:pPr>
        <w:numPr>
          <w:ilvl w:val="0"/>
          <w:numId w:val="7"/>
        </w:numPr>
      </w:pPr>
      <w:r>
        <w:rPr/>
        <w:t xml:space="preserve">8-11 mars « Bêtes de cire : le symbole animal au service de l’identité humaine sur les sceaux du Moyen Âge », Mondes animaliers au Moyen Âge et à la Renaissance, colloque international, Amiens (Université de Picardie-Jules Verne).</w:t>
      </w:r>
    </w:p>
    <w:p>
      <w:pPr>
        <w:numPr>
          <w:ilvl w:val="0"/>
          <w:numId w:val="7"/>
        </w:numPr>
      </w:pPr>
      <w:r>
        <w:rPr/>
        <w:t xml:space="preserve">20 janvier Sceaux et pouvoir à Laon (XIe-XVe siècle), conférence, Archives départementales de l’Aisne à Laon (Société historique de Haute-Picardie).</w:t>
      </w:r>
    </w:p>
    <w:p>
      <w:pPr/>
      <w:r>
        <w:rPr/>
        <w:t xml:space="preserve">2015</w:t>
      </w:r>
    </w:p>
    <w:p>
      <w:pPr>
        <w:numPr>
          <w:ilvl w:val="0"/>
          <w:numId w:val="8"/>
        </w:numPr>
      </w:pPr>
      <w:r>
        <w:rPr/>
        <w:t xml:space="preserve">2-5 décembre « Sceaux, lieux et personnes en Vexin français (XIIIe-XVe siècles) », Noms de lieux, noms de personnes : la question des sources. Toponymie urbaine de Paris et de sa banlieue, XVIIe colloque d’onomastique, Archives nationales-Paris (Société Française d’Onomastique).</w:t>
      </w:r>
    </w:p>
    <w:p>
      <w:pPr>
        <w:numPr>
          <w:ilvl w:val="0"/>
          <w:numId w:val="8"/>
        </w:numPr>
      </w:pPr>
      <w:r>
        <w:rPr/>
        <w:t xml:space="preserve">24 novembre Les chartes multiscellées : un éclairage sur les petits sceaux du clergé normand au Moyen Âge, conférence donnée dans le cadre de l’exposition Empreintes du passé. 6000 ans de sceaux. Rouen et Jumièges, 11 septembre-5 décembre 2015, Rouen (Archives départementales de Seine-Maritime).</w:t>
      </w:r>
    </w:p>
    <w:p>
      <w:pPr>
        <w:numPr>
          <w:ilvl w:val="0"/>
          <w:numId w:val="8"/>
        </w:numPr>
      </w:pPr>
      <w:r>
        <w:rPr/>
        <w:t xml:space="preserve">16-17 octobre « Le livre : un emblème sigillaire (XI-XIIe siècles) », Le livre à l’époque romane. Productions, usages et représentations, 25e colloque international d’art roman d’Issoire.</w:t>
      </w:r>
    </w:p>
    <w:p>
      <w:pPr>
        <w:numPr>
          <w:ilvl w:val="0"/>
          <w:numId w:val="8"/>
        </w:numPr>
      </w:pPr>
      <w:r>
        <w:rPr/>
        <w:t xml:space="preserve">25-27 juin « Les villes sigillaires : topographies utopiques et traces du réel », Villes/cities, 12e symposium annuel, Paris (IMS-Société Internationale des Médiévistes).</w:t>
      </w:r>
    </w:p>
    <w:p>
      <w:pPr/>
      <w:r>
        <w:rPr/>
        <w:t xml:space="preserve">2014</w:t>
      </w:r>
    </w:p>
    <w:p>
      <w:pPr>
        <w:numPr>
          <w:ilvl w:val="0"/>
          <w:numId w:val="9"/>
        </w:numPr>
      </w:pPr>
      <w:r>
        <w:rPr/>
        <w:t xml:space="preserve">27 mai « Le nu antique sur les sceaux du Moyen Âge : le remploi d’intailles de la fin du XIIe siècle à la fin du XIIIe siècle », La présence, la représentation et la réutilisation du passé dans les images médiévales, VIIIe-XIVe siècle, Onzièmes Rencontres, INHA-Paris (Groupe de Recherche en Iconographie Médiévale).</w:t>
      </w:r>
    </w:p>
    <w:p>
      <w:pPr>
        <w:numPr>
          <w:ilvl w:val="0"/>
          <w:numId w:val="9"/>
        </w:numPr>
      </w:pPr>
      <w:r>
        <w:rPr/>
        <w:t xml:space="preserve">27 avril Les sceaux du Laonnois et du Soissonnais au Moyen Âge, conférence, Soissons (Société Archéologique et Scientifique de Soissons).</w:t>
      </w:r>
    </w:p>
    <w:p>
      <w:pPr/>
      <w:r>
        <w:rPr/>
        <w:t xml:space="preserve">2013</w:t>
      </w:r>
    </w:p>
    <w:p>
      <w:pPr>
        <w:numPr>
          <w:ilvl w:val="0"/>
          <w:numId w:val="10"/>
        </w:numPr>
      </w:pPr>
      <w:r>
        <w:rPr/>
        <w:t xml:space="preserve">4-8 juin « Vexin normand et Vexin français : une frontière politique peut-elle tracer une frontière sigillographique ? », Apposer sa marque : le sceau et son usage (autour de l’espace anglo-normand), colloque international, Cerisy (Université de Caen et Archives nationales).</w:t>
      </w:r>
    </w:p>
    <w:p>
      <w:pPr/>
      <w:r>
        <w:rPr/>
        <w:t xml:space="preserve">2012</w:t>
      </w:r>
    </w:p>
    <w:p>
      <w:pPr>
        <w:numPr>
          <w:ilvl w:val="0"/>
          <w:numId w:val="11"/>
        </w:numPr>
      </w:pPr>
      <w:r>
        <w:rPr/>
        <w:t xml:space="preserve">2-4 mai « Le scribe à Laon et à Soissons : au service de l’Eglise, du roi et de la ville. Esquisses de carrières (XIIIe-XVe siècles) », Le scribe d’archives dans l’Occident médiéval : formations, carrières, réseaux, colloque international, Namur (Université de Namur).</w:t>
      </w:r>
    </w:p>
    <w:p>
      <w:pPr/>
      <w:r>
        <w:rPr/>
        <w:t xml:space="preserve">2009</w:t>
      </w:r>
    </w:p>
    <w:p>
      <w:pPr>
        <w:numPr>
          <w:ilvl w:val="0"/>
          <w:numId w:val="12"/>
        </w:numPr>
      </w:pPr>
      <w:r>
        <w:rPr/>
        <w:t xml:space="preserve">16 avril Sceaux des grands lignages du Laonnois et du Soissonnais au Moyen Age, conférence, Archives nationales-Paris (Société française d’héraldique et de sigillographie-SFHS).</w:t>
      </w:r>
    </w:p>
    <w:p>
      <w:pPr>
        <w:numPr>
          <w:ilvl w:val="0"/>
          <w:numId w:val="12"/>
        </w:numPr>
      </w:pPr>
      <w:r>
        <w:rPr/>
        <w:t xml:space="preserve">17 mars L’usage du sceau au Moyen Age : entre théories et réalités, conférence, Université Blaise-Pascal à Clermont-Ferrand (Association des Amis des Musées d’Art et d’Archéologie de Clermont).</w:t>
      </w:r>
    </w:p>
    <w:p>
      <w:pPr/>
      <w:r>
        <w:rPr/>
        <w:t xml:space="preserve">2007</w:t>
      </w:r>
    </w:p>
    <w:p>
      <w:pPr>
        <w:numPr>
          <w:ilvl w:val="0"/>
          <w:numId w:val="13"/>
        </w:numPr>
      </w:pPr>
      <w:r>
        <w:rPr/>
        <w:t xml:space="preserve">14 mai « Sceaux de petite taille en Laonnois et en Soissonnais », Histoire de sceaux, journée d’étude du LAMOP (Université Paris I).</w:t>
      </w:r>
    </w:p>
    <w:p>
      <w:pPr/>
      <w:r>
        <w:rPr/>
        <w:t xml:space="preserve">2006</w:t>
      </w:r>
    </w:p>
    <w:p>
      <w:pPr>
        <w:numPr>
          <w:ilvl w:val="0"/>
          <w:numId w:val="14"/>
        </w:numPr>
      </w:pPr>
      <w:r>
        <w:rPr/>
        <w:t xml:space="preserve">31 mars « Les actes d’authentification de sceaux (XIVe-XVe s.) », Statut juridique de l’écrit au Moyen Âge, journée d’étude du LAMOP (Université Paris I).</w:t>
      </w:r>
    </w:p>
    <w:p>
      <w:pPr/>
      <w:r>
        <w:rPr/>
        <w:t xml:space="preserve">2003</w:t>
      </w:r>
    </w:p>
    <w:p>
      <w:pPr>
        <w:numPr>
          <w:ilvl w:val="0"/>
          <w:numId w:val="15"/>
        </w:numPr>
      </w:pPr>
      <w:r>
        <w:rPr/>
        <w:t xml:space="preserve">14 septembre « La sigillographie des Roucy », Les sceaux, source de l’histoire médiévale en Champagne, table ronde, Troyes (SFHS).</w:t>
      </w:r>
    </w:p>
    <w:p>
      <w:pPr/>
      <w:r>
        <w:rPr/>
        <w:t xml:space="preserve">2001</w:t>
      </w:r>
    </w:p>
    <w:p>
      <w:pPr>
        <w:numPr>
          <w:ilvl w:val="0"/>
          <w:numId w:val="16"/>
        </w:numPr>
      </w:pPr>
      <w:r>
        <w:rPr/>
        <w:t xml:space="preserve">15 mars Les sceaux médiévaux du Laonnois et du Soissonnais, conférence, Archives nationales-Paris (SFHS).</w:t>
      </w:r>
    </w:p>
    <w:p>
      <w:pPr/>
      <w:r>
        <w:rPr/>
        <w:t xml:space="preserve">PUBLICATIONS ET ÉDITIONS</w:t>
      </w:r>
    </w:p>
    <w:p>
      <w:pPr/>
      <w:r>
        <w:rPr/>
        <w:t xml:space="preserve">2023</w:t>
      </w:r>
    </w:p>
    <w:p>
      <w:pPr>
        <w:numPr>
          <w:ilvl w:val="0"/>
          <w:numId w:val="17"/>
        </w:numPr>
      </w:pPr>
      <w:r>
        <w:rPr/>
        <w:t xml:space="preserve">« La Nativité sur les sceaux du Moyen Âge », Revue française d’héraldique et de sigillographie – Études en ligne, 2023-6, décembre 2023, 20 p. (http//sfhs-rfhs.fr/wp-content/PDF/articles/RFHS_W_2023_006 .pdf).</w:t>
      </w:r>
    </w:p>
    <w:p>
      <w:pPr>
        <w:numPr>
          <w:ilvl w:val="0"/>
          <w:numId w:val="17"/>
        </w:numPr>
      </w:pPr>
      <w:r>
        <w:rPr/>
        <w:t xml:space="preserve">« Vexin normand et Vexin français : une frontière politique peut-elle tracer une frontière sigillographique ? » dans Apposer sa marque. Le sceau et son usage autour de l’espace anglo-normand, éd. Christophe Maneuvrier, Jean-Luc Chassel, Clément Blanc-Riehl, Paris, Éditions du Léopard d’Or, 2022, p.33-49.</w:t>
      </w:r>
    </w:p>
    <w:p>
      <w:pPr>
        <w:numPr>
          <w:ilvl w:val="0"/>
          <w:numId w:val="17"/>
        </w:numPr>
      </w:pPr>
      <w:r>
        <w:rPr/>
        <w:t xml:space="preserve">Revue française d’héraldique et de sigillographie, t. 93, 2023, 256 pages.</w:t>
      </w:r>
    </w:p>
    <w:p>
      <w:pPr/>
      <w:r>
        <w:rPr/>
        <w:t xml:space="preserve">2022</w:t>
      </w:r>
    </w:p>
    <w:p>
      <w:pPr>
        <w:numPr>
          <w:ilvl w:val="0"/>
          <w:numId w:val="18"/>
        </w:numPr>
      </w:pPr>
      <w:r>
        <w:rPr/>
        <w:t xml:space="preserve">« Vexin normand et Vexin français : une frontière politique peut-elle tracer une frontière sigillographique ? » dans Apposer sa marque. Le sceau et son usage autour de l’espace anglo-normand, éd. Christophe Maneuvrier, Jean-Luc Chassel, Clément Blanc-Riehl, Paris, 2022, p.33-49 (publication en ligne ; </w:t>
      </w:r>
      <w:hyperlink r:id="rId7" w:history="1">
        <w:r>
          <w:rPr>
            <w:color w:val="#410a8c"/>
            <w:u w:val="single"/>
          </w:rPr>
          <w:t xml:space="preserve">http://sfhs-rfhs.fr/wp-content/PDF/cerisy2013_simonet.pdf</w:t>
        </w:r>
      </w:hyperlink>
      <w:r>
        <w:rPr/>
        <w:t xml:space="preserve">).</w:t>
      </w:r>
    </w:p>
    <w:p>
      <w:pPr>
        <w:numPr>
          <w:ilvl w:val="0"/>
          <w:numId w:val="18"/>
        </w:numPr>
      </w:pPr>
      <w:r>
        <w:rPr/>
        <w:t xml:space="preserve">Revue française d’héraldique et de sigillographie, t. 92, 2022, 152 pages.</w:t>
      </w:r>
    </w:p>
    <w:p>
      <w:pPr>
        <w:numPr>
          <w:ilvl w:val="0"/>
          <w:numId w:val="18"/>
        </w:numPr>
      </w:pPr>
      <w:r>
        <w:rPr/>
        <w:t xml:space="preserve">« L’étrange dossier des sceaux paysans de Thiérache (1360-1387) », RFHS, t. 92, 2022, p.125-132.</w:t>
      </w:r>
    </w:p>
    <w:p>
      <w:pPr>
        <w:numPr>
          <w:ilvl w:val="0"/>
          <w:numId w:val="18"/>
        </w:numPr>
      </w:pPr>
      <w:r>
        <w:rPr/>
        <w:t xml:space="preserve">« Emblèmes et conscience lignagère : les sceaux des Quincy au XIIIe siècle. Partie 3 – Les Quincy-Ferrières », Revue française d’héraldique et de sigillographie – Etudes en ligne, 2022-6, septembre 2022, 33 p. (</w:t>
      </w:r>
      <w:hyperlink r:id="rId8" w:history="1">
        <w:r>
          <w:rPr>
            <w:color w:val="#410a8c"/>
            <w:u w:val="single"/>
          </w:rPr>
          <w:t xml:space="preserve">http://sfhs-rfhs.fr/wp-content/PDF/articles/RFHS_W_2022_006.pdf</w:t>
        </w:r>
      </w:hyperlink>
      <w:r>
        <w:rPr/>
        <w:t xml:space="preserve">).</w:t>
      </w:r>
    </w:p>
    <w:p>
      <w:pPr>
        <w:numPr>
          <w:ilvl w:val="0"/>
          <w:numId w:val="18"/>
        </w:numPr>
      </w:pPr>
      <w:r>
        <w:rPr/>
        <w:t xml:space="preserve">Laurent BRAQUET, Clémence CATTANEO, Laurent COUDRIER, Paul-André HAVÉ, Patrick GODFARD, Judith LEVERBE, Eloïse LIBOUREL, Alexandre MONOT (dir.), Frank PARIS, Matthieu SCHORUNG, Caroline SIMONET, Histoire, géographie et géopolitique du monde contemporain. 1re et 2e années, Paris, 2022, 1122 pages (p. 63-178 : « Les relations internationales », « Tableaux géopolitiques du monde en 1913, 1939 et 1945 », « Géopolitique de la Guerre froide, de la décolonisation et des conflits jusqu’aux années 1990 », « Tableau géopolitique du monde à la fin de la Guerre froide » et p. 642-652 : « La construction de l’Europe »).</w:t>
      </w:r>
    </w:p>
    <w:p>
      <w:pPr>
        <w:numPr>
          <w:ilvl w:val="0"/>
          <w:numId w:val="18"/>
        </w:numPr>
      </w:pPr>
      <w:r>
        <w:rPr/>
        <w:t xml:space="preserve">« Emblèmes et conscience lignagère : les sceaux des Quincy au XIIIe siècle. Partie 2 – Les Quincy-Lincoln », Revue française d’héraldique et de sigillographie – Etudes en ligne, 2022-5, juin 2022, 36 p. (</w:t>
      </w:r>
      <w:hyperlink r:id="rId9" w:history="1">
        <w:r>
          <w:rPr>
            <w:color w:val="#410a8c"/>
            <w:u w:val="single"/>
          </w:rPr>
          <w:t xml:space="preserve">http://sfhs-rfhs.fr/wp-content/PDF/articles/RFHS_W_2022_005.pdf</w:t>
        </w:r>
      </w:hyperlink>
      <w:r>
        <w:rPr/>
        <w:t xml:space="preserve">).</w:t>
      </w:r>
    </w:p>
    <w:p>
      <w:pPr>
        <w:numPr>
          <w:ilvl w:val="0"/>
          <w:numId w:val="18"/>
        </w:numPr>
      </w:pPr>
      <w:r>
        <w:rPr/>
        <w:t xml:space="preserve">« Emblèmes et conscience lignagère : les sceaux des Quincy au XIIIe siècle. Partie 1 – Saer IV et ses pairs », Revue française d’héraldique et de sigillographie – Etudes en ligne, 2022-3, avril 2022, 19 p. (</w:t>
      </w:r>
      <w:hyperlink r:id="rId10" w:history="1">
        <w:r>
          <w:rPr>
            <w:color w:val="#410a8c"/>
            <w:u w:val="single"/>
          </w:rPr>
          <w:t xml:space="preserve">http://sfhs-rfhs.fr/wp-content/PDF/articles/RFHS_W_2022_003.pdf</w:t>
        </w:r>
      </w:hyperlink>
      <w:r>
        <w:rPr/>
        <w:t xml:space="preserve">).</w:t>
      </w:r>
    </w:p>
    <w:p>
      <w:pPr>
        <w:numPr>
          <w:ilvl w:val="0"/>
          <w:numId w:val="18"/>
        </w:numPr>
      </w:pPr>
      <w:r>
        <w:rPr/>
        <w:t xml:space="preserve">compte-rendu de Jeux de miroir. Le sceau princier au Moyen Âge (XIe-XIVe siècle), dir. Laurent MACÉ, Toulouse, 2021, 295 pages, sur le site de la Société française d’héraldique et de sigillographie (</w:t>
      </w:r>
      <w:hyperlink r:id="rId11" w:history="1">
        <w:r>
          <w:rPr>
            <w:color w:val="#410a8c"/>
            <w:u w:val="single"/>
          </w:rPr>
          <w:t xml:space="preserve">http://sfhs-rfhs.fr/wp-content/PDF/RFHS_CB_2022_001.pdf</w:t>
        </w:r>
      </w:hyperlink>
      <w:r>
        <w:rPr/>
        <w:t xml:space="preserve">).</w:t>
      </w:r>
    </w:p>
    <w:p>
      <w:pPr/>
      <w:r>
        <w:rPr/>
        <w:t xml:space="preserve">2021</w:t>
      </w:r>
    </w:p>
    <w:p>
      <w:pPr>
        <w:numPr>
          <w:ilvl w:val="0"/>
          <w:numId w:val="19"/>
        </w:numPr>
      </w:pPr>
      <w:r>
        <w:rPr/>
        <w:t xml:space="preserve">« Magie, médecine et sigillographie. Hypothèses sur le contre-sceau de Marguerite de Beaumont, comtesse de Winchester », Revue française d’héraldique et de sigillographie – Études en ligne, 2021-12, 8 p. (</w:t>
      </w:r>
      <w:hyperlink r:id="rId12" w:history="1">
        <w:r>
          <w:rPr>
            <w:color w:val="#410a8c"/>
            <w:u w:val="single"/>
          </w:rPr>
          <w:t xml:space="preserve">http://sfhsrfhs.fr/RFHS_W_2021_012.pdf</w:t>
        </w:r>
      </w:hyperlink>
      <w:r>
        <w:rPr/>
        <w:t xml:space="preserve">).</w:t>
      </w:r>
    </w:p>
    <w:p>
      <w:pPr>
        <w:numPr>
          <w:ilvl w:val="0"/>
          <w:numId w:val="19"/>
        </w:numPr>
      </w:pPr>
      <w:r>
        <w:rPr/>
        <w:t xml:space="preserve">Laurent BRAQUET, Judith LEVERBE, Eloïse LIBOUREL, Alexandre MONOT, Frank PARIS, Caroline SIMONET, Histoire, géographie et géopolitique du monde contemporain. 1re année, Paris, 2021, 626 pages, p.53-168 (« Les relations internationales », « Tableaux géopolitiques du monde en 1913, 1939 et 1945 », « Géopolitique de la Guerre froide, de la décolonisation et des conflits jusqu’aux années 1990 » et « Tableau géopolitique du monde à la fin de la Guerre froide »).</w:t>
      </w:r>
    </w:p>
    <w:p>
      <w:pPr>
        <w:numPr>
          <w:ilvl w:val="0"/>
          <w:numId w:val="19"/>
        </w:numPr>
      </w:pPr>
      <w:r>
        <w:rPr/>
        <w:t xml:space="preserve">Arnaud BAUDIN, Clément BLANC-RIEHL, « Sceaux français de l’ordre de Prémontré (XIIe-début XVIe siècle) », Revue française d’héraldique et de sigillographie, t. 90-91, 2020-2021, 336 pages.</w:t>
      </w:r>
    </w:p>
    <w:p>
      <w:pPr>
        <w:numPr>
          <w:ilvl w:val="0"/>
          <w:numId w:val="19"/>
        </w:numPr>
      </w:pPr>
      <w:r>
        <w:rPr/>
        <w:t xml:space="preserve">« Le sceau d’Hélène de Quincy : modèles et influences », Annales de Normandie, 71e année, n°1, janvier-juin 2021, 34 p., p. 111-144.</w:t>
      </w:r>
    </w:p>
    <w:p>
      <w:pPr>
        <w:numPr>
          <w:ilvl w:val="0"/>
          <w:numId w:val="19"/>
        </w:numPr>
      </w:pPr>
      <w:r>
        <w:rPr/>
        <w:t xml:space="preserve">« Armoiries, sceaux et prosopographie. Remarques autour des origines des Quincy, comtes de Winchester », Revue française d’héraldique et de sigillographie – Etudes en ligne, 2021-3, mars 2021, 24 p. (</w:t>
      </w:r>
      <w:hyperlink r:id="rId13" w:history="1">
        <w:r>
          <w:rPr>
            <w:color w:val="#410a8c"/>
            <w:u w:val="single"/>
          </w:rPr>
          <w:t xml:space="preserve">http://sfhsrfhs.fr/wp-content/PDF/articles/RFHS_W_2021</w:t>
        </w:r>
      </w:hyperlink>
      <w:r>
        <w:rPr/>
        <w:t xml:space="preserve">_ 003.pdf).</w:t>
      </w:r>
    </w:p>
    <w:p>
      <w:pPr/>
      <w:r>
        <w:rPr/>
        <w:t xml:space="preserve">2020</w:t>
      </w:r>
    </w:p>
    <w:p>
      <w:pPr>
        <w:numPr>
          <w:ilvl w:val="0"/>
          <w:numId w:val="20"/>
        </w:numPr>
      </w:pPr>
      <w:r>
        <w:rPr/>
        <w:t xml:space="preserve">« ‟Ut premissa rata et firma in perpetuum permaneantˮ. La mort, l’acte et le sceau », СФРАГІСТИУНИЙ ЩОРІУНИК (Annales de Sphragistique), t. 7, Kiev, 2020, p. 6-33.</w:t>
      </w:r>
    </w:p>
    <w:p>
      <w:pPr>
        <w:numPr>
          <w:ilvl w:val="0"/>
          <w:numId w:val="20"/>
        </w:numPr>
      </w:pPr>
      <w:r>
        <w:rPr/>
        <w:t xml:space="preserve">Revue française d’héraldique et de sigillographie, t. 87-89, 2017-2019, 216 pages.</w:t>
      </w:r>
    </w:p>
    <w:p>
      <w:pPr>
        <w:numPr>
          <w:ilvl w:val="0"/>
          <w:numId w:val="20"/>
        </w:numPr>
      </w:pPr>
      <w:r>
        <w:rPr/>
        <w:t xml:space="preserve">« Bois d’imprimeur figurant le sceau de saint Geoffroy, évêque d’Amiens (1104-1115) », notice publiée dans Yvan ROCHER, et alii, « Veille documentaire. Matrices inédites », Revue française d’héraldique et de sigillographie –Veille documentaire, 2020-2, décembre 2020, 31 p., p. 30-31 (</w:t>
      </w:r>
      <w:hyperlink r:id="rId14" w:history="1">
        <w:r>
          <w:rPr>
            <w:color w:val="#410a8c"/>
            <w:u w:val="single"/>
          </w:rPr>
          <w:t xml:space="preserve">http://sfhsrfhs.fr/wp-content/PDF/articles/RFHS_VD_2020_02.pdf</w:t>
        </w:r>
      </w:hyperlink>
      <w:r>
        <w:rPr/>
        <w:t xml:space="preserve">).</w:t>
      </w:r>
    </w:p>
    <w:p>
      <w:pPr>
        <w:numPr>
          <w:ilvl w:val="0"/>
          <w:numId w:val="20"/>
        </w:numPr>
      </w:pPr>
      <w:r>
        <w:rPr/>
        <w:t xml:space="preserve">« La dame et l’écureuil. Le sceau allusif de Nicole de Nouvion (1300), Revue française d’héraldique et de sigillographie – Etudes en ligne, 2020-10, octobre 2020, 7 p. (</w:t>
      </w:r>
      <w:hyperlink r:id="rId15" w:history="1">
        <w:r>
          <w:rPr>
            <w:color w:val="#410a8c"/>
            <w:u w:val="single"/>
          </w:rPr>
          <w:t xml:space="preserve">http://sfhsrfhs.fr/wp-content/PDF/</w:t>
        </w:r>
      </w:hyperlink>
      <w:r>
        <w:rPr/>
        <w:t xml:space="preserve"> articles/RFHS_W_2020_010.pdf).</w:t>
      </w:r>
    </w:p>
    <w:p>
      <w:pPr>
        <w:numPr>
          <w:ilvl w:val="0"/>
          <w:numId w:val="20"/>
        </w:numPr>
      </w:pPr>
      <w:r>
        <w:rPr/>
        <w:t xml:space="preserve">« Les sceaux hittites au Louvre. Observations d’une médiéviste », Revue française d’héraldique et de sigillographie – Etudes en ligne, 2020-7, avril 2020, 15 p. (</w:t>
      </w:r>
      <w:hyperlink r:id="rId16" w:history="1">
        <w:r>
          <w:rPr>
            <w:color w:val="#410a8c"/>
            <w:u w:val="single"/>
          </w:rPr>
          <w:t xml:space="preserve">http://sfhsrfhs/wp-content/PDF/articles/RFHS</w:t>
        </w:r>
      </w:hyperlink>
      <w:r>
        <w:rPr/>
        <w:t xml:space="preserve"> _W_2020_007.pdf).</w:t>
      </w:r>
    </w:p>
    <w:p>
      <w:pPr>
        <w:numPr>
          <w:ilvl w:val="0"/>
          <w:numId w:val="20"/>
        </w:numPr>
      </w:pPr>
      <w:r>
        <w:rPr/>
        <w:t xml:space="preserve">compte rendu de La Mésopotamie. De Gilgamesh à Artaban (3300-120 av. J.C.). Collection Mondes anciens sous la direction de Joël Cornette, Francis JOHANNES, Bertrand LAFONT, Aline TENU, Philippe CLANCIER, Paris, 2017, 1040 pages, sur le site de la Société française d’héraldique et de sigillographie (</w:t>
      </w:r>
      <w:hyperlink r:id="rId17" w:history="1">
        <w:r>
          <w:rPr>
            <w:color w:val="#410a8c"/>
            <w:u w:val="single"/>
          </w:rPr>
          <w:t xml:space="preserve">http://sfhs-rfhs.fr/wp-content/PDF/RFHS_CB_2020_002.pdf</w:t>
        </w:r>
      </w:hyperlink>
      <w:r>
        <w:rPr/>
        <w:t xml:space="preserve">).</w:t>
      </w:r>
    </w:p>
    <w:p>
      <w:pPr>
        <w:numPr>
          <w:ilvl w:val="0"/>
          <w:numId w:val="20"/>
        </w:numPr>
      </w:pPr>
      <w:r>
        <w:rPr/>
        <w:t xml:space="preserve">« Les sceaux du clergé synodal de Rouen (1285) », RFHS – Etudes en ligne, 2020-3, février 2020, 24 p. (</w:t>
      </w:r>
      <w:hyperlink r:id="rId18" w:history="1">
        <w:r>
          <w:rPr>
            <w:color w:val="#410a8c"/>
            <w:u w:val="single"/>
          </w:rPr>
          <w:t xml:space="preserve">http://sfhs-rfhs.fr/wp-content/PDF/articles/RFHS_W_2020_002.pdf</w:t>
        </w:r>
      </w:hyperlink>
      <w:r>
        <w:rPr/>
        <w:t xml:space="preserve">).</w:t>
      </w:r>
    </w:p>
    <w:p>
      <w:pPr/>
      <w:r>
        <w:rPr/>
        <w:t xml:space="preserve">2019</w:t>
      </w:r>
    </w:p>
    <w:p>
      <w:pPr>
        <w:numPr>
          <w:ilvl w:val="0"/>
          <w:numId w:val="21"/>
        </w:numPr>
      </w:pPr>
      <w:r>
        <w:rPr/>
        <w:t xml:space="preserve">« Le scribe à Laon et à Soissons : au service de l’Eglise, du roi et de la ville. Esquisses de carrières (XIIIe-XVe siècles) », dans Le scribe d’archives dans l’Occident médiéval : formations, carrières, réseaux, éd. Xavier HERMAND, Jean-François NIEUS, Etienne RENARD, Utrecht Studies in Medieval Litteracy, vol.43, Turnhout, 2019, 530 pages, p.441-468.</w:t>
      </w:r>
    </w:p>
    <w:p>
      <w:pPr>
        <w:numPr>
          <w:ilvl w:val="0"/>
          <w:numId w:val="21"/>
        </w:numPr>
      </w:pPr>
      <w:r>
        <w:rPr/>
        <w:t xml:space="preserve">« Les sceaux des sires et dames de Rozoy : le devenir des roses de Thiérache au XIIIe siècle. Troisième partie : l’héritage flamand », RFHS - études en ligne, mars 2019, 42 pages (</w:t>
      </w:r>
      <w:hyperlink r:id="rId19" w:history="1">
        <w:r>
          <w:rPr>
            <w:color w:val="#410a8c"/>
            <w:u w:val="single"/>
          </w:rPr>
          <w:t xml:space="preserve">http://sfhs-rfhs.fr/wp-content/PDF/articles/RFHS_W_2019_003.pdf</w:t>
        </w:r>
      </w:hyperlink>
      <w:r>
        <w:rPr/>
        <w:t xml:space="preserve">)</w:t>
      </w:r>
    </w:p>
    <w:p>
      <w:pPr>
        <w:numPr>
          <w:ilvl w:val="0"/>
          <w:numId w:val="21"/>
        </w:numPr>
      </w:pPr>
      <w:r>
        <w:rPr/>
        <w:t xml:space="preserve">compte rendu de Le sceau dans les Pays-Bas méridionaux, Xe-XVIe siècle. Entre contrainte sociale et affirmation de soi. Actes du colloque de Bruxelles et Namur, 27-28 novembre 2014, éd. Marc LIBERT et Jean-François NIEUS, Bruxelles, Archives et bibliothèques de Belgique, numéro spécial 103, 2017, 336 pages, sur le site de la Société française d’héraldique et de sigillographie (</w:t>
      </w:r>
      <w:hyperlink r:id="rId20" w:history="1">
        <w:r>
          <w:rPr>
            <w:color w:val="#410a8c"/>
            <w:u w:val="single"/>
          </w:rPr>
          <w:t xml:space="preserve">http://sfhs-rfhs.fr/accueil/bibliographie/le-sceau-dans-les-pays-bas-meridionaux/</w:t>
        </w:r>
      </w:hyperlink>
      <w:r>
        <w:rPr/>
        <w:t xml:space="preserve">).</w:t>
      </w:r>
    </w:p>
    <w:p>
      <w:pPr>
        <w:numPr>
          <w:ilvl w:val="0"/>
          <w:numId w:val="21"/>
        </w:numPr>
      </w:pPr>
      <w:r>
        <w:rPr/>
        <w:t xml:space="preserve">« The (Re-)Use of Ancient Gems and Coins : the Presence of Antiquity in Medieval Sigillography », dans A Companion to Seals in the Middle Ages, éd. Laura WHATLEY, Leyde-Boston, 2019, 416 pages, p.355-396.</w:t>
      </w:r>
    </w:p>
    <w:p>
      <w:pPr>
        <w:numPr>
          <w:ilvl w:val="0"/>
          <w:numId w:val="21"/>
        </w:numPr>
      </w:pPr>
      <w:r>
        <w:rPr/>
        <w:t xml:space="preserve">« Les sceaux des sires et dames de Rozoy : le devenir des roses de Thiérache au XIIIe siècle. Deuxième partie : l’apogée », RFHS - études en ligne, février 2019, 33 pages (</w:t>
      </w:r>
      <w:hyperlink r:id="rId21" w:history="1">
        <w:r>
          <w:rPr>
            <w:color w:val="#410a8c"/>
            <w:u w:val="single"/>
          </w:rPr>
          <w:t xml:space="preserve">http://sfhs-rfhs.fr/wp-content/PDF</w:t>
        </w:r>
      </w:hyperlink>
      <w:r>
        <w:rPr/>
        <w:t xml:space="preserve"> /articles/RFHS_W_2019_001.pdf).</w:t>
      </w:r>
    </w:p>
    <w:p>
      <w:pPr/>
      <w:r>
        <w:rPr/>
        <w:t xml:space="preserve">2018</w:t>
      </w:r>
    </w:p>
    <w:p>
      <w:pPr>
        <w:numPr>
          <w:ilvl w:val="0"/>
          <w:numId w:val="22"/>
        </w:numPr>
      </w:pPr>
      <w:r>
        <w:rPr/>
        <w:t xml:space="preserve">« Les sceaux des sires et dames de Rozoy : le devenir des roses de Thiérache au XIIIe siècle. Première partie : les origines », RFHS - études en ligne, décembre 2018, 31 pages (</w:t>
      </w:r>
      <w:hyperlink r:id="rId22" w:history="1">
        <w:r>
          <w:rPr>
            <w:color w:val="#410a8c"/>
            <w:u w:val="single"/>
          </w:rPr>
          <w:t xml:space="preserve">http://sfhs-rfhs.fr/wp-content/</w:t>
        </w:r>
      </w:hyperlink>
      <w:r>
        <w:rPr/>
        <w:t xml:space="preserve"> PDF/articles/RFHS_W_2018_005.pdf)</w:t>
      </w:r>
    </w:p>
    <w:p>
      <w:pPr>
        <w:numPr>
          <w:ilvl w:val="0"/>
          <w:numId w:val="22"/>
        </w:numPr>
      </w:pPr>
      <w:r>
        <w:rPr/>
        <w:t xml:space="preserve">« Sceaux, noms de lieux et de personnes en Vexin français (XIIe-XVe siècle) » dans Noms de lieux, noms de personnes. La question des sources. Volume 2 : toponymie urbaine de Paris et de sa banlieue. Actes du XVIIe colloque de la Société française d’onomastique (Paris, 2-5 décembre 2015), éd. Stéphane GENDRON, Sébastien NADIRAS, Nouvelle Revue d’onomastique, n°60, 2018, 219 pages, p.61-78.</w:t>
      </w:r>
    </w:p>
    <w:p>
      <w:pPr/>
      <w:r>
        <w:rPr/>
        <w:t xml:space="preserve">2017</w:t>
      </w:r>
    </w:p>
    <w:p>
      <w:pPr>
        <w:numPr>
          <w:ilvl w:val="0"/>
          <w:numId w:val="23"/>
        </w:numPr>
      </w:pPr>
      <w:r>
        <w:rPr/>
        <w:t xml:space="preserve">« Sceaux, seings et armoiries : l’écrit testamentaire en Auvergne », Revue française d’héraldique et de sigillographie, t. 83-85, 2013-2015, p.53-76.</w:t>
      </w:r>
    </w:p>
    <w:p>
      <w:pPr>
        <w:numPr>
          <w:ilvl w:val="0"/>
          <w:numId w:val="23"/>
        </w:numPr>
      </w:pPr>
      <w:r>
        <w:rPr/>
        <w:t xml:space="preserve">Revue française d’héraldique et de sigillographie, t. 83-85, 2013-2015, 228 pages.</w:t>
      </w:r>
    </w:p>
    <w:p>
      <w:pPr>
        <w:numPr>
          <w:ilvl w:val="0"/>
          <w:numId w:val="23"/>
        </w:numPr>
      </w:pPr>
      <w:r>
        <w:rPr/>
        <w:t xml:space="preserve">« Les sceaux de moines : un premier état des lieux (France, XIIe-XVe siècle) », RFHS - études en ligne, décembre 2017, 13 pages (</w:t>
      </w:r>
      <w:hyperlink r:id="rId23" w:history="1">
        <w:r>
          <w:rPr>
            <w:color w:val="#410a8c"/>
            <w:u w:val="single"/>
          </w:rPr>
          <w:t xml:space="preserve">http://sfhs-rfhs.fr/wp-content/PDF/articles/RFHS_W_2017_003.pdf</w:t>
        </w:r>
      </w:hyperlink>
      <w:r>
        <w:rPr/>
        <w:t xml:space="preserve">)</w:t>
      </w:r>
    </w:p>
    <w:p>
      <w:pPr>
        <w:numPr>
          <w:ilvl w:val="0"/>
          <w:numId w:val="23"/>
        </w:numPr>
      </w:pPr>
      <w:r>
        <w:rPr/>
        <w:t xml:space="preserve">« Le livre : un emblème sigillaire (XIe-XIIe siècle) » dans Le livre à l’époque romane. Production, usages et représentations. Actes du 25e colloque international d’art roman (Issoire, 16-17octobre 2015), éd. Marie CHARBONNEL, Vincent DEBIAIS, Revue d’Auvergne, Aurillac, 2017, 196 pages, p.165-185.  - « Intailles et invocations magiques. L’exemple du contre-sceau de Marguerite de Beaumont-Leicester », RFHS - études en ligne, septembre 2017, 8 pages (</w:t>
      </w:r>
      <w:hyperlink r:id="rId24" w:history="1">
        <w:r>
          <w:rPr>
            <w:color w:val="#410a8c"/>
            <w:u w:val="single"/>
          </w:rPr>
          <w:t xml:space="preserve">http://sfhs-rfhs.fr/wp-content/PDF/articles/RFHS_W</w:t>
        </w:r>
      </w:hyperlink>
      <w:r>
        <w:rPr/>
        <w:t xml:space="preserve">_2017_001.pdf).</w:t>
      </w:r>
    </w:p>
    <w:p>
      <w:pPr/>
      <w:r>
        <w:rPr/>
        <w:t xml:space="preserve">2016</w:t>
      </w:r>
    </w:p>
    <w:p>
      <w:pPr>
        <w:numPr>
          <w:ilvl w:val="0"/>
          <w:numId w:val="24"/>
        </w:numPr>
      </w:pPr>
      <w:r>
        <w:rPr/>
        <w:t xml:space="preserve">« Sceller au Moyen Âge : l’exemple du Laonnois », Le Moyen Âge dans l’Aisne. Mémoires de la Fédération des Sociétés d’Histoire et d’Archéologie de l’Aisne, tome LXI, 2016, p.39-59.</w:t>
      </w:r>
    </w:p>
    <w:p>
      <w:pPr>
        <w:numPr>
          <w:ilvl w:val="0"/>
          <w:numId w:val="24"/>
        </w:numPr>
      </w:pPr>
      <w:r>
        <w:rPr/>
        <w:t xml:space="preserve">« Bêtes de cire : le symbole animal au service de l’identité humaine sur les sceaux du Moyen Âge » dans Mondes animaliers au Moyen Âge et à la Renaissance. Tierische Welten im Mittelalter und in der Renaissance. Actes du Colloque international des 8-11 mars 2016 à la Maison de la Culture d’Amiens, éd. Danielle BUSCHINGER, Florent GABAUDE, Marie-Geneviève GROSSEL, Jürgen KUHNEL, Mathieu OLIVIER, collection Médiévales n°62, 2016, 528 pages, p.401-416.</w:t>
      </w:r>
    </w:p>
    <w:p>
      <w:pPr>
        <w:numPr>
          <w:ilvl w:val="0"/>
          <w:numId w:val="24"/>
        </w:numPr>
      </w:pPr>
      <w:r>
        <w:rPr/>
        <w:t xml:space="preserve">compte-rendu de Medieval Coins and Seals, dir. Susan SOLWAY, Brepols, 2015, 547 pages, sur le site de la Société française d’héraldique et de sigillographie (</w:t>
      </w:r>
      <w:hyperlink r:id="rId25" w:history="1">
        <w:r>
          <w:rPr>
            <w:color w:val="#410a8c"/>
            <w:u w:val="single"/>
          </w:rPr>
          <w:t xml:space="preserve">http://sfhs-rfhs.fr/?page_id=2739</w:t>
        </w:r>
      </w:hyperlink>
      <w:r>
        <w:rPr/>
        <w:t xml:space="preserve">).</w:t>
      </w:r>
    </w:p>
    <w:p>
      <w:pPr>
        <w:numPr>
          <w:ilvl w:val="0"/>
          <w:numId w:val="24"/>
        </w:numPr>
      </w:pPr>
      <w:r>
        <w:rPr/>
        <w:t xml:space="preserve">« Le nu antique sur les sceaux du Moyen Âge : le remploi d’intailles (fin XIIe-milieu du XIVe siècle) », Bulletin monumental, tome 173-4, 2015, 105 pages, p.349-356.</w:t>
      </w:r>
    </w:p>
    <w:p>
      <w:pPr/>
      <w:r>
        <w:rPr/>
        <w:t xml:space="preserve">2015</w:t>
      </w:r>
    </w:p>
    <w:p>
      <w:pPr>
        <w:numPr>
          <w:ilvl w:val="0"/>
          <w:numId w:val="25"/>
        </w:numPr>
      </w:pPr>
      <w:r>
        <w:rPr/>
        <w:t xml:space="preserve">« Objects of the law, holy images : religious iconography on medieval seals in France », Method and Theory in the Study of Religion. Journal of the North American Association for the Study of Religion, dir. Daniel DUBUISSON, Brill, vol. 27, n°4-5, 194 pages, p.361-383.</w:t>
      </w:r>
    </w:p>
    <w:p>
      <w:pPr>
        <w:numPr>
          <w:ilvl w:val="0"/>
          <w:numId w:val="25"/>
        </w:numPr>
      </w:pPr>
      <w:r>
        <w:rPr/>
        <w:t xml:space="preserve">« Les chartes multi-scellées, un éclairage sur les sceaux du clergé normand au Moyen Âge » dans Empreintes du passé. 6000 ans de sceaux. Catalogue d’exposition : Rouen et Jumièges, 13 septembre-15 novembre 2015, dir. Vincent MAROTEAUX, Caroline DORION-PEYRONNET, Michaël BLOCHE, Rouen, 288 pages, p.108-109.</w:t>
      </w:r>
    </w:p>
    <w:p>
      <w:pPr>
        <w:numPr>
          <w:ilvl w:val="0"/>
          <w:numId w:val="25"/>
        </w:numPr>
      </w:pPr>
      <w:r>
        <w:rPr/>
        <w:t xml:space="preserve">« Un monde entre guerres et crises » dans Atlas géopolitique. Les enjeux du monde contemporain, dir. Alexandra MONOT, collection « Histoire-Géo ECS », Bréal, 240 pages, p.24-38.</w:t>
      </w:r>
    </w:p>
    <w:p>
      <w:pPr>
        <w:numPr>
          <w:ilvl w:val="0"/>
          <w:numId w:val="25"/>
        </w:numPr>
      </w:pPr>
      <w:r>
        <w:rPr/>
        <w:t xml:space="preserve">Maie GERARDOT, Eloïse LIBOUREL, Alexandra MONOT, Frank PARIS, Caroline SIMONET, Cartes indispensables de géopolitique, Studyrama, 200 pages.</w:t>
      </w:r>
    </w:p>
    <w:p>
      <w:pPr/>
      <w:r>
        <w:rPr/>
        <w:t xml:space="preserve">2014</w:t>
      </w:r>
    </w:p>
    <w:p>
      <w:pPr>
        <w:numPr>
          <w:ilvl w:val="0"/>
          <w:numId w:val="26"/>
        </w:numPr>
      </w:pPr>
      <w:r>
        <w:rPr/>
        <w:t xml:space="preserve">« Certifier un sceau : lorsque le soupçon pèse sur le sigillant », Revue Française d’Héraldique et de Sigillographie, t.80-82, 2010-2012, 197 pages, p.137-145.</w:t>
      </w:r>
    </w:p>
    <w:p>
      <w:pPr>
        <w:numPr>
          <w:ilvl w:val="0"/>
          <w:numId w:val="26"/>
        </w:numPr>
      </w:pPr>
      <w:r>
        <w:rPr/>
        <w:t xml:space="preserve">Revue Française d’Héraldique et de Sigillographie, t.80-82, 2010-2012, 197 pages.</w:t>
      </w:r>
    </w:p>
    <w:p>
      <w:pPr>
        <w:numPr>
          <w:ilvl w:val="0"/>
          <w:numId w:val="26"/>
        </w:numPr>
      </w:pPr>
      <w:r>
        <w:rPr/>
        <w:t xml:space="preserve">Yves METMAN, Les sceaux, trésors d’art et d’histoire. Recueil d’articles parus dans la revue Club français de la médaille (1966-1984), réunis, réédités et présentés par Jean-Luc CHASSEL, Michel PASTOUREAU et Caroline SIMONET, mis en ligne par Arnaud BAUDIN sur le site de la SFHS (</w:t>
      </w:r>
      <w:hyperlink r:id="rId26" w:history="1">
        <w:r>
          <w:rPr>
            <w:color w:val="#410a8c"/>
            <w:u w:val="single"/>
          </w:rPr>
          <w:t xml:space="preserve">http://sfhs-rfhs.fr</w:t>
        </w:r>
      </w:hyperlink>
      <w:r>
        <w:rPr/>
        <w:t xml:space="preserve">).</w:t>
      </w:r>
    </w:p>
    <w:p>
      <w:pPr>
        <w:numPr>
          <w:ilvl w:val="0"/>
          <w:numId w:val="26"/>
        </w:numPr>
      </w:pPr>
      <w:r>
        <w:rPr/>
        <w:t xml:space="preserve">Maie GERARDOT, Jean KOGEJ, Christelle PACAUD, Alexandra MONOT, Caroline SIMONET, Géopolitique de l’Europe, collection « Le Monde en Fiches » (9e édition), Bréal, 379 pages.</w:t>
      </w:r>
    </w:p>
    <w:p>
      <w:pPr/>
      <w:r>
        <w:rPr/>
        <w:t xml:space="preserve">2013</w:t>
      </w:r>
    </w:p>
    <w:p>
      <w:pPr>
        <w:numPr>
          <w:ilvl w:val="0"/>
          <w:numId w:val="27"/>
        </w:numPr>
      </w:pPr>
      <w:r>
        <w:rPr/>
        <w:t xml:space="preserve">« Un monde entre guerres et crises (1913-1991) » dans Les mutations du monde au XXe siècle, dir. Alexandra MONOT, collection « Histoire-Géo ECS », Bréal, 270 pages, p.13-156.</w:t>
      </w:r>
    </w:p>
    <w:p>
      <w:pPr>
        <w:numPr>
          <w:ilvl w:val="0"/>
          <w:numId w:val="27"/>
        </w:numPr>
      </w:pPr>
      <w:r>
        <w:rPr/>
        <w:t xml:space="preserve">« La biche, la plume et la rose. Sceaux et jeux de mots au Moyen Age », L’ami du Laonnois, n°49, janvier-février, 28 pages, p.20-22.</w:t>
      </w:r>
    </w:p>
    <w:p>
      <w:pPr/>
      <w:r>
        <w:rPr/>
        <w:t xml:space="preserve">2011</w:t>
      </w:r>
    </w:p>
    <w:p>
      <w:pPr>
        <w:numPr>
          <w:ilvl w:val="0"/>
          <w:numId w:val="28"/>
        </w:numPr>
      </w:pPr>
      <w:r>
        <w:rPr/>
        <w:t xml:space="preserve">« Les sceaux des évêques et des abbés. Des emblèmes dans l’Eglise », Histoire et images médiévales : héraldique et emblèmes, thématique n°25, mai-juin, 83 pages, p.70-75.</w:t>
      </w:r>
    </w:p>
    <w:p>
      <w:pPr>
        <w:numPr>
          <w:ilvl w:val="0"/>
          <w:numId w:val="28"/>
        </w:numPr>
      </w:pPr>
      <w:r>
        <w:rPr/>
        <w:t xml:space="preserve">« La dévotion mariale en Laonnois au Moyen Age : le legs des sceaux », L’ami du Laonnois, n°47, janvier-février, 16 pages, p.3-5.</w:t>
      </w:r>
    </w:p>
    <w:p>
      <w:pPr/>
      <w:r>
        <w:rPr/>
        <w:t xml:space="preserve">2010« Changer d’armoiries au Moyen Age : l’exemple des sceaux du Laonnois », L’ami du Laonnois, n°45, janvier, 20 pages, p.8-10.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Les villes sigillaires : topographies utopiques ou traces du réel ?</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2026, 2026 (2)</w:t>
            </w:r>
          </w:p>
          <w:p>
            <w:pPr/>
            <w:r>
              <w:rPr/>
              <w:t xml:space="preserve">Article dans une revue</w:t>
            </w:r>
          </w:p>
          <w:p>
            <w:pPr/>
            <w:hyperlink r:id="rId27" w:history="1">
              <w:r>
                <w:rPr>
                  <w:color w:val="#410a8c"/>
                  <w:u w:val="single"/>
                </w:rPr>
                <w:t xml:space="preserve">hal-05580839v1</w:t>
              </w:r>
            </w:hyperlink>
          </w:p>
        </w:tc>
      </w:tr>
      <w:tr>
        <w:trPr/>
        <w:tc>
          <w:tcPr>
            <w:noWrap/>
          </w:tcPr>
          <w:p>
            <w:pPr>
              <w:spacing w:after="200"/>
            </w:pPr>
            <w:hyperlink r:id="rId29" w:history="1">
              <w:r>
                <w:rPr>
                  <w:color w:val="1e198e"/>
                  <w:b w:val="1"/>
                  <w:bCs w:val="1"/>
                  <w:u w:val="single"/>
                </w:rPr>
                <w:t xml:space="preserve">Saturnin et le taureau sur les sceaux de l'abbé et de l'abbaye Saint-Sernin de Toulouse (1385)</w:t>
              </w:r>
            </w:hyperlink>
          </w:p>
          <w:p>
            <w:pPr/>
            <w:hyperlink r:id="rId28" w:history="1">
              <w:r>
                <w:rPr>
                  <w:color w:val="#410a8c"/>
                  <w:u w:val="single"/>
                </w:rPr>
                <w:t xml:space="preserve">Caroline Simonet</w:t>
              </w:r>
            </w:hyperlink>
          </w:p>
          <w:p>
            <w:pPr/>
            <w:r>
              <w:rPr>
                <w:i w:val="1"/>
                <w:iCs w:val="1"/>
              </w:rPr>
              <w:t xml:space="preserve">Annales du Midi : revue archéologique, historique et philologique de la France méridionale</w:t>
            </w:r>
            <w:r>
              <w:rPr/>
              <w:t xml:space="preserve">, 2025, 136 (325-326), pp.157-178</w:t>
            </w:r>
          </w:p>
          <w:p>
            <w:pPr/>
            <w:r>
              <w:rPr/>
              <w:t xml:space="preserve">Article dans une revue</w:t>
            </w:r>
          </w:p>
          <w:p>
            <w:pPr/>
            <w:hyperlink r:id="rId29" w:history="1">
              <w:r>
                <w:rPr>
                  <w:color w:val="#410a8c"/>
                  <w:u w:val="single"/>
                </w:rPr>
                <w:t xml:space="preserve">hal-05580748v1</w:t>
              </w:r>
            </w:hyperlink>
          </w:p>
        </w:tc>
      </w:tr>
      <w:tr>
        <w:trPr/>
        <w:tc>
          <w:tcPr>
            <w:noWrap/>
          </w:tcPr>
          <w:p>
            <w:pPr>
              <w:spacing w:after="200"/>
            </w:pPr>
            <w:hyperlink r:id="rId30" w:history="1">
              <w:r>
                <w:rPr>
                  <w:color w:val="1e198e"/>
                  <w:b w:val="1"/>
                  <w:bCs w:val="1"/>
                  <w:u w:val="single"/>
                </w:rPr>
                <w:t xml:space="preserve">Le grand sceau royal de Marie Ire d'Angleterre (1553-1558). Portraits d'une reine en contextes</w:t>
              </w:r>
            </w:hyperlink>
          </w:p>
          <w:p>
            <w:pPr/>
            <w:hyperlink r:id="rId28" w:history="1">
              <w:r>
                <w:rPr>
                  <w:color w:val="#410a8c"/>
                  <w:u w:val="single"/>
                </w:rPr>
                <w:t xml:space="preserve">Caroline Simonet</w:t>
              </w:r>
            </w:hyperlink>
          </w:p>
          <w:p>
            <w:pPr/>
            <w:r>
              <w:rPr>
                <w:i w:val="1"/>
                <w:iCs w:val="1"/>
              </w:rPr>
              <w:t xml:space="preserve">Revue française d'héraldique et de sigillographie</w:t>
            </w:r>
            <w:r>
              <w:rPr/>
              <w:t xml:space="preserve">, 2025, 94, pp.91-122</w:t>
            </w:r>
          </w:p>
          <w:p>
            <w:pPr/>
            <w:r>
              <w:rPr/>
              <w:t xml:space="preserve">Article dans une revue</w:t>
            </w:r>
          </w:p>
          <w:p>
            <w:pPr/>
            <w:hyperlink r:id="rId30" w:history="1">
              <w:r>
                <w:rPr>
                  <w:color w:val="#410a8c"/>
                  <w:u w:val="single"/>
                </w:rPr>
                <w:t xml:space="preserve">hal-05580807v1</w:t>
              </w:r>
            </w:hyperlink>
          </w:p>
        </w:tc>
      </w:tr>
      <w:tr>
        <w:trPr/>
        <w:tc>
          <w:tcPr>
            <w:noWrap/>
          </w:tcPr>
          <w:p>
            <w:pPr>
              <w:spacing w:after="200"/>
            </w:pPr>
            <w:hyperlink r:id="rId31" w:history="1">
              <w:r>
                <w:rPr>
                  <w:color w:val="1e198e"/>
                  <w:b w:val="1"/>
                  <w:bCs w:val="1"/>
                  <w:u w:val="single"/>
                </w:rPr>
                <w:t xml:space="preserve">Images de pouvoirs : les sceaux en la ville de Caen au Moyen Âge</w:t>
              </w:r>
            </w:hyperlink>
          </w:p>
          <w:p>
            <w:pPr/>
            <w:hyperlink r:id="rId28" w:history="1">
              <w:r>
                <w:rPr>
                  <w:color w:val="#410a8c"/>
                  <w:u w:val="single"/>
                </w:rPr>
                <w:t xml:space="preserve">Caroline Simonet</w:t>
              </w:r>
            </w:hyperlink>
          </w:p>
          <w:p>
            <w:pPr/>
            <w:r>
              <w:rPr>
                <w:i w:val="1"/>
                <w:iCs w:val="1"/>
              </w:rPr>
              <w:t xml:space="preserve">Annales de Normandie</w:t>
            </w:r>
            <w:r>
              <w:rPr/>
              <w:t xml:space="preserve">, 2025, 75 (1), pp.93-124</w:t>
            </w:r>
          </w:p>
          <w:p>
            <w:pPr/>
            <w:r>
              <w:rPr/>
              <w:t xml:space="preserve">Article dans une revue</w:t>
            </w:r>
          </w:p>
          <w:p>
            <w:pPr/>
            <w:hyperlink r:id="rId31" w:history="1">
              <w:r>
                <w:rPr>
                  <w:color w:val="#410a8c"/>
                  <w:u w:val="single"/>
                </w:rPr>
                <w:t xml:space="preserve">hal-05580758v1</w:t>
              </w:r>
            </w:hyperlink>
          </w:p>
        </w:tc>
      </w:tr>
      <w:tr>
        <w:trPr/>
        <w:tc>
          <w:tcPr>
            <w:noWrap/>
          </w:tcPr>
          <w:p>
            <w:pPr>
              <w:spacing w:after="200"/>
            </w:pPr>
            <w:hyperlink r:id="rId32" w:history="1">
              <w:r>
                <w:rPr>
                  <w:color w:val="1e198e"/>
                  <w:b w:val="1"/>
                  <w:bCs w:val="1"/>
                  <w:u w:val="single"/>
                </w:rPr>
                <w:t xml:space="preserve">De la Commune à la prévôté royale: la réforme à Laon au prisme de l'usage des sceaux (XIIIe-XVe s.)</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2024</w:t>
            </w:r>
          </w:p>
          <w:p>
            <w:pPr/>
            <w:r>
              <w:rPr/>
              <w:t xml:space="preserve">Article dans une revue</w:t>
            </w:r>
          </w:p>
          <w:p>
            <w:pPr/>
            <w:hyperlink r:id="rId32" w:history="1">
              <w:r>
                <w:rPr>
                  <w:color w:val="#410a8c"/>
                  <w:u w:val="single"/>
                </w:rPr>
                <w:t xml:space="preserve">hal-04766283v1</w:t>
              </w:r>
            </w:hyperlink>
          </w:p>
        </w:tc>
      </w:tr>
      <w:tr>
        <w:trPr/>
        <w:tc>
          <w:tcPr>
            <w:noWrap/>
          </w:tcPr>
          <w:p>
            <w:pPr>
              <w:spacing w:after="200"/>
            </w:pPr>
            <w:hyperlink r:id="rId33" w:history="1">
              <w:r>
                <w:rPr>
                  <w:color w:val="1e198e"/>
                  <w:b w:val="1"/>
                  <w:bCs w:val="1"/>
                  <w:u w:val="single"/>
                </w:rPr>
                <w:t xml:space="preserve">La Nativité sur les sceaux du Moyen Âge</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2023</w:t>
            </w:r>
          </w:p>
          <w:p>
            <w:pPr/>
            <w:r>
              <w:rPr/>
              <w:t xml:space="preserve">Article dans une revue</w:t>
            </w:r>
          </w:p>
          <w:p>
            <w:pPr/>
            <w:hyperlink r:id="rId33" w:history="1">
              <w:r>
                <w:rPr>
                  <w:color w:val="#410a8c"/>
                  <w:u w:val="single"/>
                </w:rPr>
                <w:t xml:space="preserve">hal-04486665v1</w:t>
              </w:r>
            </w:hyperlink>
          </w:p>
        </w:tc>
      </w:tr>
      <w:tr>
        <w:trPr/>
        <w:tc>
          <w:tcPr>
            <w:noWrap/>
          </w:tcPr>
          <w:p>
            <w:pPr>
              <w:spacing w:after="200"/>
            </w:pPr>
            <w:hyperlink r:id="rId34" w:history="1">
              <w:r>
                <w:rPr>
                  <w:color w:val="1e198e"/>
                  <w:b w:val="1"/>
                  <w:bCs w:val="1"/>
                  <w:u w:val="single"/>
                </w:rPr>
                <w:t xml:space="preserve">L'étrange dossier des sceaux paysans de Thiérache (1360-1387)</w:t>
              </w:r>
            </w:hyperlink>
          </w:p>
          <w:p>
            <w:pPr/>
            <w:hyperlink r:id="rId28" w:history="1">
              <w:r>
                <w:rPr>
                  <w:color w:val="#410a8c"/>
                  <w:u w:val="single"/>
                </w:rPr>
                <w:t xml:space="preserve">Caroline Simonet</w:t>
              </w:r>
            </w:hyperlink>
          </w:p>
          <w:p>
            <w:pPr/>
            <w:r>
              <w:rPr>
                <w:i w:val="1"/>
                <w:iCs w:val="1"/>
              </w:rPr>
              <w:t xml:space="preserve">Revue française d'héraldique et de sigillographie</w:t>
            </w:r>
            <w:r>
              <w:rPr/>
              <w:t xml:space="preserve">, 2022, 92, pp.125-132</w:t>
            </w:r>
          </w:p>
          <w:p>
            <w:pPr/>
            <w:r>
              <w:rPr/>
              <w:t xml:space="preserve">Article dans une revue</w:t>
            </w:r>
          </w:p>
          <w:p>
            <w:pPr/>
            <w:hyperlink r:id="rId34" w:history="1">
              <w:r>
                <w:rPr>
                  <w:color w:val="#410a8c"/>
                  <w:u w:val="single"/>
                </w:rPr>
                <w:t xml:space="preserve">hal-05580677v1</w:t>
              </w:r>
            </w:hyperlink>
          </w:p>
        </w:tc>
      </w:tr>
      <w:tr>
        <w:trPr/>
        <w:tc>
          <w:tcPr>
            <w:noWrap/>
          </w:tcPr>
          <w:p>
            <w:pPr>
              <w:spacing w:after="200"/>
            </w:pPr>
            <w:hyperlink r:id="rId35" w:history="1">
              <w:r>
                <w:rPr>
                  <w:color w:val="1e198e"/>
                  <w:b w:val="1"/>
                  <w:bCs w:val="1"/>
                  <w:u w:val="single"/>
                </w:rPr>
                <w:t xml:space="preserve">Emblèmes et conscience lignagère : les sceaux des Quincy au XIIIe siècle. Partie 3 – Les Quincy-Ferrières</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2022, 2022</w:t>
            </w:r>
          </w:p>
          <w:p>
            <w:pPr/>
            <w:r>
              <w:rPr/>
              <w:t xml:space="preserve">Article dans une revue</w:t>
            </w:r>
          </w:p>
          <w:p>
            <w:pPr/>
            <w:hyperlink r:id="rId35" w:history="1">
              <w:r>
                <w:rPr>
                  <w:color w:val="#410a8c"/>
                  <w:u w:val="single"/>
                </w:rPr>
                <w:t xml:space="preserve">hal-03950336v1</w:t>
              </w:r>
            </w:hyperlink>
          </w:p>
        </w:tc>
      </w:tr>
      <w:tr>
        <w:trPr/>
        <w:tc>
          <w:tcPr>
            <w:noWrap/>
          </w:tcPr>
          <w:p>
            <w:pPr>
              <w:spacing w:after="200"/>
            </w:pPr>
            <w:hyperlink r:id="rId36" w:history="1">
              <w:r>
                <w:rPr>
                  <w:color w:val="1e198e"/>
                  <w:b w:val="1"/>
                  <w:bCs w:val="1"/>
                  <w:u w:val="single"/>
                </w:rPr>
                <w:t xml:space="preserve">Emblèmes et conscience lignagère : les sceaux des Quincy au XIIIe siècle. Partie 2 – Les Quincy-Lincoln</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2022</w:t>
            </w:r>
          </w:p>
          <w:p>
            <w:pPr/>
            <w:r>
              <w:rPr/>
              <w:t xml:space="preserve">Article dans une revue</w:t>
            </w:r>
          </w:p>
          <w:p>
            <w:pPr/>
            <w:hyperlink r:id="rId36" w:history="1">
              <w:r>
                <w:rPr>
                  <w:color w:val="#410a8c"/>
                  <w:u w:val="single"/>
                </w:rPr>
                <w:t xml:space="preserve">hal-03698634v1</w:t>
              </w:r>
            </w:hyperlink>
          </w:p>
        </w:tc>
      </w:tr>
      <w:tr>
        <w:trPr/>
        <w:tc>
          <w:tcPr>
            <w:noWrap/>
          </w:tcPr>
          <w:p>
            <w:pPr>
              <w:spacing w:after="200"/>
            </w:pPr>
            <w:hyperlink r:id="rId37" w:history="1">
              <w:r>
                <w:rPr>
                  <w:color w:val="1e198e"/>
                  <w:b w:val="1"/>
                  <w:bCs w:val="1"/>
                  <w:u w:val="single"/>
                </w:rPr>
                <w:t xml:space="preserve">Emblèmes et conscience lignagère : les sceaux des Quincy au XIIIe siècle. Partie 1 – Saer IV et ses pairs</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2022</w:t>
            </w:r>
          </w:p>
          <w:p>
            <w:pPr/>
            <w:r>
              <w:rPr/>
              <w:t xml:space="preserve">Article dans une revue</w:t>
            </w:r>
          </w:p>
          <w:p>
            <w:pPr/>
            <w:hyperlink r:id="rId37" w:history="1">
              <w:r>
                <w:rPr>
                  <w:color w:val="#410a8c"/>
                  <w:u w:val="single"/>
                </w:rPr>
                <w:t xml:space="preserve">hal-03698632v1</w:t>
              </w:r>
            </w:hyperlink>
          </w:p>
        </w:tc>
      </w:tr>
      <w:tr>
        <w:trPr/>
        <w:tc>
          <w:tcPr>
            <w:noWrap/>
          </w:tcPr>
          <w:p>
            <w:pPr>
              <w:spacing w:after="200"/>
            </w:pPr>
            <w:hyperlink r:id="rId38" w:history="1">
              <w:r>
                <w:rPr>
                  <w:color w:val="1e198e"/>
                  <w:b w:val="1"/>
                  <w:bCs w:val="1"/>
                  <w:u w:val="single"/>
                </w:rPr>
                <w:t xml:space="preserve">Armoiries, sceaux et prosopographie. Remarques autour des origines des Quincy, comtes de Winchester</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2021, 2021 (3)</w:t>
            </w:r>
          </w:p>
          <w:p>
            <w:pPr/>
            <w:r>
              <w:rPr/>
              <w:t xml:space="preserve">Article dans une revue</w:t>
            </w:r>
          </w:p>
          <w:p>
            <w:pPr/>
            <w:hyperlink r:id="rId38" w:history="1">
              <w:r>
                <w:rPr>
                  <w:color w:val="#410a8c"/>
                  <w:u w:val="single"/>
                </w:rPr>
                <w:t xml:space="preserve">hal-03172886v1</w:t>
              </w:r>
            </w:hyperlink>
          </w:p>
        </w:tc>
      </w:tr>
      <w:tr>
        <w:trPr/>
        <w:tc>
          <w:tcPr>
            <w:noWrap/>
          </w:tcPr>
          <w:p>
            <w:pPr>
              <w:spacing w:after="200"/>
            </w:pPr>
            <w:hyperlink r:id="rId39" w:history="1">
              <w:r>
                <w:rPr>
                  <w:color w:val="1e198e"/>
                  <w:b w:val="1"/>
                  <w:bCs w:val="1"/>
                  <w:u w:val="single"/>
                </w:rPr>
                <w:t xml:space="preserve">Le sceau d'Hélène de Quincy : modèles et influences</w:t>
              </w:r>
            </w:hyperlink>
          </w:p>
          <w:p>
            <w:pPr/>
            <w:hyperlink r:id="rId28" w:history="1">
              <w:r>
                <w:rPr>
                  <w:color w:val="#410a8c"/>
                  <w:u w:val="single"/>
                </w:rPr>
                <w:t xml:space="preserve">Caroline Simonet</w:t>
              </w:r>
            </w:hyperlink>
          </w:p>
          <w:p>
            <w:pPr/>
            <w:r>
              <w:rPr>
                <w:i w:val="1"/>
                <w:iCs w:val="1"/>
              </w:rPr>
              <w:t xml:space="preserve">Annales de Normandie</w:t>
            </w:r>
            <w:r>
              <w:rPr/>
              <w:t xml:space="preserve">, 2021, Dossier « Sigillographie normande », 71 (1), pp.111-144. </w:t>
            </w:r>
            <w:hyperlink r:id="rId40" w:history="1">
              <w:r>
                <w:rPr>
                  <w:color w:val="#410a8c"/>
                  <w:u w:val="single"/>
                </w:rPr>
                <w:t xml:space="preserve">⟨10.3917/annor.711.0111⟩</w:t>
              </w:r>
            </w:hyperlink>
          </w:p>
          <w:p>
            <w:pPr/>
            <w:r>
              <w:rPr/>
              <w:t xml:space="preserve">Article dans une revue</w:t>
            </w:r>
          </w:p>
          <w:p>
            <w:pPr/>
            <w:hyperlink r:id="rId39" w:history="1">
              <w:r>
                <w:rPr>
                  <w:color w:val="#410a8c"/>
                  <w:u w:val="single"/>
                </w:rPr>
                <w:t xml:space="preserve">hal-03476317v1</w:t>
              </w:r>
            </w:hyperlink>
          </w:p>
        </w:tc>
      </w:tr>
      <w:tr>
        <w:trPr/>
        <w:tc>
          <w:tcPr>
            <w:noWrap/>
          </w:tcPr>
          <w:p>
            <w:pPr>
              <w:spacing w:after="200"/>
            </w:pPr>
            <w:hyperlink r:id="rId41" w:history="1">
              <w:r>
                <w:rPr>
                  <w:color w:val="1e198e"/>
                  <w:b w:val="1"/>
                  <w:bCs w:val="1"/>
                  <w:u w:val="single"/>
                </w:rPr>
                <w:t xml:space="preserve">Magie, médecine et sigillographie. Hypothèse sur le contre-sceau de Marguerite de Beaumont, comtesse de Winchester</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2021</w:t>
            </w:r>
          </w:p>
          <w:p>
            <w:pPr/>
            <w:r>
              <w:rPr/>
              <w:t xml:space="preserve">Article dans une revue</w:t>
            </w:r>
          </w:p>
          <w:p>
            <w:pPr/>
            <w:hyperlink r:id="rId41" w:history="1">
              <w:r>
                <w:rPr>
                  <w:color w:val="#410a8c"/>
                  <w:u w:val="single"/>
                </w:rPr>
                <w:t xml:space="preserve">hal-03476312v1</w:t>
              </w:r>
            </w:hyperlink>
          </w:p>
        </w:tc>
      </w:tr>
      <w:tr>
        <w:trPr/>
        <w:tc>
          <w:tcPr>
            <w:noWrap/>
          </w:tcPr>
          <w:p>
            <w:pPr>
              <w:spacing w:after="200"/>
            </w:pPr>
            <w:hyperlink r:id="rId42" w:history="1">
              <w:r>
                <w:rPr>
                  <w:color w:val="1e198e"/>
                  <w:b w:val="1"/>
                  <w:bCs w:val="1"/>
                  <w:u w:val="single"/>
                </w:rPr>
                <w:t xml:space="preserve">Les sceaux du clergé synodal de Rouen (1285)</w:t>
              </w:r>
            </w:hyperlink>
          </w:p>
          <w:p>
            <w:pPr/>
            <w:hyperlink r:id="rId28" w:history="1">
              <w:r>
                <w:rPr>
                  <w:color w:val="#410a8c"/>
                  <w:u w:val="single"/>
                </w:rPr>
                <w:t xml:space="preserve">Caroline Simonet</w:t>
              </w:r>
            </w:hyperlink>
          </w:p>
          <w:p>
            <w:pPr/>
            <w:r>
              <w:rPr>
                <w:i w:val="1"/>
                <w:iCs w:val="1"/>
              </w:rPr>
              <w:t xml:space="preserve">Revue française d'héraldique et de sigillographie</w:t>
            </w:r>
            <w:r>
              <w:rPr/>
              <w:t xml:space="preserve">, 2020, 2020-3, pp.2-25</w:t>
            </w:r>
          </w:p>
          <w:p>
            <w:pPr/>
            <w:r>
              <w:rPr/>
              <w:t xml:space="preserve">Article dans une revue</w:t>
            </w:r>
          </w:p>
          <w:p>
            <w:pPr/>
            <w:hyperlink r:id="rId42" w:history="1">
              <w:r>
                <w:rPr>
                  <w:color w:val="#410a8c"/>
                  <w:u w:val="single"/>
                </w:rPr>
                <w:t xml:space="preserve">hal-02512331v1</w:t>
              </w:r>
            </w:hyperlink>
          </w:p>
        </w:tc>
      </w:tr>
      <w:tr>
        <w:trPr/>
        <w:tc>
          <w:tcPr>
            <w:noWrap/>
          </w:tcPr>
          <w:p>
            <w:pPr>
              <w:spacing w:after="200"/>
            </w:pPr>
            <w:hyperlink r:id="rId43" w:history="1">
              <w:r>
                <w:rPr>
                  <w:color w:val="1e198e"/>
                  <w:b w:val="1"/>
                  <w:bCs w:val="1"/>
                  <w:u w:val="single"/>
                </w:rPr>
                <w:t xml:space="preserve">La dame et l'écureuil. Le sceau allusif de Nicole de Nouvion (1300)</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2020</w:t>
            </w:r>
          </w:p>
          <w:p>
            <w:pPr/>
            <w:r>
              <w:rPr/>
              <w:t xml:space="preserve">Article dans une revue</w:t>
            </w:r>
          </w:p>
          <w:p>
            <w:pPr/>
            <w:hyperlink r:id="rId43" w:history="1">
              <w:r>
                <w:rPr>
                  <w:color w:val="#410a8c"/>
                  <w:u w:val="single"/>
                </w:rPr>
                <w:t xml:space="preserve">hal-02984570v1</w:t>
              </w:r>
            </w:hyperlink>
          </w:p>
        </w:tc>
      </w:tr>
      <w:tr>
        <w:trPr/>
        <w:tc>
          <w:tcPr>
            <w:noWrap/>
          </w:tcPr>
          <w:p>
            <w:pPr>
              <w:spacing w:after="200"/>
            </w:pPr>
            <w:hyperlink r:id="rId44" w:history="1">
              <w:r>
                <w:rPr>
                  <w:color w:val="1e198e"/>
                  <w:b w:val="1"/>
                  <w:bCs w:val="1"/>
                  <w:u w:val="single"/>
                </w:rPr>
                <w:t xml:space="preserve">Compte-rendu :Francis Johannes, Bertrand Lafont, Alice Tenu, Philippe Clancier, La Mésopotamie. De Gilgamesh à Artaban (3300-120 av. J.C.). Collection Mondes anciens sous la direction de Joël Cornette, Belin, Paris, 2017, 1040 pages.</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2020</w:t>
            </w:r>
          </w:p>
          <w:p>
            <w:pPr/>
            <w:r>
              <w:rPr/>
              <w:t xml:space="preserve">Article dans une revue</w:t>
            </w:r>
            <w:r>
              <w:rPr/>
              <w:t xml:space="preserve"> (compte-rendu de lecture)</w:t>
            </w:r>
          </w:p>
          <w:p>
            <w:pPr/>
            <w:hyperlink r:id="rId44" w:history="1">
              <w:r>
                <w:rPr>
                  <w:color w:val="#410a8c"/>
                  <w:u w:val="single"/>
                </w:rPr>
                <w:t xml:space="preserve">hal-02984567v1</w:t>
              </w:r>
            </w:hyperlink>
          </w:p>
        </w:tc>
      </w:tr>
      <w:tr>
        <w:trPr/>
        <w:tc>
          <w:tcPr>
            <w:noWrap/>
          </w:tcPr>
          <w:p>
            <w:pPr>
              <w:spacing w:after="200"/>
            </w:pPr>
            <w:hyperlink r:id="rId45" w:history="1">
              <w:r>
                <w:rPr>
                  <w:color w:val="1e198e"/>
                  <w:b w:val="1"/>
                  <w:bCs w:val="1"/>
                  <w:u w:val="single"/>
                </w:rPr>
                <w:t xml:space="preserve">Les sceaux hittites au Louvre. Observations d'une médiéviste</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2020, http://sfhs-rfhs.fr/wp-content/PDF/articles/RFHS_W_2020_007.pdf</w:t>
            </w:r>
          </w:p>
          <w:p>
            <w:pPr/>
            <w:r>
              <w:rPr/>
              <w:t xml:space="preserve">Article dans une revue</w:t>
            </w:r>
          </w:p>
          <w:p>
            <w:pPr/>
            <w:hyperlink r:id="rId45" w:history="1">
              <w:r>
                <w:rPr>
                  <w:color w:val="#410a8c"/>
                  <w:u w:val="single"/>
                </w:rPr>
                <w:t xml:space="preserve">hal-02984563v1</w:t>
              </w:r>
            </w:hyperlink>
          </w:p>
        </w:tc>
      </w:tr>
      <w:tr>
        <w:trPr/>
        <w:tc>
          <w:tcPr>
            <w:noWrap/>
          </w:tcPr>
          <w:p>
            <w:pPr>
              <w:spacing w:after="200"/>
            </w:pPr>
            <w:hyperlink r:id="rId46" w:history="1">
              <w:r>
                <w:rPr>
                  <w:color w:val="1e198e"/>
                  <w:b w:val="1"/>
                  <w:bCs w:val="1"/>
                  <w:u w:val="single"/>
                </w:rPr>
                <w:t xml:space="preserve">Compte-rendu : Marc Libert, Jean-François Nieus (éd.), Le sceau dans les Pays-Bas méridionaux, Xe-XVIe siècle. Entre contrainte sociale et affirmation de soi. Actes du colloque de Bruxelles et Namur, 27-28 novembre 2014, Archives et bibliothèques de Belgique, numéro spécial 103, Bruxelles, 2017, 336 pages</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2019</w:t>
            </w:r>
          </w:p>
          <w:p>
            <w:pPr/>
            <w:r>
              <w:rPr/>
              <w:t xml:space="preserve">Article dans une revue</w:t>
            </w:r>
            <w:r>
              <w:rPr/>
              <w:t xml:space="preserve"> (compte-rendu de lecture)</w:t>
            </w:r>
          </w:p>
          <w:p>
            <w:pPr/>
            <w:hyperlink r:id="rId46" w:history="1">
              <w:r>
                <w:rPr>
                  <w:color w:val="#410a8c"/>
                  <w:u w:val="single"/>
                </w:rPr>
                <w:t xml:space="preserve">hal-02984605v1</w:t>
              </w:r>
            </w:hyperlink>
          </w:p>
        </w:tc>
      </w:tr>
      <w:tr>
        <w:trPr/>
        <w:tc>
          <w:tcPr>
            <w:noWrap/>
          </w:tcPr>
          <w:p>
            <w:pPr>
              <w:spacing w:after="200"/>
            </w:pPr>
            <w:hyperlink r:id="rId47" w:history="1">
              <w:r>
                <w:rPr>
                  <w:color w:val="1e198e"/>
                  <w:b w:val="1"/>
                  <w:bCs w:val="1"/>
                  <w:u w:val="single"/>
                </w:rPr>
                <w:t xml:space="preserve">Les sceaux des sires et dames de Rozoy : le devenir des roses de Thiérache au XIIIe siècle. Deuxième partie : l’apogée</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2019, http://sfhs-rfhs.fr/wp-content/PDF/articles/RFHS_W_2019_001.pdf</w:t>
            </w:r>
          </w:p>
          <w:p>
            <w:pPr/>
            <w:r>
              <w:rPr/>
              <w:t xml:space="preserve">Article dans une revue</w:t>
            </w:r>
          </w:p>
          <w:p>
            <w:pPr/>
            <w:hyperlink r:id="rId47" w:history="1">
              <w:r>
                <w:rPr>
                  <w:color w:val="#410a8c"/>
                  <w:u w:val="single"/>
                </w:rPr>
                <w:t xml:space="preserve">hal-02984592v1</w:t>
              </w:r>
            </w:hyperlink>
          </w:p>
        </w:tc>
      </w:tr>
      <w:tr>
        <w:trPr/>
        <w:tc>
          <w:tcPr>
            <w:noWrap/>
          </w:tcPr>
          <w:p>
            <w:pPr>
              <w:spacing w:after="200"/>
            </w:pPr>
            <w:hyperlink r:id="rId48" w:history="1">
              <w:r>
                <w:rPr>
                  <w:color w:val="1e198e"/>
                  <w:b w:val="1"/>
                  <w:bCs w:val="1"/>
                  <w:u w:val="single"/>
                </w:rPr>
                <w:t xml:space="preserve">Les sceaux des sires et dames de Rozoy : le devenir des roses de Thiérache au XIIIe siècle. Troisième partie : l’héritage flamand</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2019, http://sfhs-rfhs.fr/wp-content/PDF/articles/RFHS_W_2019_003.pdf</w:t>
            </w:r>
          </w:p>
          <w:p>
            <w:pPr/>
            <w:r>
              <w:rPr/>
              <w:t xml:space="preserve">Article dans une revue</w:t>
            </w:r>
          </w:p>
          <w:p>
            <w:pPr/>
            <w:hyperlink r:id="rId48" w:history="1">
              <w:r>
                <w:rPr>
                  <w:color w:val="#410a8c"/>
                  <w:u w:val="single"/>
                </w:rPr>
                <w:t xml:space="preserve">hal-02984596v1</w:t>
              </w:r>
            </w:hyperlink>
          </w:p>
        </w:tc>
      </w:tr>
      <w:tr>
        <w:trPr/>
        <w:tc>
          <w:tcPr>
            <w:noWrap/>
          </w:tcPr>
          <w:p>
            <w:pPr>
              <w:spacing w:after="200"/>
            </w:pPr>
            <w:hyperlink r:id="rId49" w:history="1">
              <w:r>
                <w:rPr>
                  <w:color w:val="1e198e"/>
                  <w:b w:val="1"/>
                  <w:bCs w:val="1"/>
                  <w:u w:val="single"/>
                </w:rPr>
                <w:t xml:space="preserve">Les sceaux des sires et dames de Rozoy : le devenir des roses de Thiérache au XIIIe siècle. Première partie : les origines</w:t>
              </w:r>
            </w:hyperlink>
          </w:p>
          <w:p>
            <w:pPr/>
            <w:hyperlink r:id="rId28" w:history="1">
              <w:r>
                <w:rPr>
                  <w:color w:val="#410a8c"/>
                  <w:u w:val="single"/>
                </w:rPr>
                <w:t xml:space="preserve">Caroline Simonet</w:t>
              </w:r>
            </w:hyperlink>
          </w:p>
          <w:p>
            <w:pPr/>
            <w:r>
              <w:rPr>
                <w:i w:val="1"/>
                <w:iCs w:val="1"/>
              </w:rPr>
              <w:t xml:space="preserve">Revue française d'héraldique et de sigillographie</w:t>
            </w:r>
            <w:r>
              <w:rPr/>
              <w:t xml:space="preserve">, 2018, 2018-5, pp.1-31</w:t>
            </w:r>
          </w:p>
          <w:p>
            <w:pPr/>
            <w:r>
              <w:rPr/>
              <w:t xml:space="preserve">Article dans une revue</w:t>
            </w:r>
          </w:p>
          <w:p>
            <w:pPr/>
            <w:hyperlink r:id="rId49" w:history="1">
              <w:r>
                <w:rPr>
                  <w:color w:val="#410a8c"/>
                  <w:u w:val="single"/>
                </w:rPr>
                <w:t xml:space="preserve">hal-02512342v1</w:t>
              </w:r>
            </w:hyperlink>
          </w:p>
        </w:tc>
      </w:tr>
      <w:tr>
        <w:trPr/>
        <w:tc>
          <w:tcPr>
            <w:noWrap/>
          </w:tcPr>
          <w:p>
            <w:pPr>
              <w:spacing w:after="200"/>
            </w:pPr>
            <w:hyperlink r:id="rId50" w:history="1">
              <w:r>
                <w:rPr>
                  <w:color w:val="1e198e"/>
                  <w:b w:val="1"/>
                  <w:bCs w:val="1"/>
                  <w:u w:val="single"/>
                </w:rPr>
                <w:t xml:space="preserve">Intailles et invocations magiques. L’exemple du contre-sceau de Marguerite de Beaumont-Leicester</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2017</w:t>
            </w:r>
          </w:p>
          <w:p>
            <w:pPr/>
            <w:r>
              <w:rPr/>
              <w:t xml:space="preserve">Article dans une revue</w:t>
            </w:r>
          </w:p>
          <w:p>
            <w:pPr/>
            <w:hyperlink r:id="rId50" w:history="1">
              <w:r>
                <w:rPr>
                  <w:color w:val="#410a8c"/>
                  <w:u w:val="single"/>
                </w:rPr>
                <w:t xml:space="preserve">hal-02984639v1</w:t>
              </w:r>
            </w:hyperlink>
          </w:p>
        </w:tc>
      </w:tr>
      <w:tr>
        <w:trPr/>
        <w:tc>
          <w:tcPr>
            <w:noWrap/>
          </w:tcPr>
          <w:p>
            <w:pPr>
              <w:spacing w:after="200"/>
            </w:pPr>
            <w:hyperlink r:id="rId51" w:history="1">
              <w:r>
                <w:rPr>
                  <w:color w:val="1e198e"/>
                  <w:b w:val="1"/>
                  <w:bCs w:val="1"/>
                  <w:u w:val="single"/>
                </w:rPr>
                <w:t xml:space="preserve">Les sceaux de moines : un premier état des lieux (France, XIIe-XVe siècle)</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2017</w:t>
            </w:r>
          </w:p>
          <w:p>
            <w:pPr/>
            <w:r>
              <w:rPr/>
              <w:t xml:space="preserve">Article dans une revue</w:t>
            </w:r>
          </w:p>
          <w:p>
            <w:pPr/>
            <w:hyperlink r:id="rId51" w:history="1">
              <w:r>
                <w:rPr>
                  <w:color w:val="#410a8c"/>
                  <w:u w:val="single"/>
                </w:rPr>
                <w:t xml:space="preserve">hal-02984628v1</w:t>
              </w:r>
            </w:hyperlink>
          </w:p>
        </w:tc>
      </w:tr>
      <w:tr>
        <w:trPr/>
        <w:tc>
          <w:tcPr>
            <w:noWrap/>
          </w:tcPr>
          <w:p>
            <w:pPr>
              <w:spacing w:after="200"/>
            </w:pPr>
            <w:hyperlink r:id="rId52" w:history="1">
              <w:r>
                <w:rPr>
                  <w:color w:val="1e198e"/>
                  <w:b w:val="1"/>
                  <w:bCs w:val="1"/>
                  <w:u w:val="single"/>
                </w:rPr>
                <w:t xml:space="preserve">Compte-rendu: Solway Susan éd., Medieval Coins and Seals (Brepols, 2015, 547 pages)</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2015</w:t>
            </w:r>
          </w:p>
          <w:p>
            <w:pPr/>
            <w:r>
              <w:rPr/>
              <w:t xml:space="preserve">Article dans une revue</w:t>
            </w:r>
            <w:r>
              <w:rPr/>
              <w:t xml:space="preserve"> (compte-rendu de lecture)</w:t>
            </w:r>
          </w:p>
          <w:p>
            <w:pPr/>
            <w:hyperlink r:id="rId52" w:history="1">
              <w:r>
                <w:rPr>
                  <w:color w:val="#410a8c"/>
                  <w:u w:val="single"/>
                </w:rPr>
                <w:t xml:space="preserve">hal-02984647v1</w:t>
              </w:r>
            </w:hyperlink>
          </w:p>
        </w:tc>
      </w:tr>
      <w:tr>
        <w:trPr/>
        <w:tc>
          <w:tcPr>
            <w:noWrap/>
          </w:tcPr>
          <w:p>
            <w:pPr>
              <w:spacing w:after="200"/>
            </w:pPr>
            <w:hyperlink r:id="rId53" w:history="1">
              <w:r>
                <w:rPr>
                  <w:color w:val="1e198e"/>
                  <w:b w:val="1"/>
                  <w:bCs w:val="1"/>
                  <w:u w:val="single"/>
                </w:rPr>
                <w:t xml:space="preserve">Le nu antique sur les sceaux du Moyen Âge : le remploi d'intailles (fin du XII e -milieu du XIV e siècle)</w:t>
              </w:r>
            </w:hyperlink>
          </w:p>
          <w:p>
            <w:pPr/>
            <w:hyperlink r:id="rId28" w:history="1">
              <w:r>
                <w:rPr>
                  <w:color w:val="#410a8c"/>
                  <w:u w:val="single"/>
                </w:rPr>
                <w:t xml:space="preserve">Caroline Simonet</w:t>
              </w:r>
            </w:hyperlink>
          </w:p>
          <w:p>
            <w:pPr/>
            <w:r>
              <w:rPr>
                <w:i w:val="1"/>
                <w:iCs w:val="1"/>
              </w:rPr>
              <w:t xml:space="preserve">Bulletin Monumental</w:t>
            </w:r>
            <w:r>
              <w:rPr/>
              <w:t xml:space="preserve">, 2015, t.173-4</w:t>
            </w:r>
          </w:p>
          <w:p>
            <w:pPr/>
            <w:r>
              <w:rPr/>
              <w:t xml:space="preserve">Article dans une revue</w:t>
            </w:r>
          </w:p>
          <w:p>
            <w:pPr/>
            <w:hyperlink r:id="rId53" w:history="1">
              <w:r>
                <w:rPr>
                  <w:color w:val="#410a8c"/>
                  <w:u w:val="single"/>
                </w:rPr>
                <w:t xml:space="preserve">hal-02984645v1</w:t>
              </w:r>
            </w:hyperlink>
          </w:p>
        </w:tc>
      </w:tr>
      <w:tr>
        <w:trPr/>
        <w:tc>
          <w:tcPr>
            <w:noWrap/>
          </w:tcPr>
          <w:p>
            <w:pPr>
              <w:spacing w:after="200"/>
            </w:pPr>
            <w:hyperlink r:id="rId54" w:history="1">
              <w:r>
                <w:rPr>
                  <w:color w:val="1e198e"/>
                  <w:b w:val="1"/>
                  <w:bCs w:val="1"/>
                  <w:u w:val="single"/>
                </w:rPr>
                <w:t xml:space="preserve">Certifier un sceau : lorsque le soupçon pèse sur le sigillant</w:t>
              </w:r>
            </w:hyperlink>
          </w:p>
          <w:p>
            <w:pPr/>
            <w:hyperlink r:id="rId28" w:history="1">
              <w:r>
                <w:rPr>
                  <w:color w:val="#410a8c"/>
                  <w:u w:val="single"/>
                </w:rPr>
                <w:t xml:space="preserve">Caroline Simonet</w:t>
              </w:r>
            </w:hyperlink>
          </w:p>
          <w:p>
            <w:pPr/>
            <w:r>
              <w:rPr>
                <w:i w:val="1"/>
                <w:iCs w:val="1"/>
              </w:rPr>
              <w:t xml:space="preserve">Revue française d'héraldique et de sigillographie</w:t>
            </w:r>
            <w:r>
              <w:rPr/>
              <w:t xml:space="preserve">, 2014, Revue Française d’Héraldique et de Sigillographie, t.80-82</w:t>
            </w:r>
          </w:p>
          <w:p>
            <w:pPr/>
            <w:r>
              <w:rPr/>
              <w:t xml:space="preserve">Article dans une revue</w:t>
            </w:r>
          </w:p>
          <w:p>
            <w:pPr/>
            <w:hyperlink r:id="rId54" w:history="1">
              <w:r>
                <w:rPr>
                  <w:color w:val="#410a8c"/>
                  <w:u w:val="single"/>
                </w:rPr>
                <w:t xml:space="preserve">hal-02984694v1</w:t>
              </w:r>
            </w:hyperlink>
          </w:p>
        </w:tc>
      </w:tr>
      <w:tr>
        <w:trPr/>
        <w:tc>
          <w:tcPr>
            <w:noWrap/>
          </w:tcPr>
          <w:p>
            <w:pPr>
              <w:spacing w:after="200"/>
            </w:pPr>
            <w:hyperlink r:id="rId55" w:history="1">
              <w:r>
                <w:rPr>
                  <w:color w:val="1e198e"/>
                  <w:b w:val="1"/>
                  <w:bCs w:val="1"/>
                  <w:u w:val="single"/>
                </w:rPr>
                <w:t xml:space="preserve">La biche, la plume et la rose. Sceaux et jeux de mots au Moyen Age</w:t>
              </w:r>
            </w:hyperlink>
          </w:p>
          <w:p>
            <w:pPr/>
            <w:hyperlink r:id="rId28" w:history="1">
              <w:r>
                <w:rPr>
                  <w:color w:val="#410a8c"/>
                  <w:u w:val="single"/>
                </w:rPr>
                <w:t xml:space="preserve">Caroline Simonet</w:t>
              </w:r>
            </w:hyperlink>
          </w:p>
          <w:p>
            <w:pPr/>
            <w:r>
              <w:rPr>
                <w:i w:val="1"/>
                <w:iCs w:val="1"/>
              </w:rPr>
              <w:t xml:space="preserve">L’ami du Laonnois</w:t>
            </w:r>
            <w:r>
              <w:rPr/>
              <w:t xml:space="preserve">, 2013, 49</w:t>
            </w:r>
          </w:p>
          <w:p>
            <w:pPr/>
            <w:r>
              <w:rPr/>
              <w:t xml:space="preserve">Article dans une revue</w:t>
            </w:r>
          </w:p>
          <w:p>
            <w:pPr/>
            <w:hyperlink r:id="rId55" w:history="1">
              <w:r>
                <w:rPr>
                  <w:color w:val="#410a8c"/>
                  <w:u w:val="single"/>
                </w:rPr>
                <w:t xml:space="preserve">hal-02984698v1</w:t>
              </w:r>
            </w:hyperlink>
          </w:p>
        </w:tc>
      </w:tr>
      <w:tr>
        <w:trPr/>
        <w:tc>
          <w:tcPr>
            <w:noWrap/>
          </w:tcPr>
          <w:p>
            <w:pPr>
              <w:spacing w:after="200"/>
            </w:pPr>
            <w:hyperlink r:id="rId56" w:history="1">
              <w:r>
                <w:rPr>
                  <w:color w:val="1e198e"/>
                  <w:b w:val="1"/>
                  <w:bCs w:val="1"/>
                  <w:u w:val="single"/>
                </w:rPr>
                <w:t xml:space="preserve">Les sceaux des évêques et des abbés. Des emblèmes dans l’Eglise</w:t>
              </w:r>
            </w:hyperlink>
          </w:p>
          <w:p>
            <w:pPr/>
            <w:hyperlink r:id="rId28" w:history="1">
              <w:r>
                <w:rPr>
                  <w:color w:val="#410a8c"/>
                  <w:u w:val="single"/>
                </w:rPr>
                <w:t xml:space="preserve">Caroline Simonet</w:t>
              </w:r>
            </w:hyperlink>
          </w:p>
          <w:p>
            <w:pPr/>
            <w:r>
              <w:rPr>
                <w:i w:val="1"/>
                <w:iCs w:val="1"/>
              </w:rPr>
              <w:t xml:space="preserve">Histoires et images médiévales, Thématique</w:t>
            </w:r>
            <w:r>
              <w:rPr/>
              <w:t xml:space="preserve">, 2011, Histoire et images médiévales : héraldique et emblèmes, 25</w:t>
            </w:r>
          </w:p>
          <w:p>
            <w:pPr/>
            <w:r>
              <w:rPr/>
              <w:t xml:space="preserve">Article dans une revue</w:t>
            </w:r>
          </w:p>
          <w:p>
            <w:pPr/>
            <w:hyperlink r:id="rId56" w:history="1">
              <w:r>
                <w:rPr>
                  <w:color w:val="#410a8c"/>
                  <w:u w:val="single"/>
                </w:rPr>
                <w:t xml:space="preserve">hal-02984700v1</w:t>
              </w:r>
            </w:hyperlink>
          </w:p>
        </w:tc>
      </w:tr>
      <w:tr>
        <w:trPr/>
        <w:tc>
          <w:tcPr>
            <w:noWrap/>
          </w:tcPr>
          <w:p>
            <w:pPr>
              <w:spacing w:after="200"/>
            </w:pPr>
            <w:hyperlink r:id="rId57" w:history="1">
              <w:r>
                <w:rPr>
                  <w:color w:val="1e198e"/>
                  <w:b w:val="1"/>
                  <w:bCs w:val="1"/>
                  <w:u w:val="single"/>
                </w:rPr>
                <w:t xml:space="preserve">La dévotion mariale en Laonnois au Moyen Age : le legs des sceaux</w:t>
              </w:r>
            </w:hyperlink>
          </w:p>
          <w:p>
            <w:pPr/>
            <w:hyperlink r:id="rId28" w:history="1">
              <w:r>
                <w:rPr>
                  <w:color w:val="#410a8c"/>
                  <w:u w:val="single"/>
                </w:rPr>
                <w:t xml:space="preserve">Caroline Simonet</w:t>
              </w:r>
            </w:hyperlink>
          </w:p>
          <w:p>
            <w:pPr/>
            <w:r>
              <w:rPr>
                <w:i w:val="1"/>
                <w:iCs w:val="1"/>
              </w:rPr>
              <w:t xml:space="preserve">L’ami du Laonnois</w:t>
            </w:r>
            <w:r>
              <w:rPr/>
              <w:t xml:space="preserve">, 2011, 47</w:t>
            </w:r>
          </w:p>
          <w:p>
            <w:pPr/>
            <w:r>
              <w:rPr/>
              <w:t xml:space="preserve">Article dans une revue</w:t>
            </w:r>
          </w:p>
          <w:p>
            <w:pPr/>
            <w:hyperlink r:id="rId57" w:history="1">
              <w:r>
                <w:rPr>
                  <w:color w:val="#410a8c"/>
                  <w:u w:val="single"/>
                </w:rPr>
                <w:t xml:space="preserve">hal-02984701v1</w:t>
              </w:r>
            </w:hyperlink>
          </w:p>
        </w:tc>
      </w:tr>
      <w:tr>
        <w:trPr/>
        <w:tc>
          <w:tcPr>
            <w:noWrap/>
          </w:tcPr>
          <w:p>
            <w:pPr>
              <w:spacing w:after="200"/>
            </w:pPr>
            <w:hyperlink r:id="rId58" w:history="1">
              <w:r>
                <w:rPr>
                  <w:color w:val="1e198e"/>
                  <w:b w:val="1"/>
                  <w:bCs w:val="1"/>
                  <w:u w:val="single"/>
                </w:rPr>
                <w:t xml:space="preserve">Changer d’armoiries au Moyen Age : l’exemple des sceaux du Laonnois</w:t>
              </w:r>
            </w:hyperlink>
          </w:p>
          <w:p>
            <w:pPr/>
            <w:hyperlink r:id="rId28" w:history="1">
              <w:r>
                <w:rPr>
                  <w:color w:val="#410a8c"/>
                  <w:u w:val="single"/>
                </w:rPr>
                <w:t xml:space="preserve">Caroline Simonet</w:t>
              </w:r>
            </w:hyperlink>
          </w:p>
          <w:p>
            <w:pPr/>
            <w:r>
              <w:rPr>
                <w:i w:val="1"/>
                <w:iCs w:val="1"/>
              </w:rPr>
              <w:t xml:space="preserve">L’ami du Laonnois</w:t>
            </w:r>
            <w:r>
              <w:rPr/>
              <w:t xml:space="preserve">, 2010, 45</w:t>
            </w:r>
          </w:p>
          <w:p>
            <w:pPr/>
            <w:r>
              <w:rPr/>
              <w:t xml:space="preserve">Article dans une revue</w:t>
            </w:r>
          </w:p>
          <w:p>
            <w:pPr/>
            <w:hyperlink r:id="rId58" w:history="1">
              <w:r>
                <w:rPr>
                  <w:color w:val="#410a8c"/>
                  <w:u w:val="single"/>
                </w:rPr>
                <w:t xml:space="preserve">hal-02984702v1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 scribe à Laon et à Soisson : au service de l'Eglise, du roi et de la ville. Esquisses de carrières</w:t>
              </w:r>
            </w:hyperlink>
          </w:p>
          <w:p>
            <w:pPr/>
            <w:hyperlink r:id="rId28" w:history="1">
              <w:r>
                <w:rPr>
                  <w:color w:val="#410a8c"/>
                  <w:u w:val="single"/>
                </w:rPr>
                <w:t xml:space="preserve">Caroline Simonet</w:t>
              </w:r>
            </w:hyperlink>
          </w:p>
          <w:p>
            <w:pPr/>
            <w:r>
              <w:rPr>
                <w:i w:val="1"/>
                <w:iCs w:val="1"/>
              </w:rPr>
              <w:t xml:space="preserve">Le scribe d'archives dans l'Occident médiéval : formations, carrières, réseaux</w:t>
            </w:r>
            <w:r>
              <w:rPr/>
              <w:t xml:space="preserve">, Université de Namur, May 2012, Namur, Belgique. pp.441-468</w:t>
            </w:r>
          </w:p>
          <w:p>
            <w:pPr/>
            <w:r>
              <w:rPr/>
              <w:t xml:space="preserve">Communication dans un congrès</w:t>
            </w:r>
          </w:p>
          <w:p>
            <w:pPr/>
            <w:hyperlink r:id="rId59" w:history="1">
              <w:r>
                <w:rPr>
                  <w:color w:val="#410a8c"/>
                  <w:u w:val="single"/>
                </w:rPr>
                <w:t xml:space="preserve">hal-05580856v1</w:t>
              </w:r>
            </w:hyperlink>
          </w:p>
        </w:tc>
      </w:tr>
      <w:tr>
        <w:trPr/>
        <w:tc>
          <w:tcPr>
            <w:noWrap/>
          </w:tcPr>
          <w:p>
            <w:pPr>
              <w:spacing w:after="200"/>
            </w:pPr>
            <w:hyperlink r:id="rId60" w:history="1">
              <w:r>
                <w:rPr>
                  <w:color w:val="1e198e"/>
                  <w:b w:val="1"/>
                  <w:bCs w:val="1"/>
                  <w:u w:val="single"/>
                </w:rPr>
                <w:t xml:space="preserve">Sceaux, noms de lieux et de personnes en Vexin français (XIIe-XVe siècle)</w:t>
              </w:r>
            </w:hyperlink>
          </w:p>
          <w:p>
            <w:pPr/>
            <w:hyperlink r:id="rId28" w:history="1">
              <w:r>
                <w:rPr>
                  <w:color w:val="#410a8c"/>
                  <w:u w:val="single"/>
                </w:rPr>
                <w:t xml:space="preserve">Caroline Simonet</w:t>
              </w:r>
            </w:hyperlink>
          </w:p>
          <w:p>
            <w:pPr/>
            <w:r>
              <w:rPr>
                <w:i w:val="1"/>
                <w:iCs w:val="1"/>
              </w:rPr>
              <w:t xml:space="preserve">Noms de lieux, noms de personnes. La question des sources. Toponymie urbaine de Paris et de sa banlieue</w:t>
            </w:r>
            <w:r>
              <w:rPr/>
              <w:t xml:space="preserve">, Société française d'onomastique, Dec 2015, Paris, France</w:t>
            </w:r>
          </w:p>
          <w:p>
            <w:pPr/>
            <w:r>
              <w:rPr/>
              <w:t xml:space="preserve">Communication dans un congrès</w:t>
            </w:r>
          </w:p>
          <w:p>
            <w:pPr/>
            <w:hyperlink r:id="rId60" w:history="1">
              <w:r>
                <w:rPr>
                  <w:color w:val="#410a8c"/>
                  <w:u w:val="single"/>
                </w:rPr>
                <w:t xml:space="preserve">hal-02984615v1</w:t>
              </w:r>
            </w:hyperlink>
          </w:p>
        </w:tc>
      </w:tr>
      <w:tr>
        <w:trPr/>
        <w:tc>
          <w:tcPr>
            <w:noWrap/>
          </w:tcPr>
          <w:p>
            <w:pPr>
              <w:spacing w:after="200"/>
            </w:pPr>
            <w:hyperlink r:id="rId61" w:history="1">
              <w:r>
                <w:rPr>
                  <w:color w:val="1e198e"/>
                  <w:b w:val="1"/>
                  <w:bCs w:val="1"/>
                  <w:u w:val="single"/>
                </w:rPr>
                <w:t xml:space="preserve">Bêtes de cire : le symbole animal au service de l’identité humaine sur les sceaux du Moyen Âge</w:t>
              </w:r>
            </w:hyperlink>
          </w:p>
          <w:p>
            <w:pPr/>
            <w:hyperlink r:id="rId28" w:history="1">
              <w:r>
                <w:rPr>
                  <w:color w:val="#410a8c"/>
                  <w:u w:val="single"/>
                </w:rPr>
                <w:t xml:space="preserve">Caroline Simonet</w:t>
              </w:r>
            </w:hyperlink>
          </w:p>
          <w:p>
            <w:pPr/>
            <w:r>
              <w:rPr>
                <w:i w:val="1"/>
                <w:iCs w:val="1"/>
              </w:rPr>
              <w:t xml:space="preserve">Mondes animaliers au Moyen Âge et à la Renaissance. Tierische Welten im Mittelalter und in der Renaissance</w:t>
            </w:r>
            <w:r>
              <w:rPr/>
              <w:t xml:space="preserve">, Université de Picardie-Jules Verne, Mar 2016, Amiens, France</w:t>
            </w:r>
          </w:p>
          <w:p>
            <w:pPr/>
            <w:r>
              <w:rPr/>
              <w:t xml:space="preserve">Communication dans un congrès</w:t>
            </w:r>
          </w:p>
          <w:p>
            <w:pPr/>
            <w:hyperlink r:id="rId61" w:history="1">
              <w:r>
                <w:rPr>
                  <w:color w:val="#410a8c"/>
                  <w:u w:val="single"/>
                </w:rPr>
                <w:t xml:space="preserve">hal-02984643v1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L'attribut fait la reine. Mise en perspective des sceaux réginaux et abbatiaux en France et en Angleterre au XIIe siècle</w:t>
              </w:r>
            </w:hyperlink>
          </w:p>
          <w:p>
            <w:pPr/>
            <w:hyperlink r:id="rId28" w:history="1">
              <w:r>
                <w:rPr>
                  <w:color w:val="#410a8c"/>
                  <w:u w:val="single"/>
                </w:rPr>
                <w:t xml:space="preserve">Caroline Simonet</w:t>
              </w:r>
            </w:hyperlink>
          </w:p>
          <w:p>
            <w:pPr/>
            <w:r>
              <w:rPr/>
              <w:t xml:space="preserve">Arnaud Baudin, Clément Blanc-Riehl, Laurent Macé, Caroline Simonet. </w:t>
            </w:r>
            <w:r>
              <w:rPr>
                <w:i w:val="1"/>
                <w:iCs w:val="1"/>
              </w:rPr>
              <w:t xml:space="preserve">"Je l'ay emprins". Mélanges offerts à Jean-Luc Chassel</w:t>
            </w:r>
            <w:r>
              <w:rPr/>
              <w:t xml:space="preserve">, Paillart, pp.59-66, 2025, 979-10-983376-0-4</w:t>
            </w:r>
          </w:p>
          <w:p>
            <w:pPr/>
            <w:r>
              <w:rPr/>
              <w:t xml:space="preserve">Chapitre d'ouvrage</w:t>
            </w:r>
          </w:p>
          <w:p>
            <w:pPr/>
            <w:hyperlink r:id="rId62" w:history="1">
              <w:r>
                <w:rPr>
                  <w:color w:val="#410a8c"/>
                  <w:u w:val="single"/>
                </w:rPr>
                <w:t xml:space="preserve">hal-05580819v1</w:t>
              </w:r>
            </w:hyperlink>
          </w:p>
        </w:tc>
      </w:tr>
      <w:tr>
        <w:trPr/>
        <w:tc>
          <w:tcPr>
            <w:noWrap/>
          </w:tcPr>
          <w:p>
            <w:pPr>
              <w:spacing w:after="200"/>
            </w:pPr>
            <w:hyperlink r:id="rId63" w:history="1">
              <w:r>
                <w:rPr>
                  <w:color w:val="1e198e"/>
                  <w:b w:val="1"/>
                  <w:bCs w:val="1"/>
                  <w:u w:val="single"/>
                </w:rPr>
                <w:t xml:space="preserve">Saints and animals on medieval seals: a religious bestiary for moral purposes and identity</w:t>
              </w:r>
            </w:hyperlink>
          </w:p>
          <w:p>
            <w:pPr/>
            <w:hyperlink r:id="rId28" w:history="1">
              <w:r>
                <w:rPr>
                  <w:color w:val="#410a8c"/>
                  <w:u w:val="single"/>
                </w:rPr>
                <w:t xml:space="preserve">Caroline Simonet</w:t>
              </w:r>
            </w:hyperlink>
            <w:r>
              <w:rPr/>
              <w:t xml:space="preserve">,</w:t>
            </w:r>
            <w:hyperlink r:id="rId64" w:history="1">
              <w:r>
                <w:rPr>
                  <w:color w:val="#410a8c"/>
                  <w:u w:val="single"/>
                </w:rPr>
                <w:t xml:space="preserve">Mathilde van Dijk</w:t>
              </w:r>
            </w:hyperlink>
          </w:p>
          <w:p>
            <w:pPr/>
            <w:r>
              <w:rPr/>
              <w:t xml:space="preserve">Routledge. </w:t>
            </w:r>
            <w:r>
              <w:rPr>
                <w:i w:val="1"/>
                <w:iCs w:val="1"/>
              </w:rPr>
              <w:t xml:space="preserve">Companion species. Saints, animals dans ordinary humans in th Middle Ages</w:t>
            </w:r>
            <w:r>
              <w:rPr/>
              <w:t xml:space="preserve">, 2025, 978-1-032-76443-6</w:t>
            </w:r>
          </w:p>
          <w:p>
            <w:pPr/>
            <w:r>
              <w:rPr/>
              <w:t xml:space="preserve">Chapitre d'ouvrage</w:t>
            </w:r>
          </w:p>
          <w:p>
            <w:pPr/>
            <w:hyperlink r:id="rId63" w:history="1">
              <w:r>
                <w:rPr>
                  <w:color w:val="#410a8c"/>
                  <w:u w:val="single"/>
                </w:rPr>
                <w:t xml:space="preserve">hal-05580730v1</w:t>
              </w:r>
            </w:hyperlink>
          </w:p>
        </w:tc>
      </w:tr>
      <w:tr>
        <w:trPr/>
        <w:tc>
          <w:tcPr>
            <w:noWrap/>
          </w:tcPr>
          <w:p>
            <w:pPr>
              <w:spacing w:after="200"/>
            </w:pPr>
            <w:hyperlink r:id="rId65" w:history="1">
              <w:r>
                <w:rPr>
                  <w:color w:val="1e198e"/>
                  <w:b w:val="1"/>
                  <w:bCs w:val="1"/>
                  <w:u w:val="single"/>
                </w:rPr>
                <w:t xml:space="preserve">Vexin normand et Vexin français : une frontière politique peut-elle tracer une frontières sigillographique ?</w:t>
              </w:r>
            </w:hyperlink>
          </w:p>
          <w:p>
            <w:pPr/>
            <w:hyperlink r:id="rId28" w:history="1">
              <w:r>
                <w:rPr>
                  <w:color w:val="#410a8c"/>
                  <w:u w:val="single"/>
                </w:rPr>
                <w:t xml:space="preserve">Caroline Simonet</w:t>
              </w:r>
            </w:hyperlink>
          </w:p>
          <w:p>
            <w:pPr/>
            <w:r>
              <w:rPr>
                <w:i w:val="1"/>
                <w:iCs w:val="1"/>
              </w:rPr>
              <w:t xml:space="preserve">Apposer sa marque. Le sceau et son usage autour de l'espace anglo-normand. Actes du colloque international de Cerisy (4-8 juin 2013), éd. Christophe Maneuvrier, Jean-Luc Chassel, Clément Blanc-Riehl, Paris</w:t>
            </w:r>
            <w:r>
              <w:rPr/>
              <w:t xml:space="preserve">, Editions du Léopard d'Or; Société française d'héraldique et de sigillographie, pp.33-49, 2023, ISSN1158-3355</w:t>
            </w:r>
          </w:p>
          <w:p>
            <w:pPr/>
            <w:r>
              <w:rPr/>
              <w:t xml:space="preserve">Chapitre d'ouvrage</w:t>
            </w:r>
          </w:p>
          <w:p>
            <w:pPr/>
            <w:hyperlink r:id="rId65" w:history="1">
              <w:r>
                <w:rPr>
                  <w:color w:val="#410a8c"/>
                  <w:u w:val="single"/>
                </w:rPr>
                <w:t xml:space="preserve">hal-04101565v1</w:t>
              </w:r>
            </w:hyperlink>
          </w:p>
        </w:tc>
      </w:tr>
      <w:tr>
        <w:trPr/>
        <w:tc>
          <w:tcPr>
            <w:noWrap/>
          </w:tcPr>
          <w:p>
            <w:pPr>
              <w:spacing w:after="200"/>
            </w:pPr>
            <w:hyperlink r:id="rId66" w:history="1">
              <w:r>
                <w:rPr>
                  <w:color w:val="1e198e"/>
                  <w:b w:val="1"/>
                  <w:bCs w:val="1"/>
                  <w:u w:val="single"/>
                </w:rPr>
                <w:t xml:space="preserve">Le scribe à Laon et à Soissons: au service de l’Église, du roi et de la ville. Esquisses de carrières (XIIIe-XVe siècles)</w:t>
              </w:r>
            </w:hyperlink>
          </w:p>
          <w:p>
            <w:pPr/>
            <w:hyperlink r:id="rId28" w:history="1">
              <w:r>
                <w:rPr>
                  <w:color w:val="#410a8c"/>
                  <w:u w:val="single"/>
                </w:rPr>
                <w:t xml:space="preserve">Caroline Simonet</w:t>
              </w:r>
            </w:hyperlink>
          </w:p>
          <w:p>
            <w:pPr/>
            <w:r>
              <w:rPr/>
              <w:t xml:space="preserve">Hermand, Xavier; Nieus, Jean-François; Renard, Etienne. </w:t>
            </w:r>
            <w:r>
              <w:rPr>
                <w:i w:val="1"/>
                <w:iCs w:val="1"/>
              </w:rPr>
              <w:t xml:space="preserve">Le scribe d'archives dans l'Occident médiéval: formations, carrières, réseaux</w:t>
            </w:r>
            <w:r>
              <w:rPr/>
              <w:t xml:space="preserve">, Brepols, pp.441-468, 2019, Utrecht studies in medieval litteracy, 43, 978-2-503-58433-1. </w:t>
            </w:r>
            <w:hyperlink r:id="rId67" w:history="1">
              <w:r>
                <w:rPr>
                  <w:color w:val="#410a8c"/>
                  <w:u w:val="single"/>
                </w:rPr>
                <w:t xml:space="preserve">⟨10.1484/M.USML-EB.5.117694⟩</w:t>
              </w:r>
            </w:hyperlink>
          </w:p>
          <w:p>
            <w:pPr/>
            <w:r>
              <w:rPr/>
              <w:t xml:space="preserve">Chapitre d'ouvrage</w:t>
            </w:r>
          </w:p>
          <w:p>
            <w:pPr/>
            <w:hyperlink r:id="rId66" w:history="1">
              <w:r>
                <w:rPr>
                  <w:color w:val="#410a8c"/>
                  <w:u w:val="single"/>
                </w:rPr>
                <w:t xml:space="preserve">hal-03476326v1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Compte-rendu : Jeux de miroir. Le sceau princier au Moyen Âge (XI e -XIV e siècle), dir. Laurent Macé, Toulouse, 2021</w:t>
              </w:r>
            </w:hyperlink>
          </w:p>
          <w:p>
            <w:pPr/>
            <w:hyperlink r:id="rId28" w:history="1">
              <w:r>
                <w:rPr>
                  <w:color w:val="#410a8c"/>
                  <w:u w:val="single"/>
                </w:rPr>
                <w:t xml:space="preserve">Caroline Simonet</w:t>
              </w:r>
            </w:hyperlink>
          </w:p>
          <w:p>
            <w:pPr/>
            <w:r>
              <w:rPr/>
              <w:t xml:space="preserve">2022</w:t>
            </w:r>
          </w:p>
          <w:p>
            <w:pPr/>
            <w:r>
              <w:rPr/>
              <w:t xml:space="preserve">Autre publication scientifique</w:t>
            </w:r>
          </w:p>
          <w:p>
            <w:pPr/>
            <w:hyperlink r:id="rId68" w:history="1">
              <w:r>
                <w:rPr>
                  <w:color w:val="#410a8c"/>
                  <w:u w:val="single"/>
                </w:rPr>
                <w:t xml:space="preserve">hal-03698630v1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51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D06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652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CC5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548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CA9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B44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F3D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761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CC7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3F3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43F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450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7428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A4E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DFB7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4B6B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DF5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081F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F203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E674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BDF3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1EEE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1300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F24F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633C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593B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1C53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hs-rfhs.fr/wp-content/PDF/cerisy2013_simonet.pdf" TargetMode="External"/><Relationship Id="rId8" Type="http://schemas.openxmlformats.org/officeDocument/2006/relationships/hyperlink" Target="http://sfhs-rfhs.fr/wp-content/PDF/articles/RFHS_W_2022_006.pdf" TargetMode="External"/><Relationship Id="rId9" Type="http://schemas.openxmlformats.org/officeDocument/2006/relationships/hyperlink" Target="http://sfhs-rfhs.fr/wp-content/PDF/articles/RFHS_W_2022_005.pdf" TargetMode="External"/><Relationship Id="rId10" Type="http://schemas.openxmlformats.org/officeDocument/2006/relationships/hyperlink" Target="http://sfhs-rfhs.fr/wp-content/PDF/articles/RFHS_W_2022_003.pdf" TargetMode="External"/><Relationship Id="rId11" Type="http://schemas.openxmlformats.org/officeDocument/2006/relationships/hyperlink" Target="http://sfhs-rfhs.fr/wp-content/PDF/RFHS_CB_2022_001.pdf" TargetMode="External"/><Relationship Id="rId12" Type="http://schemas.openxmlformats.org/officeDocument/2006/relationships/hyperlink" Target="http://sfhsrfhs.fr/RFHS_W_2021_012.pdf" TargetMode="External"/><Relationship Id="rId13" Type="http://schemas.openxmlformats.org/officeDocument/2006/relationships/hyperlink" Target="http://sfhsrfhs.fr/wp-content/PDF/articles/RFHS_W_2021" TargetMode="External"/><Relationship Id="rId14" Type="http://schemas.openxmlformats.org/officeDocument/2006/relationships/hyperlink" Target="http://sfhsrfhs.fr/wp-content/PDF/articles/RFHS_VD_2020_02.pdf" TargetMode="External"/><Relationship Id="rId15" Type="http://schemas.openxmlformats.org/officeDocument/2006/relationships/hyperlink" Target="http://sfhsrfhs.fr/wp-content/PDF/" TargetMode="External"/><Relationship Id="rId16" Type="http://schemas.openxmlformats.org/officeDocument/2006/relationships/hyperlink" Target="http://sfhsrfhs/wp-content/PDF/articles/RFHS" TargetMode="External"/><Relationship Id="rId17" Type="http://schemas.openxmlformats.org/officeDocument/2006/relationships/hyperlink" Target="http://sfhs-rfhs.fr/wp-content/PDF/RFHS_CB_2020_002.pdf" TargetMode="External"/><Relationship Id="rId18" Type="http://schemas.openxmlformats.org/officeDocument/2006/relationships/hyperlink" Target="http://sfhs-rfhs.fr/wp-content/PDF/articles/RFHS_W_2020_002.pdf" TargetMode="External"/><Relationship Id="rId19" Type="http://schemas.openxmlformats.org/officeDocument/2006/relationships/hyperlink" Target="http://sfhs-rfhs.fr/wp-content/PDF/articles/RFHS_W_2019_003.pdf" TargetMode="External"/><Relationship Id="rId20" Type="http://schemas.openxmlformats.org/officeDocument/2006/relationships/hyperlink" Target="http://sfhs-rfhs.fr/accueil/bibliographie/le-sceau-dans-les-pays-bas-meridionaux/" TargetMode="External"/><Relationship Id="rId21" Type="http://schemas.openxmlformats.org/officeDocument/2006/relationships/hyperlink" Target="http://sfhs-rfhs.fr/wp-content/PDF" TargetMode="External"/><Relationship Id="rId22" Type="http://schemas.openxmlformats.org/officeDocument/2006/relationships/hyperlink" Target="http://sfhs-rfhs.fr/wp-content/" TargetMode="External"/><Relationship Id="rId23" Type="http://schemas.openxmlformats.org/officeDocument/2006/relationships/hyperlink" Target="http://sfhs-rfhs.fr/wp-content/PDF/articles/RFHS_W_2017_003.pdf" TargetMode="External"/><Relationship Id="rId24" Type="http://schemas.openxmlformats.org/officeDocument/2006/relationships/hyperlink" Target="http://sfhs-rfhs.fr/wp-content/PDF/articles/RFHS_W" TargetMode="External"/><Relationship Id="rId25" Type="http://schemas.openxmlformats.org/officeDocument/2006/relationships/hyperlink" Target="http://sfhs-rfhs.fr/?page_id=2739" TargetMode="External"/><Relationship Id="rId26" Type="http://schemas.openxmlformats.org/officeDocument/2006/relationships/hyperlink" Target="http://sfhs-rfhs.fr" TargetMode="External"/><Relationship Id="rId27" Type="http://schemas.openxmlformats.org/officeDocument/2006/relationships/hyperlink" Target="https://hal.science/hal-05580839v1" TargetMode="External"/><Relationship Id="rId28" Type="http://schemas.openxmlformats.org/officeDocument/2006/relationships/hyperlink" Target="https://hal.science/search/index/?q=*&amp;authFullName_s=Caroline Simonet" TargetMode="External"/><Relationship Id="rId29" Type="http://schemas.openxmlformats.org/officeDocument/2006/relationships/hyperlink" Target="https://hal.science/hal-05580748v1" TargetMode="External"/><Relationship Id="rId30" Type="http://schemas.openxmlformats.org/officeDocument/2006/relationships/hyperlink" Target="https://hal.science/hal-05580807v1" TargetMode="External"/><Relationship Id="rId31" Type="http://schemas.openxmlformats.org/officeDocument/2006/relationships/hyperlink" Target="https://hal.science/hal-05580758v1" TargetMode="External"/><Relationship Id="rId32" Type="http://schemas.openxmlformats.org/officeDocument/2006/relationships/hyperlink" Target="https://hal.science/hal-04766283v1" TargetMode="External"/><Relationship Id="rId33" Type="http://schemas.openxmlformats.org/officeDocument/2006/relationships/hyperlink" Target="https://hal.science/hal-04486665v1" TargetMode="External"/><Relationship Id="rId34" Type="http://schemas.openxmlformats.org/officeDocument/2006/relationships/hyperlink" Target="https://hal.science/hal-05580677v1" TargetMode="External"/><Relationship Id="rId35" Type="http://schemas.openxmlformats.org/officeDocument/2006/relationships/hyperlink" Target="https://hal.science/hal-03950336v1" TargetMode="External"/><Relationship Id="rId36" Type="http://schemas.openxmlformats.org/officeDocument/2006/relationships/hyperlink" Target="https://hal.science/hal-03698634v1" TargetMode="External"/><Relationship Id="rId37" Type="http://schemas.openxmlformats.org/officeDocument/2006/relationships/hyperlink" Target="https://hal.science/hal-03698632v1" TargetMode="External"/><Relationship Id="rId38" Type="http://schemas.openxmlformats.org/officeDocument/2006/relationships/hyperlink" Target="https://hal.science/hal-03172886v1" TargetMode="External"/><Relationship Id="rId39" Type="http://schemas.openxmlformats.org/officeDocument/2006/relationships/hyperlink" Target="https://hal.science/hal-03476317v1" TargetMode="External"/><Relationship Id="rId40" Type="http://schemas.openxmlformats.org/officeDocument/2006/relationships/hyperlink" Target="https://dx.doi.org/10.3917/annor.711.0111" TargetMode="External"/><Relationship Id="rId41" Type="http://schemas.openxmlformats.org/officeDocument/2006/relationships/hyperlink" Target="https://hal.science/hal-03476312v1" TargetMode="External"/><Relationship Id="rId42" Type="http://schemas.openxmlformats.org/officeDocument/2006/relationships/hyperlink" Target="https://hal.science/hal-02512331v1" TargetMode="External"/><Relationship Id="rId43" Type="http://schemas.openxmlformats.org/officeDocument/2006/relationships/hyperlink" Target="https://hal.science/hal-02984570v1" TargetMode="External"/><Relationship Id="rId44" Type="http://schemas.openxmlformats.org/officeDocument/2006/relationships/hyperlink" Target="https://hal.science/hal-02984567v1" TargetMode="External"/><Relationship Id="rId45" Type="http://schemas.openxmlformats.org/officeDocument/2006/relationships/hyperlink" Target="https://hal.science/hal-02984563v1" TargetMode="External"/><Relationship Id="rId46" Type="http://schemas.openxmlformats.org/officeDocument/2006/relationships/hyperlink" Target="https://hal.science/hal-02984605v1" TargetMode="External"/><Relationship Id="rId47" Type="http://schemas.openxmlformats.org/officeDocument/2006/relationships/hyperlink" Target="https://hal.science/hal-02984592v1" TargetMode="External"/><Relationship Id="rId48" Type="http://schemas.openxmlformats.org/officeDocument/2006/relationships/hyperlink" Target="https://hal.science/hal-02984596v1" TargetMode="External"/><Relationship Id="rId49" Type="http://schemas.openxmlformats.org/officeDocument/2006/relationships/hyperlink" Target="https://hal.science/hal-02512342v1" TargetMode="External"/><Relationship Id="rId50" Type="http://schemas.openxmlformats.org/officeDocument/2006/relationships/hyperlink" Target="https://hal.science/hal-02984639v1" TargetMode="External"/><Relationship Id="rId51" Type="http://schemas.openxmlformats.org/officeDocument/2006/relationships/hyperlink" Target="https://hal.science/hal-02984628v1" TargetMode="External"/><Relationship Id="rId52" Type="http://schemas.openxmlformats.org/officeDocument/2006/relationships/hyperlink" Target="https://hal.science/hal-02984647v1" TargetMode="External"/><Relationship Id="rId53" Type="http://schemas.openxmlformats.org/officeDocument/2006/relationships/hyperlink" Target="https://hal.science/hal-02984645v1" TargetMode="External"/><Relationship Id="rId54" Type="http://schemas.openxmlformats.org/officeDocument/2006/relationships/hyperlink" Target="https://hal.science/hal-02984694v1" TargetMode="External"/><Relationship Id="rId55" Type="http://schemas.openxmlformats.org/officeDocument/2006/relationships/hyperlink" Target="https://hal.science/hal-02984698v1" TargetMode="External"/><Relationship Id="rId56" Type="http://schemas.openxmlformats.org/officeDocument/2006/relationships/hyperlink" Target="https://hal.science/hal-02984700v1" TargetMode="External"/><Relationship Id="rId57" Type="http://schemas.openxmlformats.org/officeDocument/2006/relationships/hyperlink" Target="https://hal.science/hal-02984701v1" TargetMode="External"/><Relationship Id="rId58" Type="http://schemas.openxmlformats.org/officeDocument/2006/relationships/hyperlink" Target="https://hal.science/hal-02984702v1" TargetMode="External"/><Relationship Id="rId59" Type="http://schemas.openxmlformats.org/officeDocument/2006/relationships/hyperlink" Target="https://hal.science/hal-05580856v1" TargetMode="External"/><Relationship Id="rId60" Type="http://schemas.openxmlformats.org/officeDocument/2006/relationships/hyperlink" Target="https://hal.science/hal-02984615v1" TargetMode="External"/><Relationship Id="rId61" Type="http://schemas.openxmlformats.org/officeDocument/2006/relationships/hyperlink" Target="https://hal.science/hal-02984643v1" TargetMode="External"/><Relationship Id="rId62" Type="http://schemas.openxmlformats.org/officeDocument/2006/relationships/hyperlink" Target="https://hal.science/hal-05580819v1" TargetMode="External"/><Relationship Id="rId63" Type="http://schemas.openxmlformats.org/officeDocument/2006/relationships/hyperlink" Target="https://hal.science/hal-05580730v1" TargetMode="External"/><Relationship Id="rId64" Type="http://schemas.openxmlformats.org/officeDocument/2006/relationships/hyperlink" Target="https://hal.science/search/index/?q=*&amp;authFullName_s=Mathilde van Dijk" TargetMode="External"/><Relationship Id="rId65" Type="http://schemas.openxmlformats.org/officeDocument/2006/relationships/hyperlink" Target="https://hal.science/hal-04101565v1" TargetMode="External"/><Relationship Id="rId66" Type="http://schemas.openxmlformats.org/officeDocument/2006/relationships/hyperlink" Target="https://hal.science/hal-03476326v1" TargetMode="External"/><Relationship Id="rId67" Type="http://schemas.openxmlformats.org/officeDocument/2006/relationships/hyperlink" Target="https://dx.doi.org/10.1484/M.USML-EB.5.117694" TargetMode="External"/><Relationship Id="rId68" Type="http://schemas.openxmlformats.org/officeDocument/2006/relationships/hyperlink" Target="https://hal.science/hal-03698630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SIMONET</dc:title>
  <dc:description>CV</dc:description>
  <dc:subject/>
  <cp:keywords/>
  <cp:category/>
  <cp:lastModifiedBy/>
  <dcterms:created xsi:type="dcterms:W3CDTF">2026-05-31T06:06:58+02:00</dcterms:created>
  <dcterms:modified xsi:type="dcterms:W3CDTF">2026-05-31T06:06:58+02:00</dcterms:modified>
</cp:coreProperties>
</file>

<file path=docProps/custom.xml><?xml version="1.0" encoding="utf-8"?>
<Properties xmlns="http://schemas.openxmlformats.org/officeDocument/2006/custom-properties" xmlns:vt="http://schemas.openxmlformats.org/officeDocument/2006/docPropsVTypes"/>
</file>