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aubouin </w:t>
      </w:r>
      <w:r>
        <w:rPr>
          <w:color w:val="641e6e"/>
        </w:rPr>
        <w:t xml:space="preserve">Cadre supérieur de santé, responsable du développement des compétences des formateurs en instituts de formation  infirmier et aide-soignant de Gonesse (95).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catherine-aubouin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0000-0003-2213-8708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infirmière en formation, entre injonction et allant-de-soi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Aubouin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2022, 38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⟨10.4000/ripes.4048⟩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hal-03805037v1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C4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aubouin" TargetMode="External"/><Relationship Id="rId8" Type="http://schemas.openxmlformats.org/officeDocument/2006/relationships/hyperlink" Target="https://orcid.org/0000-0003-2213-8708" TargetMode="External"/><Relationship Id="rId9" Type="http://schemas.openxmlformats.org/officeDocument/2006/relationships/hyperlink" Target="https://hal.science/hal-03805037v1" TargetMode="External"/><Relationship Id="rId10" Type="http://schemas.openxmlformats.org/officeDocument/2006/relationships/hyperlink" Target="https://hal.science/search/index/?q=*&amp;authFullName_s=Catherine Aubouin" TargetMode="External"/><Relationship Id="rId11" Type="http://schemas.openxmlformats.org/officeDocument/2006/relationships/hyperlink" Target="https://hal.science/search/index/?q=*&amp;authFullName_s=Gilles Monceau" TargetMode="External"/><Relationship Id="rId12" Type="http://schemas.openxmlformats.org/officeDocument/2006/relationships/hyperlink" Target="https://dx.doi.org/10.4000/ripes.404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aubouin</dc:title>
  <dc:description>CV</dc:description>
  <dc:subject/>
  <cp:keywords/>
  <cp:category/>
  <cp:lastModifiedBy/>
  <dcterms:created xsi:type="dcterms:W3CDTF">2026-04-16T01:45:30+02:00</dcterms:created>
  <dcterms:modified xsi:type="dcterms:W3CDTF">2026-04-16T01:45:30+02:00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