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GORLINI </w:t>
      </w:r>
      <w:r>
        <w:rPr>
          <w:color w:val="641e6e"/>
        </w:rPr>
        <w:t xml:space="preserve">Ingénieure d'études CNRS / Responsable du pôle Documentation de l’UMR CReAAH- Responsable des ressources et de l'ingénierie documentaire- Participation au réseau collaboratif FRANTIQ- Correspondante IST et communication- Correspondante Valorisation- Correspondante Formation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catherine-gorlini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TESTResponsable des ressources et de l'ingénierie documentaire l'</w:t>
      </w:r>
      <w:hyperlink r:id="rId9" w:history="1">
        <w:r>
          <w:rPr>
            <w:color w:val="#410a8c"/>
            <w:u w:val="single"/>
          </w:rPr>
          <w:t xml:space="preserve">UMR CReAAH</w:t>
        </w:r>
      </w:hyperlink>
      <w:r>
        <w:rPr/>
        <w:t xml:space="preserve"> :Responsable du </w:t>
      </w:r>
      <w:hyperlink r:id="rId10" w:history="1">
        <w:r>
          <w:rPr>
            <w:color w:val="#410a8c"/>
            <w:u w:val="single"/>
          </w:rPr>
          <w:t xml:space="preserve">Centre de ressources documentaires</w:t>
        </w:r>
      </w:hyperlink>
      <w:r>
        <w:rPr/>
        <w:t xml:space="preserve">Obtention du Label CollEx-Persée « Archéologie de la France » pour la bibliothèque du CReAAH (en 2022)La collection « Archéologie de la France » est constituée des fonds de 12 bibliothèques du réseau Frantiq qui possèdent des ressources majeures dans cette thématique dont la bibliothèque du CReAAH</w:t>
      </w:r>
    </w:p>
    <w:p>
      <w:pPr/>
      <w:r>
        <w:rPr/>
        <w:t xml:space="preserve">Membre du </w:t>
      </w:r>
      <w:hyperlink r:id="rId11" w:history="1">
        <w:r>
          <w:rPr>
            <w:color w:val="#410a8c"/>
            <w:u w:val="single"/>
          </w:rPr>
          <w:t xml:space="preserve">GDS Frantiq </w:t>
        </w:r>
      </w:hyperlink>
      <w:r>
        <w:rPr/>
        <w:t xml:space="preserve"> (réseau collaboratif) et du Groupe de travail FLEN</w:t>
      </w:r>
    </w:p>
    <w:p>
      <w:pPr/>
      <w:r>
        <w:rPr/>
        <w:t xml:space="preserve">En charge de la valorisation numérique de la production scientifique des membres du CReAAH : Collection </w:t>
      </w:r>
      <w:hyperlink r:id="rId12" w:history="1">
        <w:r>
          <w:rPr>
            <w:color w:val="#410a8c"/>
            <w:u w:val="single"/>
          </w:rPr>
          <w:t xml:space="preserve">HAL-CReAAH</w:t>
        </w:r>
      </w:hyperlink>
      <w:r>
        <w:rPr/>
        <w:t xml:space="preserve">Correspondante Valorisation et Référente HAL-CReAAH</w:t>
      </w:r>
    </w:p>
    <w:p>
      <w:pPr/>
      <w:r>
        <w:rPr/>
        <w:t xml:space="preserve">Co-responsable du groupe de communication interne</w:t>
      </w:r>
    </w:p>
    <w:p>
      <w:pPr/>
      <w:r>
        <w:rPr/>
        <w:t xml:space="preserve">Correspondante Formation pour le CNRS</w:t>
      </w:r>
    </w:p>
    <w:p>
      <w:pPr/>
      <w:r>
        <w:rPr/>
        <w:t xml:space="preserve">Je m'investis depuis 2017 dans le </w:t>
      </w:r>
      <w:hyperlink r:id="rId13" w:history="1">
        <w:r>
          <w:rPr>
            <w:color w:val="#410a8c"/>
            <w:u w:val="single"/>
          </w:rPr>
          <w:t xml:space="preserve"> projet de médiathèque numérique ICARE</w:t>
        </w:r>
      </w:hyperlink>
      <w:r>
        <w:rPr/>
        <w:t xml:space="preserve"> (Iconographie et Collections d’Anthropologie de REnnes)J'ai participé à la réalisation du </w:t>
      </w:r>
      <w:hyperlink r:id="rId14" w:history="1">
        <w:r>
          <w:rPr>
            <w:color w:val="#410a8c"/>
            <w:u w:val="single"/>
          </w:rPr>
          <w:t xml:space="preserve"> site dédié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Monod (1902-2000) et l’archéologie bretonne : note sur un épisode méconnu de la vie du « fou du désert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2013, 30, pp.289 - 301.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⟨10.4000/rao.2193⟩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documentaire de Geoffroy d'Ault du Mesnil (1842-1921) et la recherche préhistorique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Centre régional archéologique d'Alet</w:t>
            </w:r>
            <w:r>
              <w:rPr/>
              <w:t xml:space="preserve">, 2008, 36,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Pierre-Roland Giot, Jacques Briard et Jean L’Helgouac’h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Charles-Tanguy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Gorlini</w:t>
              </w:r>
            </w:hyperlink>
          </w:p>
          <w:p>
            <w:pPr/>
            <w:r>
              <w:rPr/>
              <w:t xml:space="preserve">François Djindjian. </w:t>
            </w:r>
            <w:r>
              <w:rPr>
                <w:i w:val="1"/>
                <w:iCs w:val="1"/>
              </w:rPr>
              <w:t xml:space="preserve">Historiographie de préhistoriens et de protohistoriens français du XX° siècle. Proceedings of the XVIII UISPP World Congress (4-9 June 2018, Paris, France)</w:t>
            </w:r>
            <w:r>
              <w:rPr/>
              <w:t xml:space="preserve">, 19,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pp.88-96, 2021, UISPP PROCEEDINGS, 9781803271385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hal-04324205v1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6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gorlini" TargetMode="External"/><Relationship Id="rId9" Type="http://schemas.openxmlformats.org/officeDocument/2006/relationships/hyperlink" Target="https://creaah.cnrs.fr" TargetMode="External"/><Relationship Id="rId10" Type="http://schemas.openxmlformats.org/officeDocument/2006/relationships/hyperlink" Target="https://creaah.cnrs.fr/le-centre-de-ressources-documentaires-du-creaah/" TargetMode="External"/><Relationship Id="rId11" Type="http://schemas.openxmlformats.org/officeDocument/2006/relationships/hyperlink" Target="https://www.frantiq.fr/" TargetMode="External"/><Relationship Id="rId12" Type="http://schemas.openxmlformats.org/officeDocument/2006/relationships/hyperlink" Target="https://hal.science/CREAAH" TargetMode="External"/><Relationship Id="rId13" Type="http://schemas.openxmlformats.org/officeDocument/2006/relationships/hyperlink" Target="https://icare.hypotheses.org/accueil" TargetMode="External"/><Relationship Id="rId14" Type="http://schemas.openxmlformats.org/officeDocument/2006/relationships/hyperlink" Target="https://icare-archeo.inist.fr/s/icare/page/accueil" TargetMode="External"/><Relationship Id="rId15" Type="http://schemas.openxmlformats.org/officeDocument/2006/relationships/hyperlink" Target="https://univ-rennes.hal.science/hal-01702080v1" TargetMode="External"/><Relationship Id="rId16" Type="http://schemas.openxmlformats.org/officeDocument/2006/relationships/hyperlink" Target="https://hal.science/search/index/?q=*&amp;authFullName_s=Marie-Yvane Daire" TargetMode="External"/><Relationship Id="rId17" Type="http://schemas.openxmlformats.org/officeDocument/2006/relationships/hyperlink" Target="https://hal.science/search/index/?q=*&amp;authFullName_s=Elias Lopez-Romero" TargetMode="External"/><Relationship Id="rId18" Type="http://schemas.openxmlformats.org/officeDocument/2006/relationships/hyperlink" Target="https://hal.science/search/index/?q=*&amp;authFullName_s=Catherine Le Gall" TargetMode="External"/><Relationship Id="rId19" Type="http://schemas.openxmlformats.org/officeDocument/2006/relationships/hyperlink" Target="https://dx.doi.org/10.4000/rao.2193" TargetMode="External"/><Relationship Id="rId20" Type="http://schemas.openxmlformats.org/officeDocument/2006/relationships/hyperlink" Target="https://univ-rennes.hal.science/hal-01702115v1" TargetMode="External"/><Relationship Id="rId21" Type="http://schemas.openxmlformats.org/officeDocument/2006/relationships/hyperlink" Target="https://hal.science/hal-04324205v1" TargetMode="External"/><Relationship Id="rId22" Type="http://schemas.openxmlformats.org/officeDocument/2006/relationships/hyperlink" Target="https://hal.science/search/index/?q=*&amp;authFullName_s=Jean-Laurent Monnier" TargetMode="External"/><Relationship Id="rId23" Type="http://schemas.openxmlformats.org/officeDocument/2006/relationships/hyperlink" Target="https://hal.science/search/index/?q=*&amp;authFullName_s=Charles-Tanguy Le Roux" TargetMode="External"/><Relationship Id="rId24" Type="http://schemas.openxmlformats.org/officeDocument/2006/relationships/hyperlink" Target="https://hal.science/search/index/?q=*&amp;authFullName_s=Catherine Gorlini" TargetMode="External"/><Relationship Id="rId25" Type="http://schemas.openxmlformats.org/officeDocument/2006/relationships/hyperlink" Target="https://www.archaeopress.com/Archaeopress/Products/978180327138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GORLINI</dc:title>
  <dc:description>CV</dc:description>
  <dc:subject/>
  <cp:keywords/>
  <cp:category/>
  <cp:lastModifiedBy/>
  <dcterms:created xsi:type="dcterms:W3CDTF">2026-05-02T10:05:45+02:00</dcterms:created>
  <dcterms:modified xsi:type="dcterms:W3CDTF">2026-05-02T10:05:45+02:00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