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Picon-Cochard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Picon-Cochard</w:t>
      </w:r>
    </w:p>
    <w:p>
      <w:pPr/>
      <w:r>
        <w:rPr/>
        <w:t xml:space="preserve">Née le 18 décembre 1967 à St.-Etienne, mariée, 2 enfants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catherine.picon-cochard@inrae.fr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Directrice de recherche 2ème classe (DR2), INRAE, UMR874, Unité de Recherche sur l’Ecosystème Prairial, 5 chemin de Beaulieu, 63000 Clermont-Ferrand ; tél : 33 4 43 76 16 15</w:t>
      </w:r>
    </w:p>
    <w:p>
      <w:pPr>
        <w:pStyle w:val="Heading2"/>
      </w:pPr>
      <w:r>
        <w:rPr/>
        <w:t xml:space="preserve">Titres et expériences professionnelles</w:t>
      </w:r>
    </w:p>
    <w:p>
      <w:pPr/>
      <w:r>
        <w:rPr>
          <w:b w:val="1"/>
          <w:bCs w:val="1"/>
        </w:rPr>
        <w:t xml:space="preserve">2024 : DR1</w:t>
      </w:r>
    </w:p>
    <w:p>
      <w:pPr/>
      <w:r>
        <w:rPr>
          <w:b w:val="1"/>
          <w:bCs w:val="1"/>
        </w:rPr>
        <w:t xml:space="preserve">2018 septembre : Directrice de l’UREP</w:t>
      </w:r>
    </w:p>
    <w:p>
      <w:pPr/>
      <w:r>
        <w:rPr>
          <w:b w:val="1"/>
          <w:bCs w:val="1"/>
        </w:rPr>
        <w:t xml:space="preserve">2017 : DR2</w:t>
      </w:r>
    </w:p>
    <w:p>
      <w:pPr/>
      <w:r>
        <w:rPr>
          <w:b w:val="1"/>
          <w:bCs w:val="1"/>
        </w:rPr>
        <w:t xml:space="preserve">2012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. Université Blaise Pascal, Clermont-Ferrand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</w:t>
      </w:r>
      <w:r>
        <w:rPr>
          <w:b w:val="1"/>
          <w:bCs w:val="1"/>
        </w:rPr>
        <w:t xml:space="preserve">Séjour longue durée</w:t>
      </w:r>
      <w:r>
        <w:rPr/>
        <w:t xml:space="preserve"> en Grande Bretagne, Macaulay Land Use Research, Aberdeen</w:t>
      </w:r>
    </w:p>
    <w:p>
      <w:pPr/>
      <w:r>
        <w:rPr>
          <w:b w:val="1"/>
          <w:bCs w:val="1"/>
        </w:rPr>
        <w:t xml:space="preserve">2004-présent</w:t>
      </w:r>
      <w:r>
        <w:rPr/>
        <w:t xml:space="preserve"> : </w:t>
      </w:r>
      <w:r>
        <w:rPr>
          <w:b w:val="1"/>
          <w:bCs w:val="1"/>
        </w:rPr>
        <w:t xml:space="preserve">CR1</w:t>
      </w:r>
      <w:r>
        <w:rPr/>
        <w:t xml:space="preserve">, INRA Clermont-Ferrand, UREP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</w:t>
      </w:r>
      <w:r>
        <w:rPr>
          <w:b w:val="1"/>
          <w:bCs w:val="1"/>
        </w:rPr>
        <w:t xml:space="preserve">CR2</w:t>
      </w:r>
      <w:r>
        <w:rPr/>
        <w:t xml:space="preserve">, INRA Clermont-Ferrand, Unité d’Agronomie, équipe FGEP</w:t>
      </w:r>
    </w:p>
    <w:p>
      <w:pPr/>
      <w:r>
        <w:rPr>
          <w:b w:val="1"/>
          <w:bCs w:val="1"/>
        </w:rPr>
        <w:t xml:space="preserve">1999-2000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Clermont-Ferrand, Unité d’Agronomie, équipe FGEP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</w:t>
      </w:r>
      <w:r>
        <w:rPr>
          <w:b w:val="1"/>
          <w:bCs w:val="1"/>
        </w:rPr>
        <w:t xml:space="preserve">post-doctorat</w:t>
      </w:r>
      <w:r>
        <w:rPr/>
        <w:t xml:space="preserve"> INRA Nancy, Unité d’Ecophysiologie Forestière, équipe bioclimatologie</w:t>
      </w:r>
    </w:p>
    <w:p>
      <w:pPr/>
      <w:r>
        <w:rPr>
          <w:b w:val="1"/>
          <w:bCs w:val="1"/>
        </w:rPr>
        <w:t xml:space="preserve">1996-1997</w:t>
      </w:r>
      <w:r>
        <w:rPr/>
        <w:t xml:space="preserve"> : </w:t>
      </w:r>
      <w:r>
        <w:rPr>
          <w:b w:val="1"/>
          <w:bCs w:val="1"/>
        </w:rPr>
        <w:t xml:space="preserve">CDD</w:t>
      </w:r>
      <w:r>
        <w:rPr/>
        <w:t xml:space="preserve"> sur différents projets européens, INRA Nancy, Unité d’Ecophysiologie Forestière, équipe bioclimatologie</w:t>
      </w:r>
    </w:p>
    <w:p>
      <w:pPr/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Doctorat</w:t>
      </w:r>
      <w:r>
        <w:rPr/>
        <w:t xml:space="preserve"> « Biologie Forestière », Université de Nancy, réalisé à l’INRA Nancy.</w:t>
      </w:r>
    </w:p>
    <w:p>
      <w:pPr/>
      <w:r>
        <w:rPr>
          <w:b w:val="1"/>
          <w:bCs w:val="1"/>
        </w:rPr>
        <w:t xml:space="preserve">1992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 « Biologie Forestière », Université de Nancy, stage réalisé à l’INRA Nancy.</w:t>
      </w:r>
    </w:p>
    <w:p>
      <w:pPr>
        <w:pStyle w:val="Heading2"/>
      </w:pPr>
      <w:r>
        <w:rPr/>
        <w:t xml:space="preserve">Encadrement et enseignement</w:t>
      </w:r>
    </w:p>
    <w:p>
      <w:pPr/>
      <w:r>
        <w:rPr/>
        <w:t xml:space="preserve">üEncadrement de 3 post-doc, 3 doctorants, 9 étudiants Master 2, 19 étudiants Master 1</w:t>
      </w:r>
    </w:p>
    <w:p>
      <w:pPr>
        <w:pStyle w:val="Heading2"/>
      </w:pPr>
      <w:r>
        <w:rPr/>
        <w:t xml:space="preserve">Participation à des jurys de thèse (5 dont 3 en tant que rapporteur) et d’HDR (2)</w:t>
      </w:r>
    </w:p>
    <w:p>
      <w:pPr>
        <w:pStyle w:val="Heading2"/>
      </w:pPr>
      <w:r>
        <w:rPr/>
        <w:t xml:space="preserve">Membre de 6 comités de thèse</w:t>
      </w:r>
    </w:p>
    <w:p>
      <w:pPr/>
      <w:r>
        <w:rPr/>
        <w:t xml:space="preserve">üDe 2008-présent, 3h de cours par an sur « Biodiversité et Fonctionnement des Ecosystèmes», du module Prairie du Master 2 «Biologie et Environnement» (BE), spécialité Génomique, Écophysiologie et Production Végétales (GEPV) puis appelé PIBB, Université Clermont Auvergne.</w:t>
      </w:r>
    </w:p>
    <w:p>
      <w:pPr/>
      <w:r>
        <w:rPr/>
        <w:t xml:space="preserve">üDepuis 2018 : intervention en Master 1 PIBB dans le module La plante face au changement climatique : Cours, TD, TP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Animation de la recherche</w:t>
      </w:r>
    </w:p>
    <w:p>
      <w:pPr/>
      <w:r>
        <w:rPr/>
        <w:t xml:space="preserve">üImplications dans sept projets européens (FP3, FP4, FP7, Era-Net BIODIVERSA, PHC) et 22 projets nationaux et régionaux (méta-programmes ACCAF et ECOSERV, ANR, GDR, FRB, IFB, CNRS), dont 4 en coordination.</w:t>
      </w:r>
    </w:p>
    <w:p>
      <w:pPr/>
      <w:r>
        <w:rPr/>
        <w:t xml:space="preserve">üCo-organisation du congrès national JEF : « VIIèmes Journées d’Ecologie Fonctionnelle », organisation scientifique et matérielle, Super Besse, 2005. 127 participants.</w:t>
      </w:r>
    </w:p>
    <w:p>
      <w:pPr/>
      <w:r>
        <w:rPr/>
        <w:t xml:space="preserve">üCo-organisation du congrès international ACCAE : « Adapting to Climate Change: Agriculture and Ecosystems », Vice chairwoman du comité scientifique, Aubière, France : 2010. 146 participants</w:t>
      </w:r>
    </w:p>
    <w:p>
      <w:pPr/>
      <w:r>
        <w:rPr/>
        <w:t xml:space="preserve">üCo-organisation de la session « Plant resilience after extreme stress » du congrès international EcoSummit2016, Montpellier : avec F Volaire et H Cochard.</w:t>
      </w:r>
    </w:p>
    <w:p>
      <w:pPr/>
      <w:r>
        <w:rPr/>
        <w:t xml:space="preserve">üResponsable scientifique français du projet Signal (AAP BIODIVERSA, 2012-2016)</w:t>
      </w:r>
    </w:p>
    <w:p>
      <w:pPr/>
      <w:r>
        <w:rPr/>
        <w:t xml:space="preserve">üResponsable et coordinatrice scientifique du projet Services (CPER Symbiose, 2020-2022)</w:t>
      </w:r>
    </w:p>
    <w:p>
      <w:pPr/>
      <w:r>
        <w:rPr/>
        <w:t xml:space="preserve">üResponsable scientifique d’un projet partenarial INRAE-PME Photovolatique (2020)</w:t>
      </w:r>
    </w:p>
    <w:p>
      <w:pPr/>
      <w:r>
        <w:rPr/>
        <w:t xml:space="preserve">üAnimation du collectif UREP (AG, Codir, Collèges)</w:t>
      </w:r>
    </w:p>
    <w:p>
      <w:pPr/>
      <w:r>
        <w:rPr/>
        <w:t xml:space="preserve">üANR OutlabMRI : coordinatrice de la tache 3</w:t>
      </w:r>
    </w:p>
    <w:p>
      <w:pPr>
        <w:pStyle w:val="Heading2"/>
      </w:pPr>
      <w:r>
        <w:rPr/>
        <w:t xml:space="preserve">Evaluation de la recherche, expertises</w:t>
      </w:r>
    </w:p>
    <w:p>
      <w:pPr/>
      <w:r>
        <w:rPr/>
        <w:t xml:space="preserve">üMembre élue du CS INRA « Ecologie des Forêts, Prairies et milieux Aquatiques » (2006-2016).</w:t>
      </w:r>
    </w:p>
    <w:p>
      <w:pPr/>
      <w:r>
        <w:rPr/>
        <w:t xml:space="preserve">üReferee d’articles (5-10 / an)pour une vingtaine de journaux dont Plant and Soil, Global Change Biology, Annals of Botany, Oecologia, Oikos, New Phytologist…</w:t>
      </w:r>
    </w:p>
    <w:p>
      <w:pPr/>
      <w:r>
        <w:rPr/>
        <w:t xml:space="preserve">üMembre de 5 jurys de concours CR INRA (2009 à 2017), 2 jurys de Maître de Conférence, 1 Jury de Professeur.</w:t>
      </w: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üExpertises de projets innovants et de sujets de thèses du département EFPA (2010 à 2015).</w:t>
      </w:r>
    </w:p>
    <w:p>
      <w:pPr/>
      <w:r>
        <w:rPr/>
        <w:t xml:space="preserve">üExpertises de 4 projets internationaux (CAPES-COFECUB, COST Suisse, Deutsche Forschungsgemeinschaft).</w:t>
      </w:r>
    </w:p>
    <w:p>
      <w:pPr/>
      <w:r>
        <w:rPr/>
        <w:t xml:space="preserve">üParticipation au groupe de travail pour la sélection des faits marquants du Centre INRA Clermont-Ferrand-Theix-Lyon (2010-2011).</w:t>
      </w:r>
    </w:p>
    <w:p>
      <w:pPr/>
      <w:r>
        <w:rPr/>
        <w:t xml:space="preserve">üMembre de la commission GOBI pour l’évaluation des agents de 2 unités CIRAD (2020)</w:t>
      </w:r>
    </w:p>
    <w:p>
      <w:pPr/>
      <w:r>
        <w:rPr>
          <w:b w:val="1"/>
          <w:bCs w:val="1"/>
        </w:rPr>
        <w:t xml:space="preserve">Production scientifique</w:t>
      </w:r>
    </w:p>
    <w:p>
      <w:pPr/>
      <w:r>
        <w:rPr/>
        <w:t xml:space="preserve">69 articles de rang A (</w:t>
      </w:r>
      <w:r>
        <w:rPr>
          <w:b w:val="1"/>
          <w:bCs w:val="1"/>
        </w:rPr>
        <w:t xml:space="preserve">Facteur H= 35, Google Scholar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therine.picon-cochard@inrae.fr" TargetMode="External"/><Relationship Id="rId8" Type="http://schemas.openxmlformats.org/officeDocument/2006/relationships/hyperlink" Target="#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Picon-Cochard</dc:title>
  <dc:description>CV</dc:description>
  <dc:subject/>
  <cp:keywords/>
  <cp:category/>
  <cp:lastModifiedBy/>
  <dcterms:created xsi:type="dcterms:W3CDTF">2026-05-24T14:14:11+02:00</dcterms:created>
  <dcterms:modified xsi:type="dcterms:W3CDTF">2026-05-24T14:14:11+02:00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