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Psilakis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catherine-psilakis</w:t></w:r></w:hyperlink></w:p><w:p><w:pPr><w:numPr><w:ilvl w:val="0"/><w:numId w:val="1"/></w:numPr></w:pPr><w:r><w:rPr/><w:t xml:space="preserve"> IdRef : </w:t></w:r><w:hyperlink r:id="rId8" w:history="1"><w:r><w:rPr><w:color w:val="#410a8c"/><w:u w:val="single"/></w:rPr><w:t xml:space="preserve">185937039</w:t></w:r></w:hyperlink></w:p><w:p><w:pPr><w:spacing w:before="600"/></w:pPr></w:p><w:p><w:pPr><w:pStyle w:val="Heading2"/></w:pPr><w:r><w:rPr><w:color w:val="1e198e"/><w:b w:val="1"/><w:bCs w:val="1"/></w:rPr><w:t xml:space="preserve">Présentation</w:t></w:r></w:p><w:p><w:pPr><w:spacing w:after="100"/></w:pPr></w:p><w:p><w:pPr><w:pStyle w:val="Heading2"/></w:pPr><w:r><w:rPr><w:b w:val="1"/><w:bCs w:val="1"/></w:rPr><w:t xml:space="preserve">Dynamiques et mutations d'une figure d'autorité: recherches sur la réception de Solon aux Ve et IVe siècles avant J.-C.</w:t></w:r></w:p><w:p><w:pPr/><w:r><w:rPr/><w:t xml:space="preserve">As a Classicist, I studied Philosophy and Classics at Lyon and Lille Universities. Specialized in Greek Philology, I have been trained in DH for historians and philologists. As a part of the </w:t></w:r><w:hyperlink r:id="rId9" w:history="1"><w:r><w:rPr><w:color w:val="#410a8c"/><w:u w:val="single"/></w:rPr><w:t xml:space="preserve">Aliento</w:t></w:r></w:hyperlink><w:r><w:rPr/><w:t xml:space="preserve"> project (Analyse Linguistique et Interculturelles des ÉNoncés sapientiels brefs et de leur Transmission Orient/occident/occident/orient) ANR 13-BSH3-0009-01, I translate and annotate the chapters devoted Plato and Sapientum Dicta. I launched on a new project about the recpetion of Ancient Greek and Roman Lawgivers in texts from different periods (Christian Time, Renaissance and in the Age of Enlightments), a project founded by the </w:t></w:r><w:hyperlink r:id="rId10" w:history="1"><w:r><w:rPr><w:color w:val="#410a8c"/><w:u w:val="single"/></w:rPr><w:t xml:space="preserve">GIS Humanités</w:t></w:r></w:hyperlink><w:r><w:rPr/><w:t xml:space="preserve">.</w:t></w:r></w:p><w:p><w:pPr/><w:r><w:rPr/><w:t xml:space="preserve">Docteur en langues et littératures anciennes, j'ai étudié la philosophie ainsi que les lettres classiques à Lyon et à Lille. Agrégée de lettres classiques, spécialisée en philologie grecque, je me suis formée aux outils numériques pour les historiens et philologues. Outre ma participation au projet </w:t></w:r><w:hyperlink r:id="rId11" w:history="1"><w:r><w:rPr><w:color w:val="#410a8c"/><w:u w:val="single"/></w:rPr><w:t xml:space="preserve">Aliento</w:t></w:r></w:hyperlink><w:r><w:rPr/><w:t xml:space="preserve"> (Analyse Linguistique et Interculturelles des ÉNoncés sapientiels brefs et de leur Transmission Orient/occident/occident/orient) ANR 13-BSH3-0009-01, pour lequel je traduis et annote les chapitres Platon et Sapientum Dicta, je poursuis mes recherches sur l'antiquité. Elles s'orientent aujourd'hui vers la réception des anciens législateurs grecs et romains dans des textes issus de contextes historiques, politiques et culturels fort différents tels que le christianisme, la Renaissance et les Lumières (Projet financé par le </w:t></w:r><w:hyperlink r:id="rId10" w:history="1"><w:r><w:rPr><w:color w:val="#410a8c"/><w:u w:val="single"/></w:rPr><w:t xml:space="preserve">GIS Humanités</w:t></w:r></w:hyperlink><w:r><w:rPr/><w:t xml:space="preserve">).</w:t></w:r></w:p><w:p><w:pPr><w:pStyle w:val="Heading3"/></w:pPr><w:r><w:rPr/><w:t xml:space="preserve">Research interests</w:t></w:r></w:p><w:p><w:pPr><w:numPr><w:ilvl w:val="0"/><w:numId w:val="2"/></w:numPr></w:pPr><w:r><w:rPr/><w:t xml:space="preserve">Greek Rhetoric: persuasion and authority in the Attic orators, Plato and Aristotle</w:t></w:r></w:p><w:p><w:pPr><w:numPr><w:ilvl w:val="0"/><w:numId w:val="2"/></w:numPr></w:pPr><w:r><w:rPr/><w:t xml:space="preserve">Traditions about the legendary Ancient lawgivers</w:t></w:r></w:p><w:p><w:pPr><w:numPr><w:ilvl w:val="0"/><w:numId w:val="2"/></w:numPr></w:pPr><w:r><w:rPr/><w:t xml:space="preserve">Classical Reception Studies (Homer, Solon, Plato, Alexander in the 17th-18th Centuries in France, Germany, England)</w:t></w:r></w:p><w:p><w:pPr><w:numPr><w:ilvl w:val="0"/><w:numId w:val="2"/></w:numPr></w:pPr><w:r><w:rPr/><w:t xml:space="preserve">Digital Humanities: Philology, Ancient History</w:t></w:r></w:p><w:p><w:pPr><w:pStyle w:val="Heading3"/></w:pPr><w:r><w:rPr/><w:t xml:space="preserve">Education</w:t></w:r></w:p><w:p><w:pPr><w:numPr><w:ilvl w:val="0"/><w:numId w:val="3"/></w:numPr></w:pPr><w:r><w:rPr/><w:t xml:space="preserve">2014 PhD. Dissertation title: </w:t></w:r><w:hyperlink r:id="rId12" w:history="1"><w:r><w:rPr><w:color w:val="#410a8c"/><w:u w:val="single"/></w:rPr><w:t xml:space="preserve">Dynamiques et mutations d'une figure d'autorité : recherches sur la réception de Solon aux Ve et IVe siècles avant J.-C.</w:t></w:r></w:hyperlink><w:r><w:rPr/><w:t xml:space="preserve">, directed by Fabienne Blaise, Summa cum laude, University Lille-3 Charles de Gaule. Commission: F. Blaise (Lille3), S. Gotteland (Bordeaux3), E.M. Harris (Durham), P. Payen (Toulouse2), R. Webb (Lille3)</w:t></w:r></w:p><w:p><w:pPr><w:numPr><w:ilvl w:val="0"/><w:numId w:val="3"/></w:numPr></w:pPr><w:r><w:rPr/><w:t xml:space="preserve">2008 Master’s degree (second year) in Classics (DEA), Summa cum laude, University Lille-3 Charles de Gaule. Dissertation title: Solon chez les orateurs attiques, directed by F. Blaise. Commission F. Blaise (Lille3), Ph. Rousseau (Lille3)</w:t></w:r></w:p><w:p><w:pPr><w:numPr><w:ilvl w:val="0"/><w:numId w:val="3"/></w:numPr></w:pPr><w:r><w:rPr/><w:t xml:space="preserve">2005 National teaching qualification in Classics and French Literature (Agrégation de lettres classiques)</w:t></w:r></w:p><w:p><w:pPr><w:numPr><w:ilvl w:val="0"/><w:numId w:val="3"/></w:numPr></w:pPr><w:r><w:rPr/><w:t xml:space="preserve">2003 Master’s degree (first year) in Classics and Ancient History (epigraphy), Summa cum laude, University Lyon-2 Lumière. Dissertation title: La cité de Lyttos et ses voisines à l'époque hellénistique, directed by G. Rougemont</w:t></w:r></w:p><w:p><w:pPr><w:numPr><w:ilvl w:val="0"/><w:numId w:val="3"/></w:numPr></w:pPr><w:r><w:rPr/><w:t xml:space="preserve">2002 B.A in Classics passed with High Honor, University Lyon-2 Lumière/ B.A in Philosophy passed with High Honor, University Lyon-3 Jean Moulin</w:t></w:r></w:p><w:p><w:pPr><w:numPr><w:ilvl w:val="0"/><w:numId w:val="3"/></w:numPr></w:pPr><w:r><w:rPr/><w:t xml:space="preserve">2001 Khâgne: 2 years of Humanities courses preparing for entrance to the Ecole Normale Supérieure Ulm, Lycée du Parc, Lyon (Major in Classics, Minor in Philosophy)</w:t></w:r></w:p><w:p><w:pPr/><w:r><w:rPr/><w:t xml:space="preserve">DH</w:t></w:r></w:p><w:p><w:pPr><w:numPr><w:ilvl w:val="0"/><w:numId w:val="4"/></w:numPr></w:pPr><w:r><w:rPr/><w:t xml:space="preserve">Summer School Digital Humanities Prague, DARIAH, 2017 (Beyond editing: Advanced solutions et technologies)</w:t></w:r></w:p><w:p><w:pPr><w:numPr><w:ilvl w:val="0"/><w:numId w:val="4"/></w:numPr></w:pPr><w:r><w:rPr/><w:t xml:space="preserve">Summer School Digital Humanities Lausanne, 2017 (R, Jupyter, Text Mining)</w:t></w:r></w:p><w:p><w:pPr><w:numPr><w:ilvl w:val="0"/><w:numId w:val="4"/></w:numPr></w:pPr><w:r><w:rPr/><w:t xml:space="preserve">Summer School Digital Humanities, University of Leipzig, 2014: Workshop Open Greek and Latin. Encoding XML TEI Epidoc & Treebanking (M. Berti, S. Stoyanova, G. Celano)</w:t></w:r></w:p><w:p><w:pPr><w:numPr><w:ilvl w:val="0"/><w:numId w:val="4"/></w:numPr></w:pPr><w:r><w:rPr/><w:t xml:space="preserve">Introduction to XML TEI, Ecole des chartes, 2014 E. Château/ Introduction to Epidoc, Bologna, 2014 (P. Liuzzo)</w:t></w:r></w:p><w:p><w:pPr><w:numPr><w:ilvl w:val="0"/><w:numId w:val="4"/></w:numPr></w:pPr><w:r><w:rPr/><w:t xml:space="preserve">Paleography and ecdotic: Workshop organized by les Sources Chrétiennes- IRHT, BM Lyon, 2012</w:t></w:r></w:p><w:p><w:pPr><w:pStyle w:val="Heading3"/></w:pPr><w:r><w:rPr/><w:t xml:space="preserve">Grants and Prizes</w:t></w:r></w:p><w:p><w:pPr><w:numPr><w:ilvl w:val="0"/><w:numId w:val="5"/></w:numPr></w:pPr><w:r><w:rPr/><w:t xml:space="preserve">2020: Grant from </w:t></w:r><w:hyperlink r:id="rId13" w:history="1"><w:r><w:rPr><w:color w:val="#410a8c"/><w:u w:val="single"/></w:rPr><w:t xml:space="preserve">ISHR</w:t></w:r></w:hyperlink><w:r><w:rPr/><w:t xml:space="preserve"> : </w:t></w:r><w:r><w:rPr><w:b w:val="1"/><w:bCs w:val="1"/></w:rPr><w:t xml:space="preserve">International Society for the History of Rhetoric</w:t></w:r></w:p><w:p><w:pPr><w:numPr><w:ilvl w:val="0"/><w:numId w:val="5"/></w:numPr></w:pPr><w:r><w:rPr/><w:t xml:space="preserve">2019: Grant from ENS PSL : </w:t></w:r><w:hyperlink r:id="rId14" w:history="1"><w:r><w:rPr><w:color w:val="#410a8c"/><w:u w:val="single"/></w:rPr><w:t xml:space="preserve">les Humanités dans le texte</w:t></w:r></w:hyperlink><w:r><w:rPr/><w:t xml:space="preserve">, projet &amp;quot;Trop de lois&amp;quot; avec Denis Baranger et Pierre Ponchon</w:t></w:r></w:p><w:p><w:pPr><w:numPr><w:ilvl w:val="0"/><w:numId w:val="5"/></w:numPr></w:pPr><w:r><w:rPr/><w:t xml:space="preserve">2017: Grant from the </w:t></w:r><w:hyperlink r:id="rId10" w:history="1"><w:r><w:rPr><w:color w:val="#410a8c"/><w:u w:val="single"/></w:rPr><w:t xml:space="preserve">GIS Humanités </w:t></w:r></w:hyperlink><w:r><w:rPr/><w:t xml:space="preserve">(Project: Reception of Ancient Lawgivers in Greek and Roman texts)</w:t></w:r></w:p><w:p><w:pPr><w:numPr><w:ilvl w:val="0"/><w:numId w:val="5"/></w:numPr></w:pPr><w:r><w:rPr/><w:t xml:space="preserve">2017: Scholarship for attending Summer School DH Prague, from </w:t></w:r><w:hyperlink r:id="rId15" w:history="1"><w:r><w:rPr><w:color w:val="#410a8c"/><w:u w:val="single"/></w:rPr><w:t xml:space="preserve">DARIAH</w:t></w:r></w:hyperlink></w:p><w:p><w:pPr><w:numPr><w:ilvl w:val="0"/><w:numId w:val="5"/></w:numPr></w:pPr><w:r><w:rPr/><w:t xml:space="preserve">2016-2017: Scholarship for translating (latin into english/french) and encoding Chapters Plato & Sapientum dicta of the </w:t></w:r><w:r><w:rPr><w:i w:val="1"/><w:iCs w:val="1"/></w:rPr><w:t xml:space="preserve">Liber philosophorum moralium antiquorum</w:t></w:r><w:r><w:rPr/><w:t xml:space="preserve"> for the </w:t></w:r><w:hyperlink r:id="rId16" w:history="1"><w:r><w:rPr><w:color w:val="#410a8c"/><w:u w:val="single"/></w:rPr><w:t xml:space="preserve">ALIENTO project ANR</w:t></w:r></w:hyperlink><w:r><w:rPr/><w:t xml:space="preserve"> (Analyse linguistique et interculturelle des énoncés sapientiels brefs et de leur transmission Orient-Occident/Occident-Orient).</w:t></w:r></w:p><w:p><w:pPr><w:numPr><w:ilvl w:val="0"/><w:numId w:val="5"/></w:numPr></w:pPr><w:r><w:rPr/><w:t xml:space="preserve">2015: Prize </w:t></w:r><w:hyperlink r:id="rId17" w:history="1"><w:r><w:rPr><w:color w:val="#410a8c"/><w:u w:val="single"/></w:rPr><w:t xml:space="preserve">G. BASTIDE de l'Académie des Sciences, des Inscriptions et des Belles Lettres de Toulouse</w:t></w:r></w:hyperlink></w:p><w:p><w:pPr><w:numPr><w:ilvl w:val="0"/><w:numId w:val="5"/></w:numPr></w:pPr><w:r><w:rPr/><w:t xml:space="preserve">2014: Grant for Visiting Scholar, </w:t></w:r><w:r><w:rPr><w:b w:val="1"/><w:bCs w:val="1"/></w:rPr><w:t xml:space="preserve">Center for Hellenic Studies</w:t></w:r><w:r><w:rPr/><w:t xml:space="preserve"> (Harvard University, Washington D.C.)</w:t></w:r></w:p><w:p><w:pPr><w:pStyle w:val="Heading3"/></w:pPr><w:r><w:rPr/><w:t xml:space="preserve">Positions</w:t></w:r></w:p><w:p><w:pPr><w:numPr><w:ilvl w:val="0"/><w:numId w:val="6"/></w:numPr></w:pPr><w:r><w:rPr/><w:t xml:space="preserve">2007–2021 </w:t></w:r><w:r><w:rPr><w:b w:val="1"/><w:bCs w:val="1"/></w:rPr><w:t xml:space="preserve">Université Lyon 1</w:t></w:r><w:r><w:rPr/><w:t xml:space="preserve"> | PRAG Culture et Communication, IUT GMP</w:t></w:r></w:p><w:p><w:pPr><w:numPr><w:ilvl w:val="0"/><w:numId w:val="6"/></w:numPr></w:pPr><w:r><w:rPr/><w:t xml:space="preserve">2016–2019 </w:t></w:r><w:r><w:rPr><w:b w:val="1"/><w:bCs w:val="1"/></w:rPr><w:t xml:space="preserve">INALCO, MSH NANCY, Université de Nancy</w:t></w:r><w:r><w:rPr/><w:t xml:space="preserve"> | Membre du projet ANR ALIENTO, Construction d'une base de données sur les sources, la transmission, la circulation et la postérité des énoncés sapientiels de la Péninsule Ibérique (IXe-XVe siècles).</w:t></w:r></w:p><w:p><w:pPr><w:numPr><w:ilvl w:val="0"/><w:numId w:val="6"/></w:numPr></w:pPr><w:r><w:rPr/><w:t xml:space="preserve">2015–2020 </w:t></w:r><w:r><w:rPr><w:b w:val="1"/><w:bCs w:val="1"/></w:rPr><w:t xml:space="preserve">Université Lumière Lyon 2 & Savoie Mont Blanc</w:t></w:r><w:r><w:rPr/><w:t xml:space="preserve"> | Chargée de cours Latin, Grec ancien et en Histoire et civilisation grecque et romaine</w:t></w:r></w:p><w:p><w:pPr><w:numPr><w:ilvl w:val="0"/><w:numId w:val="6"/></w:numPr></w:pPr><w:r><w:rPr/><w:t xml:space="preserve">2009–2014 </w:t></w:r><w:r><w:rPr><w:b w:val="1"/><w:bCs w:val="1"/></w:rPr><w:t xml:space="preserve">Arts et Métiers-Paritech, Centre de Cluny</w:t></w:r><w:r><w:rPr/><w:t xml:space="preserve"> | Tutrice, suivi de projets tuteurés OPTIM Cordées de la réussite, direction E. ANTON à l’IUT LYON 1</w:t></w:r></w:p><w:p><w:pPr><w:numPr><w:ilvl w:val="0"/><w:numId w:val="6"/></w:numPr></w:pPr><w:r><w:rPr/><w:t xml:space="preserve">2004–2010 </w:t></w:r><w:r><w:rPr><w:b w:val="1"/><w:bCs w:val="1"/></w:rPr><w:t xml:space="preserve">INSA Lyon</w:t></w:r><w:r><w:rPr/><w:t xml:space="preserve"> | Chargée de cours, département Humanités à EURINSA</w:t></w:r></w:p><w:p><w:pPr><w:numPr><w:ilvl w:val="0"/><w:numId w:val="6"/></w:numPr></w:pPr><w:r><w:rPr/><w:t xml:space="preserve">2005–2007 </w:t></w:r><w:r><w:rPr><w:b w:val="1"/><w:bCs w:val="1"/></w:rPr><w:t xml:space="preserve">Éducation nationale</w:t></w:r><w:r><w:rPr/><w:t xml:space="preserve"> | Agrégée de lettres classiques en lycée (Lille, Grenoble)</w:t></w:r></w:p><w:p><w:pPr><w:pStyle w:val="Heading3"/></w:pPr><w:r><w:rPr/><w:t xml:space="preserve">Projects</w:t></w:r></w:p><w:p><w:pPr><w:pStyle w:val="Heading4"/></w:pPr><w:r><w:rPr/><w:t xml:space="preserve">1) Project manager</w:t></w:r></w:p><w:p><w:pPr/><w:r><w:rPr/><w:t xml:space="preserve">**</w:t></w:r><w:hyperlink r:id="rId18" w:history="1"><w:r><w:rPr><w:color w:val="#410a8c"/><w:u w:val="single"/></w:rPr><w:t xml:space="preserve">Figure(s) du législateur : la parole de l’expert dans la rhétorique antique. </w:t></w:r></w:hyperlink><w:r><w:rPr/><w:t xml:space="preserve">**Grâce au soutien financier du GIS Humanités et du Centre Jean Pépin, le séminaire se tiendra de janvier 2018 à janvier 2019. Il a pour objectif d’étudier les traditions, jusque-là inexplorées, qui s’élaborent autour des législateurs grecs et romains célèbres et d’analyser les différents processus de légitimation du discours auxquels ils participent autant que la réflexion suscitée chez les auteurs qui les citent dans des contextes très différents.</w:t></w:r></w:p><w:p><w:pPr/><w:r><w:rPr><w:b w:val="1"/><w:bCs w:val="1"/></w:rPr><w:t xml:space="preserve">Partie séminaire</w:t></w:r></w:p><w:p><w:pPr/><w:hyperlink r:id="rId18" w:history="1"><w:r><w:rPr><w:color w:val="#410a8c"/><w:u w:val="single"/></w:rPr><w:t xml:space="preserve">Programme saison 1 2017-2018</w:t></w:r></w:hyperlink><w:r><w:rPr/><w:t xml:space="preserve">(5 séances associant un chercheur avancé avec un jeune chercheur).</w:t></w:r></w:p><w:p><w:pPr/><w:r><w:rPr/><w:t xml:space="preserve">Carnet du séminaire : </w:t></w:r><w:hyperlink r:id="rId19" w:history="1"><w:r><w:rPr><w:color w:val="#410a8c"/><w:u w:val="single"/></w:rPr><w:t xml:space="preserve">https://rhetorique.hypotheses.org/32</w:t></w:r></w:hyperlink><w:br/><w:r><w:rPr><w:b w:val="1"/><w:bCs w:val="1"/></w:rPr><w:t xml:space="preserve">Partie Base de données.</w:t></w:r><w:r><w:rPr/><w:t xml:space="preserve"> Préparation d'une base de données des passages relevant de la tradition qui se forme autour des 8 anciens législateurs : Minos, Lycurgue, Dracon, Solon et Zaleucos pour les législateurs grecs, Romulus, Numa Pompilius et Servius Tullius pour les législateurs romains.--&amp;gt; Travail d'encodage, annotations des textes (Oygen, XML TEI) et visualisation géographique de la tradition.</w:t></w:r></w:p><w:p><w:pPr><w:pStyle w:val="Heading4"/></w:pPr><w:r><w:rPr/><w:t xml:space="preserve">2) Member team</w:t></w:r></w:p><w:p><w:pPr/><w:r><w:rPr><w:b w:val="1"/><w:bCs w:val="1"/></w:rPr><w:t xml:space="preserve">Membre du projet : Cartographie des philosophes antiques,</w:t></w:r><w:r><w:rPr/><w:t xml:space="preserve"> en collaboration avec A. Berra (MCF Nanterre), L. Capron (IE, Centre Jean Pépin), J. Giovacchini (IR, Centre Jean Pépin), P. C Langlais (ANR Numapresse). Soutenu par le LabEx HASTEC- PSL</w:t></w:r></w:p><w:p><w:pPr/><w:r><w:rPr/><w:t xml:space="preserve">Le projet a pour but de réaliser une visualisation géographique numérique des différents lieux de naissance, d’activité et de mort de l’ensemble des philosophes antiques, d’après le plus grand nombre possible de documents conservés. L’objectif principal est de donner à voir la diversité géographique de la philosophie dans l’Antiquité, afin de proposer une vision décentrée et plus conforme à la réalité culturelle des différents centres intellectuels. Rapport technique du projet : </w:t></w:r><w:hyperlink r:id="rId20" w:history="1"><w:r><w:rPr><w:color w:val="#410a8c"/><w:u w:val="single"/></w:rPr><w:t xml:space="preserve">https://hal.archives-ouvertes.fr/hal-03065915/</w:t></w:r></w:hyperlink></w:p><w:p><w:pPr/><w:r><w:rPr><w:b w:val="1"/><w:bCs w:val="1"/></w:rPr><w:t xml:space="preserve">Membre du projet</w:t></w:r><w:hyperlink r:id="rId21" w:history="1"><w:r><w:rPr><w:color w:val="#410a8c"/><w:u w:val="single"/></w:rPr><w:t xml:space="preserve">Aliento (ANR13-BSH3-0009-01).</w:t></w:r></w:hyperlink></w:p><w:p><w:pPr/><w:r><w:rPr/><w:t xml:space="preserve">Analyse Linguistique, Interculturelle d’ÉNoncés sapientiels et Transmission Orient/Occident-Occident/Orient). Construction d’une base de données sur les sources, la transmission, la circulation et la postérité des énoncés sapientiels de la Péninsule Ibérique (IXe-XVe siècle) entre les Trois Cultures)</w:t></w:r></w:p><w:p><w:pPr><w:numPr><w:ilvl w:val="0"/><w:numId w:val="7"/></w:numPr></w:pPr><w:r><w:rPr/><w:t xml:space="preserve">Participation à la création des conventions d’étiquetage</w:t></w:r></w:p><w:p><w:pPr><w:numPr><w:ilvl w:val="0"/><w:numId w:val="7"/></w:numPr></w:pPr><w:r><w:rPr/><w:t xml:space="preserve">Saisie des textes et étiquetage du corpus</w:t></w:r></w:p><w:p><w:pPr><w:numPr><w:ilvl w:val="0"/><w:numId w:val="7"/></w:numPr></w:pPr><w:r><w:rPr/><w:t xml:space="preserve">Traduction latin/français/anglais du chapitre Platon et des 16 chapitres de Sapientum Dicta du </w:t></w:r><w:r><w:rPr><w:i w:val="1"/><w:iCs w:val="1"/></w:rPr><w:t xml:space="preserve">Liber philosophorum moralium antiquorum</w:t></w:r></w:p><w:p><w:pPr><w:numPr><w:ilvl w:val="0"/><w:numId w:val="7"/></w:numPr></w:pPr><w:r><w:rPr/><w:t xml:space="preserve">Participation aux résolutions des problèmes de catégorisations grammaticales en introduisant les spécificités du latin</w:t></w:r></w:p><w:p><w:pPr><w:numPr><w:ilvl w:val="0"/><w:numId w:val="7"/></w:numPr></w:pPr><w:r><w:rPr/><w:t xml:space="preserve">Annotations grammaticales, syntaxiques, stylistiques du corpus /lemmatisation</w:t></w:r></w:p><w:p><w:pPr><w:numPr><w:ilvl w:val="0"/><w:numId w:val="7"/></w:numPr></w:pPr><w:r><w:rPr/><w:t xml:space="preserve">Community manager (Twitter) du projet de Janvier 2018 à Juin 2018 (lancement de la BDD) </w:t></w:r><w:hyperlink r:id="rId22" w:history="1"><w:r><w:rPr><w:color w:val="#410a8c"/><w:u w:val="single"/></w:rPr><w:t xml:space="preserve">@Aliento_eu </w:t></w:r></w:hyperlink></w:p><w:p><w:pPr><w:pStyle w:val="Heading3"/></w:pPr><w:r><w:rPr/><w:t xml:space="preserve">Communications</w:t></w:r></w:p><w:p><w:pPr><w:pStyle w:val="Heading4"/></w:pPr><w:r><w:rPr/><w:t xml:space="preserve">Conference papers</w:t></w:r></w:p><w:p><w:pPr><w:numPr><w:ilvl w:val="0"/><w:numId w:val="8"/></w:numPr></w:pPr><w:r><w:rPr/><w:t xml:space="preserve">2019 « Normes et transgressions : la rhétorique de la loi chez les orateurs » Journée d’études du du laboratoire junior TAntALE (Transgression dans l’ANTiquité : Approches des Limites et des Ecarts) ENS Lyon</w:t></w:r></w:p><w:p><w:pPr><w:numPr><w:ilvl w:val="0"/><w:numId w:val="8"/></w:numPr></w:pPr><w:r><w:rPr/><w:t xml:space="preserve">2018 « Une nouvelle seisachtheia, solution à la dette grecque ? Appropriation d’une mesure solonienne au XXIe siècle. », pour le séminaire Constitutions Mixtes (UMR 5189 Histoire et sources des mondes antiques), Stavroula Kefallonitis, Université de Saint-Etienne</w:t></w:r></w:p><w:p><w:pPr><w:numPr><w:ilvl w:val="0"/><w:numId w:val="8"/></w:numPr></w:pPr><w:r><w:rPr/><w:t xml:space="preserve">2018 “Political appropriations of Solon and his seisachteia after the Greek economic crisis”, Workshop ‘Claiming the Classical’ (CTC), an international network examining the use of classical antiquity in twenty-first century politics, ICS, London, November</w:t></w:r></w:p><w:p><w:pPr><w:numPr><w:ilvl w:val="0"/><w:numId w:val="8"/></w:numPr></w:pPr><w:r><w:rPr/><w:t xml:space="preserve">2017 Journée d’études consacrée au programme de l’agrégation de Lettres classiques : &amp;quot;Les modèles de la </w:t></w:r><w:r><w:rPr><w:i w:val="1"/><w:iCs w:val="1"/></w:rPr><w:t xml:space="preserve">sôphrosunè</w:t></w:r><w:r><w:rPr/><w:t xml:space="preserve"> dans le </w:t></w:r><w:r><w:rPr><w:i w:val="1"/><w:iCs w:val="1"/></w:rPr><w:t xml:space="preserve">Contre Timarque</w:t></w:r><w:r><w:rPr/><w:t xml:space="preserve"> d'Eschine.&amp;quot; , Aix-Marseille, invitation de S. Luciani </w:t></w:r><w:hyperlink r:id="rId23" w:history="1"><w:r><w:rPr><w:color w:val="#410a8c"/><w:u w:val="single"/></w:rPr><w:t xml:space="preserve">en ligne </w:t></w:r></w:hyperlink></w:p><w:p><w:pPr><w:numPr><w:ilvl w:val="0"/><w:numId w:val="8"/></w:numPr></w:pPr><w:r><w:rPr/><w:t xml:space="preserve">2017 &amp;quot;Réminiscences poétiques et énoncés sapientiels : la réception Solon au Moyen-Âge&amp;quot; </w:t></w:r><w:hyperlink r:id="rId24" w:history="1"><w:r><w:rPr><w:color w:val="#410a8c"/><w:u w:val="single"/></w:rPr><w:t xml:space="preserve">Colloque, ANR Aliento</w:t></w:r></w:hyperlink></w:p><w:p><w:pPr><w:numPr><w:ilvl w:val="0"/><w:numId w:val="8"/></w:numPr></w:pPr><w:r><w:rPr/><w:t xml:space="preserve">2016 &amp;quot;Storytelling about laws and money (Demosthenes, 24, 212-214)&amp;quot;, The 9th Celtic Conference in Classics (Dublin, June 22-25, 2016) Panel title: “Forensic narratives in Athenian courts”, Forensic storytelling and reconstructions of the past, Organizers: Mike Edwards (Roehampton) - Dimos Spatharas (U. of Crete)</w:t></w:r></w:p><w:p><w:pPr><w:numPr><w:ilvl w:val="0"/><w:numId w:val="8"/></w:numPr></w:pPr><w:r><w:rPr/><w:t xml:space="preserve">2016 &amp;quot;Imitating Lucian of Samosata: le Dialogue des Morts of Fénelon (1699). Some remarks about Achilles and Solon&amp;quot;, Classical Reception and the Human, Jocasta – </w:t></w:r><w:hyperlink r:id="rId25" w:history="1"><w:r><w:rPr><w:color w:val="#410a8c"/><w:u w:val="single"/></w:rPr><w:t xml:space="preserve">Classical Reception Greece</w:t></w:r></w:hyperlink><w:r><w:rPr/><w:t xml:space="preserve">, International Conference on 10-12 June (invitation)</w:t></w:r></w:p><w:p><w:pPr><w:numPr><w:ilvl w:val="0"/><w:numId w:val="8"/></w:numPr></w:pPr><w:r><w:rPr/><w:t xml:space="preserve">2015 &amp;quot;Integrating a crisis moment into the paradigmatic history of Athens: Demosthenes, Against Timocrates 142-143&amp;quot;, colloque international: Crisis! The identification, analysis and commemoration of crises in the ancient world, University of Gröningen, 4-5 February</w:t></w:r></w:p><w:p><w:pPr><w:numPr><w:ilvl w:val="0"/><w:numId w:val="8"/></w:numPr></w:pPr><w:r><w:rPr/><w:t xml:space="preserve">2014 &amp;quot;Les poèmes de Solon au IVe siècle: pour une réévaluation de leur réception chez les orateurs&amp;quot;, The 14th International Congress of the International Federation of the Societies of Classical Studies (Bordeaux), Panel 8: The reception of classical literature, S. Goldhill (Cambridge), T.H. Zapién (University of Mexico), 25-30 August</w:t></w:r></w:p><w:p><w:pPr><w:numPr><w:ilvl w:val="0"/><w:numId w:val="8"/></w:numPr></w:pPr><w:r><w:rPr/><w:t xml:space="preserve">2014 &amp;quot;Tradition in the making: the reception of Solon in the fifth and fourth centuries&amp;quot;, Summer School, Digital Humanities & Language Resources, University of Leipzig, 22 July -1 August 2014</w:t></w:r></w:p><w:p><w:pPr><w:pStyle w:val="Heading4"/></w:pPr><w:r><w:rPr/><w:t xml:space="preserve">Seminars</w:t></w:r></w:p><w:p><w:pPr><w:numPr><w:ilvl w:val="0"/><w:numId w:val="9"/></w:numPr></w:pPr><w:r><w:rPr/><w:t xml:space="preserve">2016 “L’idéal du “juste milieu” dans la politique athénienne après 403: représentations et réalités”, pour </w:t></w:r><w:hyperlink r:id="rId26" w:history="1"><w:r><w:rPr><w:color w:val="#410a8c"/><w:u w:val="single"/></w:rPr><w:t xml:space="preserve">le séminaire Constitutions Mixtes (UMR 5189 Histoire et sources des mondes antiques), Stavroula Kefallonitis</w:t></w:r></w:hyperlink><w:r><w:rPr/><w:t xml:space="preserve">, Université de Saint-Etienne, </w:t></w:r><w:hyperlink r:id="rId27" w:history="1"><w:r><w:rPr><w:color w:val="#410a8c"/><w:u w:val="single"/></w:rPr><w:t xml:space="preserve">video</w:t></w:r></w:hyperlink></w:p><w:p><w:pPr><w:numPr><w:ilvl w:val="0"/><w:numId w:val="9"/></w:numPr></w:pPr><w:r><w:rPr/><w:t xml:space="preserve">2013 “Solon et le modèle des ancêtres chez Isocrate”, “Le discours comme réflexion politique: le cas des références à un ailleurs spatial et temporel chez les orateurs attiques”, L'atelier des poètes (ENS- Lyon 2- Lyon 3), organisé par Pascale Brillet-Dubois et Nadine Lemeur</w:t></w:r></w:p><w:p><w:pPr><w:numPr><w:ilvl w:val="0"/><w:numId w:val="9"/></w:numPr></w:pPr><w:r><w:rPr/><w:t xml:space="preserve">2012 “Loi et intention du législateur : spécificités des mentions de Solon”, Séminaire doctoral “Poésie et Philosophie “, Université Lille 3, organisé par Fabienne Blaise & Anne de Crémoux</w:t></w:r></w:p><w:p><w:pPr><w:numPr><w:ilvl w:val="0"/><w:numId w:val="9"/></w:numPr></w:pPr><w:r><w:rPr/><w:t xml:space="preserve">2009 “La construction de la figure de Solon au IVe siècle, notamment chez les orateurs attiques”, Séminaire doctoral (France-Belgique), MESHS de Lille, atelier “L'étude des sources “</w:t></w:r></w:p><w:p><w:pPr><w:pStyle w:val="Heading4"/></w:pPr><w:r><w:rPr/><w:t xml:space="preserve">Non-specialists lectures</w:t></w:r></w:p><w:p><w:pPr><w:numPr><w:ilvl w:val="0"/><w:numId w:val="10"/></w:numPr></w:pPr><w:r><w:rPr/><w:t xml:space="preserve">2016 “Héritage de la rhétorique antique aujourd'hui dans les discours politiques”, Palais des Beaux- Arts de Lyon</w:t></w:r><w:br/><w:r><w:rPr/><w:t xml:space="preserve">2015 “Sagesse(s) itinérante(s)”, Festival Européen de Grec et de Latin, ENS Lyon</w:t></w:r></w:p><w:p><w:pPr><w:pStyle w:val="Heading3"/></w:pPr><w:r><w:rPr/><w:t xml:space="preserve">Publications</w:t></w:r></w:p><w:p><w:pPr><w:numPr><w:ilvl w:val="0"/><w:numId w:val="11"/></w:numPr></w:pPr><w:r><w:rPr/><w:t xml:space="preserve">2020 Julie Giovacchini, Aurélien Berra, Laurent Capron, Catherine Psilakis, Bernard Weiss, et al.. </w:t></w:r><w:r><w:rPr><w:b w:val="1"/><w:bCs w:val="1"/></w:rPr><w:t xml:space="preserve">Rapport technique : projet « Carte des philosophes antiques ». [Rapport de recherche] Labex HaStec</w:t></w:r><w:r><w:rPr/><w:t xml:space="preserve">. 2020. </w:t></w:r><w:hyperlink r:id="rId28" w:history="1"><w:r><w:rPr><w:color w:val="#410a8c"/><w:u w:val="single"/></w:rPr><w:t xml:space="preserve">⟨hal-03065915⟩</w:t></w:r></w:hyperlink></w:p><w:p><w:pPr><w:numPr><w:ilvl w:val="0"/><w:numId w:val="11"/></w:numPr></w:pPr><w:r><w:rPr/><w:t xml:space="preserve">2020 La figure du législateur dans la rhétorique antique : réflexions sur une tradition plurielle. </w:t></w:r><w:r><w:rPr><w:b w:val="1"/><w:bCs w:val="1"/></w:rPr><w:t xml:space="preserve">Coordination et introduction au numéro 57</w:t></w:r><w:r><w:rPr/><w:t xml:space="preserve"> des </w:t></w:r><w:r><w:rPr><w:i w:val="1"/><w:iCs w:val="1"/></w:rPr><w:t xml:space="preserve">Cahiers des Études Anciennes</w:t></w:r><w:r><w:rPr/><w:t xml:space="preserve"> </w:t></w:r><w:hyperlink r:id="rId29" w:history="1"><w:r><w:rPr><w:color w:val="#410a8c"/><w:u w:val="single"/></w:rPr><w:t xml:space="preserve">https://journals.openedition.org/etudesanciennes/1366 </w:t></w:r></w:hyperlink></w:p><w:p><w:pPr><w:numPr><w:ilvl w:val="0"/><w:numId w:val="11"/></w:numPr></w:pPr><w:r><w:rPr/><w:t xml:space="preserve">2020 </w:t></w:r><w:r><w:rPr><w:i w:val="1"/><w:iCs w:val="1"/></w:rPr><w:t xml:space="preserve">Anthologie grecque</w:t></w:r><w:r><w:rPr/><w:t xml:space="preserve">, les Belles Lettres, Paris : en charge de l’introduction au chapitre Rhétorique : choix des textes, introductions et notes de bas de page pour Isocrate, Hypéride et Lycurgue (40 pages) </w:t></w:r><w:hyperlink r:id="rId30" w:history="1"><w:r><w:rPr><w:color w:val="#410a8c"/><w:u w:val="single"/></w:rPr><w:t xml:space="preserve">https://www.lesbelleslettres.com/livre/4270-les-lettres-grecques</w:t></w:r></w:hyperlink></w:p><w:p><w:pPr/><w:r><w:rPr><w:b w:val="1"/><w:bCs w:val="1"/></w:rPr><w:t xml:space="preserve">Articles parus dans un recueil à la suite d’une conférence internationale avec un comité de lecture</w:t></w:r></w:p><w:p><w:pPr><w:numPr><w:ilvl w:val="0"/><w:numId w:val="12"/></w:numPr></w:pPr><w:r><w:rPr/><w:t xml:space="preserve">2019 “Solon on stage”, in </w:t></w:r><w:r><w:rPr><w:i w:val="1"/><w:iCs w:val="1"/></w:rPr><w:t xml:space="preserve">Forensic Narratives in the Athenian Courts: Proceedings of panel at Celtic Conference in Classics 2016.</w:t></w:r><w:r><w:rPr/><w:t xml:space="preserve"> eds. Edwards, M. and D. Spatharas. </w:t></w:r><w:hyperlink r:id="rId31" w:history="1"><w:r><w:rPr><w:color w:val="#410a8c"/><w:u w:val="single"/></w:rPr><w:t xml:space="preserve">Routledge</w:t></w:r></w:hyperlink></w:p><w:p><w:pPr><w:numPr><w:ilvl w:val="0"/><w:numId w:val="12"/></w:numPr></w:pPr><w:r><w:rPr/><w:t xml:space="preserve">2020 « Réminiscences poétiques et énoncés sapientiels : jalons pour la réception Solon au Moyen-Âge » in </w:t></w:r><w:r><w:rPr><w:i w:val="1"/><w:iCs w:val="1"/></w:rPr><w:t xml:space="preserve">La sagesse en base de données. Sources, circulation, appropriation</w:t></w:r><w:r><w:rPr/><w:t xml:space="preserve">, éds. Bornes-Varol M.-Ch., Ortola, M.-S., </w:t></w:r><w:hyperlink r:id="rId32" w:history="1"><w:r><w:rPr><w:color w:val="#410a8c"/><w:u w:val="single"/></w:rPr><w:t xml:space="preserve">volume Aliento 10, p. 161-184</w:t></w:r></w:hyperlink></w:p><w:p><w:pPr/><w:r><w:rPr><w:b w:val="1"/><w:bCs w:val="1"/></w:rPr><w:t xml:space="preserve">Articles parus dans un ouvrage à la suite d’une conférence nationale avec un comité de lecture</w:t></w:r></w:p><w:p><w:pPr><w:numPr><w:ilvl w:val="0"/><w:numId w:val="13"/></w:numPr></w:pPr><w:r><w:rPr/><w:t xml:space="preserve">2018 « Les modèles de la σωφροσύνη dans le Contre Timarque d’Eschine », paru dans </w:t></w:r><w:r><w:rPr><w:i w:val="1"/><w:iCs w:val="1"/></w:rPr><w:t xml:space="preserve">Loxias,</w:t></w:r><w:r><w:rPr/><w:t xml:space="preserve"> 59, mis en ligne le 14 décembre 2017, URL : </w:t></w:r><w:hyperlink r:id="rId33" w:history="1"><w:r><w:rPr><w:color w:val="#410a8c"/><w:u w:val="single"/></w:rPr><w:t xml:space="preserve">http://revel.unice.fr/loxias/index.html?id=8836</w:t></w:r></w:hyperlink></w:p><w:p><w:pPr><w:numPr><w:ilvl w:val="0"/><w:numId w:val="13"/></w:numPr></w:pPr><w:r><w:rPr/><w:t xml:space="preserve">2015 « L’argument du passé à Athènes dans les années 420 chez les Comiques et les Sophistes : témoin de l'élaboration de la tradition de la patrios politeia ? » dans Lhostis, N., Loriol, R., Sarrazanas, C. (éds.) </w:t></w:r><w:r><w:rPr><w:i w:val="1"/><w:iCs w:val="1"/></w:rPr><w:t xml:space="preserve">Discours antiques sur la tradition : formes et fonctions de l'ancien chez les Anciens, Actes du colloque organisé par le laboratoire CiTrA, ENS de Lyon</w:t></w:r><w:r><w:rPr/><w:t xml:space="preserve">, collection du Centre d'Etudes et de Recherches sur l'Occident Romain (CEROR), Université Jean Moulin Lyon 3, pp 35-46 *</w:t></w:r></w:p><w:p><w:pPr><w:numPr><w:ilvl w:val="0"/><w:numId w:val="13"/></w:numPr></w:pPr><w:r><w:rPr/><w:t xml:space="preserve">2013 « Comment une élégie de Solon influence l'écriture de Démosthène dans son discours Sur les forfaitures de l'ambassade (251-256) », H. Vial et A.-M. Favreau (éds.), </w:t></w:r><w:r><w:rPr><w:i w:val="1"/><w:iCs w:val="1"/></w:rPr><w:t xml:space="preserve">Poètes et orateurs dans l'Antiquité. Mises en scène réciproques,</w:t></w:r><w:r><w:rPr/><w:t xml:space="preserve"> Presses Universitaires de Clermont, coll. « ERGA ? Recherches sur l'Antiquité » 2013, pp. 89-102. Recension : </w:t></w:r><w:hyperlink r:id="rId34" w:history="1"><w:r><w:rPr><w:color w:val="#410a8c"/><w:u w:val="single"/></w:rPr><w:t xml:space="preserve">http://www.sehepunkte.de/2016/04/24195.html</w:t></w:r></w:hyperlink></w:p><w:p><w:pPr><w:numPr><w:ilvl w:val="0"/><w:numId w:val="13"/></w:numPr></w:pPr><w:r><w:rPr/><w:t xml:space="preserve">2010 « La représentation de l’orateur comme ami du peuple (philodémos) : détournement d’un topos rhétorique dans les Cavaliers d’Aristophane », P. Voisin et M. de Béchillon (éds.), </w:t></w:r><w:r><w:rPr><w:i w:val="1"/><w:iCs w:val="1"/></w:rPr><w:t xml:space="preserve">L'art du discours dans l'antiquité : de l'orateur au poète</w:t></w:r><w:r><w:rPr/><w:t xml:space="preserve">, Collection de l'Université de Paris I - Panthéon Sorbonne, 2010, pp. 77-87. Recension :</w:t></w:r><w:hyperlink r:id="rId35" w:history="1"><w:r><w:rPr><w:color w:val="#410a8c"/><w:u w:val="single"/></w:rPr><w:t xml:space="preserve">http://www.persee.fr /doc/vita_0042-7306_2012_num_185_1_1746_t18_0312_0000_3 </w:t></w:r></w:hyperlink></w:p><w:p><w:pPr/><w:r><w:rPr><w:b w:val="1"/><w:bCs w:val="1"/></w:rPr><w:t xml:space="preserve">Articles parus dans une encyclopédie avec comité de lecture</w:t></w:r></w:p><w:p><w:pPr><w:numPr><w:ilvl w:val="0"/><w:numId w:val="14"/></w:numPr></w:pPr><w:r><w:rPr/><w:t xml:space="preserve">2017 Entrée Isocrates in </w:t></w:r><w:r><w:rPr><w:i w:val="1"/><w:iCs w:val="1"/></w:rPr><w:t xml:space="preserve">The Literary Encyclopedia</w:t></w:r><w:r><w:rPr/><w:t xml:space="preserve">: Articles solicited by invitation from specialist scholars in higher education institutions refereed and approved by subject editors in Editorial Board) </w:t></w:r><w:hyperlink r:id="rId36" w:history="1"><w:r><w:rPr><w:color w:val="#410a8c"/><w:u w:val="single"/></w:rPr><w:t xml:space="preserve">https://www.litencyc.com/</w:t></w:r></w:hyperlink></w:p><w:p><w:pPr/><w:r><w:rPr><w:b w:val="1"/><w:bCs w:val="1"/></w:rPr><w:t xml:space="preserve">Article paru dans un catalogue d’exposition</w:t></w:r></w:p><w:p><w:pPr><w:numPr><w:ilvl w:val="0"/><w:numId w:val="15"/></w:numPr></w:pPr><w:r><w:rPr/><w:t xml:space="preserve">2019 « Antiquité grecque et romaine dans la littérature populaire contemporaine », dans le </w:t></w:r><w:hyperlink r:id="rId37" w:history="1"><w:r><w:rPr><w:color w:val="#410a8c"/><w:i w:val="1"/><w:iCs w:val="1"/><w:u w:val="single"/></w:rPr><w:t xml:space="preserve">catalogue d’exposition « Age Of Classics ! L’antiquité dans la culture pop »</w:t></w:r></w:hyperlink><w:r><w:rPr/><w:t xml:space="preserve"> Musée Saint-Raymond, 22 février-22 septembre 2019</w:t></w:r></w:p><w:p><w:pPr><w:pStyle w:val="Heading4"/></w:pPr><w:r><w:rPr/><w:t xml:space="preserve">BOOK REVIEWS</w:t></w:r></w:p><w:p><w:pPr/><w:r><w:rPr><w:b w:val="1"/><w:bCs w:val="1"/><w:i w:val="1"/><w:iCs w:val="1"/></w:rPr><w:t xml:space="preserve">Anabases</w:t></w:r></w:p><w:p><w:pPr><w:numPr><w:ilvl w:val="0"/><w:numId w:val="16"/></w:numPr></w:pPr><w:hyperlink r:id="rId38" w:history="1"><w:r><w:rPr><w:color w:val="#410a8c"/><w:u w:val="single"/></w:rPr><w:t xml:space="preserve">L'autorité intellectuelle des Anciens : affirmation, appropriations, détournements, Maria Teresa Schettino, Céline Urlacher-Becht (éds.)</w:t></w:r></w:hyperlink><w:r><w:rPr/><w:t xml:space="preserve">, Presses universitaires de Franche-Comté, 2017</w:t></w:r></w:p><w:p><w:pPr><w:numPr><w:ilvl w:val="0"/><w:numId w:val="16"/></w:numPr></w:pPr><w:hyperlink r:id="rId39" w:history="1"><w:r><w:rPr><w:color w:val="#410a8c"/><w:u w:val="single"/></w:rPr><w:t xml:space="preserve">Epideictic Rhetoric, Questioning the Stakes of Ancient Praise, Laurent Pernot, University of Texas Press, Austin, 2016</w:t></w:r></w:hyperlink><w:r><w:rPr/><w:t xml:space="preserve">.</w:t></w:r></w:p><w:p><w:pPr/><w:r><w:rPr><w:b w:val="1"/><w:bCs w:val="1"/><w:i w:val="1"/><w:iCs w:val="1"/></w:rPr><w:t xml:space="preserve">Bryn Mawr Classical Review (BMCR)</w:t></w:r></w:p><w:p><w:pPr><w:numPr><w:ilvl w:val="0"/><w:numId w:val="17"/></w:numPr></w:pPr><w:hyperlink r:id="rId40" w:history="1"><w:r><w:rPr><w:color w:val="#410a8c"/><w:u w:val="single"/></w:rPr><w:t xml:space="preserve">Kai Brodersen, Classics Outside Classics, Rezeption der Antike, Bd. 3, Heidelberg: Verlag Antike 2015</w:t></w:r></w:hyperlink></w:p><w:p><w:pPr><w:numPr><w:ilvl w:val="0"/><w:numId w:val="17"/></w:numPr></w:pPr><w:hyperlink r:id="rId41" w:history="1"><w:r><w:rPr><w:color w:val="#410a8c"/><w:u w:val="single"/></w:rPr><w:t xml:space="preserve">Emmanuèle Caire, Penser l'oligarchie à Athènes aux Ve et IVe siècles: aspects d'une idéologie. Paris: Les Belles lettres</w:t></w:r></w:hyperlink></w:p><w:p><w:pPr><w:numPr><w:ilvl w:val="0"/><w:numId w:val="17"/></w:numPr></w:pPr><w:hyperlink r:id="rId42" w:history="1"><w:r><w:rPr><w:color w:val="#410a8c"/><w:u w:val="single"/></w:rPr><w:t xml:space="preserve">Irad Malkin, Un tout petit monde : les réseaux grecs de l'Antiquité. Traduction par Julie Dalamard. Mondes anciens. Paris: Les Belles Lettres, 2018. 392. </w:t></w:r></w:hyperlink></w:p><w:p><w:pPr/><w:r><w:rPr/><w:t xml:space="preserve">HISTARA (Paris IV-Sorbonne)</w:t></w:r></w:p><w:p><w:pPr><w:numPr><w:ilvl w:val="0"/><w:numId w:val="18"/></w:numPr></w:pPr><w:hyperlink r:id="rId43" w:history="1"><w:r><w:rPr><w:color w:val="#410a8c"/><w:u w:val="single"/></w:rPr><w:t xml:space="preserve">Vincent Azoulay, Les Tyrannicides d'Athènes: vie et mort de deux statues, Paris, Éd. du Seuil, 2014</w:t></w:r></w:hyperlink></w:p><w:p><w:pPr><w:numPr><w:ilvl w:val="0"/><w:numId w:val="18"/></w:numPr></w:pPr><w:hyperlink r:id="rId44" w:history="1"><w:r><w:rPr><w:color w:val="#410a8c"/><w:u w:val="single"/></w:rPr><w:t xml:space="preserve">Pierre Briant, Alexandre des Lumières. Fragments d’histoire européenne, Paris, Gallimard, coll. “Nrf essais “, 2012 </w:t></w:r></w:hyperlink></w:p><w:p><w:pPr/><w:r><w:rPr/><w:t xml:space="preserve">Liens socio (ENS Lyon)</w:t></w:r></w:p><w:p><w:pPr><w:numPr><w:ilvl w:val="0"/><w:numId w:val="19"/></w:numPr></w:pPr><w:hyperlink r:id="rId45" w:history="1"><w:r><w:rPr><w:color w:val="#410a8c"/><w:u w:val="single"/></w:rPr><w:t xml:space="preserve">François Lissarrague, La cité des satyres. Une anthropologie ludique (Athènes, VIe-Ve siècle avant J.-C.). 2013</w:t></w:r></w:hyperlink></w:p><w:p><w:pPr><w:pStyle w:val="Heading4"/></w:pPr><w:r><w:rPr/><w:t xml:space="preserve">DISSEMINATION</w:t></w:r></w:p><w:p><w:pPr/><w:r><w:rPr/><w:t xml:space="preserve">DIFFUSION DES SAVOIRS</w:t></w:r></w:p><w:p><w:pPr><w:numPr><w:ilvl w:val="0"/><w:numId w:val="20"/></w:numPr></w:pPr><w:r><w:rPr/><w:t xml:space="preserve">Contribution au carnet de recherches : </w:t></w:r><w:r><w:rPr><w:i w:val="1"/><w:iCs w:val="1"/></w:rPr><w:t xml:space="preserve">Antiquipop</w:t></w:r><w:r><w:rPr/><w:t xml:space="preserve"> </w:t></w:r><w:hyperlink r:id="rId46" w:history="1"><w:r><w:rPr><w:color w:val="#410a8c"/><w:u w:val="single"/></w:rPr><w:t xml:space="preserve">http ://antiquipop.hypotheses.org/</w:t></w:r></w:hyperlink><w:r><w:rPr/><w:t xml:space="preserve">: “Antiquipop lists, decodes and analyzes the references to antiquity in contemporary pop culture”</w:t></w:r></w:p><w:p><w:pPr/><w:r><w:rPr/><w:t xml:space="preserve">Sciences et société</w:t></w:r></w:p><w:p><w:pPr><w:numPr><w:ilvl w:val="0"/><w:numId w:val="21"/></w:numPr></w:pPr><w:r><w:rPr/><w:t xml:space="preserve">Co-organisatrice de la #Marche pour les sciences à Lyon (600 personnes environ)</w:t></w:r></w:p><w:p><w:pPr><w:numPr><w:ilvl w:val="0"/><w:numId w:val="21"/></w:numPr></w:pPr><w:r><w:rPr/><w:t xml:space="preserve">Présentation sur les enjeux de l’Open Access dans les sciences sur invitation à la Geek Touch/Japan Touch de 2017, Lyon</w:t></w:r></w:p><w:p><w:pPr><w:pStyle w:val="Heading4"/></w:pPr><w:r><w:rPr><w:b w:val="1"/><w:bCs w:val="1"/></w:rPr><w:t xml:space="preserve">DEPARTEMENTAL AND PROFESSIONNAL SERVICE</w:t></w:r></w:p><w:p><w:pPr/><w:r><w:rPr><w:b w:val="1"/><w:bCs w:val="1"/></w:rPr><w:t xml:space="preserve">Reviewer</w:t></w:r></w:p><w:p><w:pPr/><w:r><w:rPr/><w:t xml:space="preserve">2016-2017 </w:t></w:r><w:r><w:rPr><w:b w:val="1"/><w:bCs w:val="1"/></w:rPr><w:t xml:space="preserve">Reviewer for the DH Krakow 2016, DH Montreal 2017</w:t></w:r><w:r><w:rPr/><w:t xml:space="preserve"> (Classical Philology and Ancient History)</w:t></w:r><w:br/><w:r><w:rPr/><w:t xml:space="preserve">Reviewer for </w:t></w:r><w:r><w:rPr><w:i w:val="1"/><w:iCs w:val="1"/></w:rPr><w:t xml:space="preserve">Acta Universitatis Carolinae philologica</w:t></w:r><w:r><w:rPr/><w:t xml:space="preserve"> – </w:t></w:r><w:r><w:rPr><w:i w:val="1"/><w:iCs w:val="1"/></w:rPr><w:t xml:space="preserve">Graecolatina Pragensia</w:t></w:r><w:br/><w:r><w:rPr/><w:t xml:space="preserve">2009-2017 Member of editorial committee </w:t></w:r><w:r><w:rPr><w:i w:val="1"/><w:iCs w:val="1"/></w:rPr><w:t xml:space="preserve">Mosaïque</w:t></w:r><w:r><w:rPr/><w:t xml:space="preserve"> (Journal of Young Researchers in the Humanities, Lille Nord de France – Belgium)</w:t></w:r></w:p><w:p><w:pPr/><w:r><w:rPr><w:b w:val="1"/><w:bCs w:val="1"/></w:rPr><w:t xml:space="preserve">University Lyon 1 (Departement GMP)</w:t></w:r></w:p><w:p><w:pPr/><w:r><w:rPr/><w:t xml:space="preserve">2015-2020: Responsable des poursuites d’études de 250 étudiants (DUT GMP) : amphis d’information, heures de permanence, avis (extraction logiciel Gestetu, création d’une base de données, et publipostage aux formations demandées par les étudiants)</w:t></w:r><w:br/><w:r><w:rPr/><w:t xml:space="preserve">Développement d’un réseau de partenaires avec organisation d’un forum regroupant 110 formations bac+3 à 5 (suivi financier, relationnel, communication) (60h)</w:t></w:r><w:br/><w:r><w:rPr/><w:t xml:space="preserve">2014-2020 : Organisation de visites culturelles pour les étudiants de Lyon 1 (Conférence Unipop, Visite musées, expositions). Partenariat avec le TNP, 2 séances hors les murs.</w:t></w:r><w:br/><w:r><w:rPr/><w:t xml:space="preserve">2011-2012 : Direction adjointe de département TCSI option industrie, IUT Lyon1 : admission sur Admission Post-Bac, Logiciel Gestetu, suivi des étudiants, jurys, gestion des heures du plan Réussir en Licence, recrutement des chargés de cours. (90h)</w:t></w:r><w:br/><w:r><w:rPr/><w:t xml:space="preserve">2013-2014 : Groupement Anti-plagiat, représente du département GMP/IUT Lyon 1 dans les réunions au sein de l’Université de Lyon.</w:t></w:r><w:br/><w:r><w:rPr/><w:t xml:space="preserve">2009-2014 : Projet OPTIM, avec les Arts et Métiers Cluny, Paritech et LYON 1 pour les lycées de Villeurbanne. Projet certifié « Cordées de la réussite LYON 1 » depuis 2009</w:t></w:r></w:p><w:p><w:pPr/><w:r><w:rPr><w:b w:val="1"/><w:bCs w:val="1"/></w:rPr><w:t xml:space="preserve">INSA :</w:t></w:r></w:p><w:p><w:pPr/><w:r><w:rPr/><w:t xml:space="preserve">2004-2010, Organisation de visites culturelles pour les élèves-ingénieurs de l’INSA</w:t></w:r></w:p><w:p><w:pPr/><w:r><w:rPr/><w:t xml:space="preserve">Lycée : 2005-2007, Examinatrice Baccalauréat en grec ancien, latin et français (EAF)</w:t></w:r></w:p><w:p><w:pPr><w:pStyle w:val="Heading4"/></w:pPr><w:r><w:rPr/><w:t xml:space="preserve">PROFESSIONAL MEMBERSHIP</w:t></w:r></w:p><w:p><w:pPr/><w:r><w:rPr><w:i w:val="1"/><w:iCs w:val="1"/></w:rPr><w:t xml:space="preserve">International Society for the History of Rhetoric,</w:t></w:r></w:p><w:p><w:pPr/><w:r><w:rPr><w:i w:val="1"/><w:iCs w:val="1"/></w:rPr><w:t xml:space="preserve">Humanistica,</w:t></w:r></w:p><w:p><w:pPr/><w:r><w:rPr><w:i w:val="1"/><w:iCs w:val="1"/></w:rPr><w:t xml:space="preserve">Jocasta,</w:t></w:r></w:p><w:p><w:pPr/><w:r><w:rPr><w:i w:val="1"/><w:iCs w:val="1"/></w:rPr><w:t xml:space="preserve">Compitum</w:t></w:r></w:p><w:p><w:pPr><w:pStyle w:val="Heading4"/></w:pPr><w:r><w:rPr/><w:t xml:space="preserve">INFORMATIC SKILLS</w:t></w:r></w:p><w:p><w:pPr/><w:r><w:rPr><w:b w:val="1"/><w:bCs w:val="1"/></w:rPr><w:t xml:space="preserve">Encoding corpora:</w:t></w:r></w:p><w:p><w:pPr><w:numPr><w:ilvl w:val="0"/><w:numId w:val="22"/></w:numPr></w:pPr><w:r><w:rPr/><w:t xml:space="preserve">XMLT TEI & Epidoc</w:t></w:r></w:p><w:p><w:pPr/><w:r><w:rPr/><w:t xml:space="preserve">2017-2019: Currently enrolled for translating and encoding Latin in the ALIENTO Project.</w:t></w:r></w:p><w:p><w:pPr/><w:r><w:rPr/><w:t xml:space="preserve">2014-2015: Volunteer for the Project Pelagios/Recogito (Andrew W. Mellon Foundation), spatial and geographic annotation of Ancient Texts (Herodotus)</w:t></w:r></w:p><w:p><w:pPr/><w:r><w:rPr><w:b w:val="1"/><w:bCs w:val="1"/></w:rPr><w:t xml:space="preserve">Visualization of data:</w:t></w:r></w:p><w:p><w:pPr><w:numPr><w:ilvl w:val="0"/><w:numId w:val="23"/></w:numPr></w:pPr><w:r><w:rPr/><w:t xml:space="preserve">Gephi</w:t></w:r></w:p><w:p><w:pPr><w:numPr><w:ilvl w:val="0"/><w:numId w:val="23"/></w:numPr></w:pPr><w:r><w:rPr/><w:t xml:space="preserve">Iramuteq</w:t></w:r></w:p><w:p><w:pPr><w:numPr><w:ilvl w:val="0"/><w:numId w:val="23"/></w:numPr></w:pPr><w:r><w:rPr/><w:t xml:space="preserve">QGIS</w:t></w:r></w:p><w:p><w:pPr/><w:r><w:rPr><w:b w:val="1"/><w:bCs w:val="1"/></w:rPr><w:t xml:space="preserve">Publication and management of a web site :</w:t></w:r><w:r><w:rPr/><w:t xml:space="preserve"> HTML, Lodel, Wordpress (Formation EHESS, Huma-num, May 2014)</w:t></w:r></w:p><w:p><w:pPr/><w:r><w:rPr/><w:t xml:space="preserve">Databases in Greek and Latin (TLG, PHI, Perseus,) and numeric tools for ancient languages (Diogenes, SNS Greek)</w:t></w:r></w:p><w:p><w:pPr/><w:r><w:rPr/><w:t xml:space="preserve">Office software (Pack office, Libre office), picture (Gimp) edition (Indesign), Lodel</w:t></w:r></w:p><w:p><w:pPr><w:pStyle w:val="Heading4"/></w:pPr><w:r><w:rPr/><w:t xml:space="preserve">LANGUAGES</w:t></w:r></w:p><w:p><w:pPr/><w:r><w:rPr/><w:t xml:space="preserve">French (native), Greek (native); Proficiency in English (C1);</w:t></w:r><w:br/><w:r><w:rPr/><w:t xml:space="preserve">Good reading skills in German (B2).</w:t></w:r></w:p><w:p><w:pPr/><w:r><w:rPr><w:b w:val="1"/><w:bCs w:val="1"/></w:rPr><w:t xml:space="preserve">Annexe: Résumé de la thèse</w:t></w:r></w:p><w:p><w:pPr/><w:r><w:rPr/><w:t xml:space="preserve">Thèse de doctorat</w:t></w:r><w:br/><w:r><w:rPr/><w:t xml:space="preserve">« Dynamiques et mutations d’une figure d’autorité : la réception de Solon aux Ve et IVe siècles avant J.-C. »</w:t></w:r><w:br/><w:r><w:rPr/><w:t xml:space="preserve">L’objectif de ma thèse de doctorat a été d’analyser, en prenant systématiquement appui sur les textes, l’élaboration des traditions autour de Solon en tant que figure d’autorité. Objet d’étude à la croisée de la philologie, de l’histoire, des institutions, du droit athénien, ou encore de l’histoire des représentations, l’approche se voulait résolument nouvelle : en déplaçant l’intérêt du VIe siècle avant J.-C. aux deux siècles suivants, ce n’était plus le Solon historique qui faisait l’objet des investigations, mais la manière dont des auteurs postérieurs faisaient dialoguer cette figure avec leurs propres préoccupations, conduisant ainsi à travers l’histoire des représentations, la mémoire collective de la cité athénienne, mais également à travers la fabrique de la rhétorique et de l’idéologie civique démocratique.</w:t></w:r><w:br/><w:r><w:rPr/><w:t xml:space="preserve">Mon travail de recherches a interrogé l’un des grands mythes politiques de la démocratie athénienne que représente la figure de Solon, législateur et poète du VIe siècle avant J.-C. Solon a en effet joué un rôle politique important dans la cité d’Athènes. Législateur, il a établi des lois pour tous les citoyens au moment où la cité traversait une grave crise économique et politique. Législateur mais aussi poète : des fragments poétiques qui vont du poème complet à un simple vers nous ont été transmis grâce à des auteurs postérieurs. Jusqu’à présent, les études consacrées à Solon ont, pour la majeure partie, cherché à mieux cerner le législateur athénien d’une part, à comprendre la pensée postulée dans ses poèmes d’autre part. Ces démarches ont pour point commun de chercher à enrichir notre connaissance lacunaire du VIe siècle avant J.-C. Toutefois, le scepticisme appliqué aux sources de la tradition indirecte prenant Solon pour objet, sources qui apportent des informations sur le personnage et son action, a ouvert de nouvelles perspectives.</w:t></w:r><w:br/><w:r><w:rPr/><w:t xml:space="preserve">Ma recherche s’inscrit dans cet héritage d’une mise à distance des sources, qu’elles soient littéraires, épigraphiques ou archéologiques. Les auteurs des Ve et IVe siècles avant J.-C. s’avèrent particulièrement intéressants pour analyser, dans la lettre du texte, ce qu’ils disent de Solon et surtout, la manière dont ils le disent. L’examen approfondi de la « tradition indirecte » des Ve et IVe siècles avant J.-C. mené s’attache tant à l’œuvre poétique de Solon de 46 fragments qui nous sont parvenus, qu’à l’ensemble des témoignages concernant l’œuvre politique et législative de Solon. Les auteurs concernés sont Hérodote, les Comiques (Eupolis, Cratinos et Aristophane), Lysias, Andocide, Isocrate, Démosthène, Eschine et Hypéride, soit un corpus de quinze textes issus de différents genres. Grâce à l’étude des phénomènes de transmission, de reconstruction et reformulation de l’œuvre attribuée à Solon et de ses diverses représentations, les traditions liées au personnage de Solon sont appréhendées comme des constructions, des représentations qui forment l’histoire de la tradition plurielle consacrée à Solon.</w:t></w:r><w:br/><w:r><w:rPr/><w:t xml:space="preserve">Ainsi se voit expliqué comment la figure de Solon a pu servir des causes politiques fort différentes, allant de la démocratie la plus conservatrice – comme chez Isocrate – à la plus radicale, qui trouve son expression chez Démosthène, où Solon est explicitement relié à la démocratie des tribunaux. Puisque la tradition conditionne fortement les interprétations de la poésie solonienne et surtout, l’étude de son action politico-législative, il devenait urgent de revenir à la source même de toutes ces interprétations qui nourrissent les travaux des historiens et des philologues. Le présent travail apporte un nouvel éclairage sur la manière dont se construit une argumentation politique et une idéologie propre à une société donnée à un moment précis de son histoire. Et cette construction est d’autant plus importante qu’elle jette les fondations d’une tradition qui perdure jusqu’à l’époque hellénistique et romaine pour réapparaître pendant la Révolution française et même de nos jours dans la presse grecque à propos de la crise économique grecque.</w:t></w:r><w:br/><w:r><w:rPr/><w:t xml:space="preserve">Les résultats de ces recherches ont permis d’apporter un éclairage renouvelé sur les orateurs attiques et sur certaines de leurs œuvres. Les analyses des références à Solon peuvent être utilement mobilisées dans le débat qui touche l’interprétation de la loi dans les procès athéniens, opposant les tenants d’un formalisme de la loi, à ceux qui considèrent que loi constitue une armature légale pour permettre une dispute devant le tribunal. Les traditions qui s’élaborent autour de Solon nuancent des lectures aussi extrêmes, en soulignant les autres dimensions normatives qui dépassent le cadre strict de la légalité. En outre, les références à Solon apportent des informations sur l’histoire des mentalités et la définition du bon citoyen.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Les modèles de la σωφροσύνη dans le Contre Timarque d’Eschine</w:t></w:r></w:hyperlink></w:p><w:p><w:pPr/><w:hyperlink r:id="rId48" w:history="1"><w:r><w:rPr><w:color w:val="#410a8c"/><w:u w:val="single"/></w:rPr><w:t xml:space="preserve">Catherine Psilakis</w:t></w:r></w:hyperlink></w:p><w:p><w:pPr/><w:r><w:rPr><w:i w:val="1"/><w:iCs w:val="1"/></w:rPr><w:t xml:space="preserve">Loxias</w:t></w:r><w:r><w:rPr/><w:t xml:space="preserve">, 2017, Autour du programme des concours 2018, 59</w:t></w:r></w:p><w:p><w:pPr/><w:r><w:rPr/><w:t xml:space="preserve">Article dans une revue</w:t></w:r></w:p><w:p><w:pPr/><w:hyperlink r:id="rId47" w:history="1"><w:r><w:rPr><w:color w:val="#410a8c"/><w:u w:val="single"/></w:rPr><w:t xml:space="preserve">hal-04514405v1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Solon in the Dialogues of the Dead of FENELON</w:t></w:r></w:hyperlink></w:p><w:p><w:pPr/><w:hyperlink r:id="rId48" w:history="1"><w:r><w:rPr><w:color w:val="#410a8c"/><w:u w:val="single"/></w:rPr><w:t xml:space="preserve">Catherine Psilakis</w:t></w:r></w:hyperlink></w:p><w:p><w:pPr/><w:r><w:rPr><w:i w:val="1"/><w:iCs w:val="1"/></w:rPr><w:t xml:space="preserve">nternational Conference on Classical Reception and the Human Friday, June 10, 2016 to Sunday, June 12, 2016 </w:t></w:r><w:r><w:rPr/><w:t xml:space="preserve">, Jun 2016, Patras Greece</w:t></w:r></w:p><w:p><w:pPr/><w:r><w:rPr/><w:t xml:space="preserve">Communication dans un congrès</w:t></w:r></w:p><w:p><w:pPr/><w:hyperlink r:id="rId49" w:history="1"><w:r><w:rPr><w:color w:val="#410a8c"/><w:u w:val="single"/></w:rPr><w:t xml:space="preserve">hal-01599009v1</w:t></w:r></w:hyperlink></w:p></w:tc></w:tr><w:tr><w:trPr/><w:tc><w:tcPr><w:noWrap/></w:tcPr><w:p><w:pPr><w:spacing w:after="200"/></w:pPr><w:hyperlink r:id="rId50" w:history="1"><w:r><w:rPr><w:color w:val="1e198e"/><w:b w:val="1"/><w:bCs w:val="1"/><w:u w:val="single"/></w:rPr><w:t xml:space="preserve">L'argument du passé à Athènes dans les années 420 chez les Comiques et les Sophistes : témoin de l'élaboration de la tradition de la πάτριος πολιτεία ?</w:t></w:r></w:hyperlink></w:p><w:p><w:pPr/><w:hyperlink r:id="rId48" w:history="1"><w:r><w:rPr><w:color w:val="#410a8c"/><w:u w:val="single"/></w:rPr><w:t xml:space="preserve">Catherine Psilakis</w:t></w:r></w:hyperlink></w:p><w:p><w:pPr/><w:r><w:rPr><w:i w:val="1"/><w:iCs w:val="1"/></w:rPr><w:t xml:space="preserve">L'ancien chez les Anciens</w:t></w:r><w:r><w:rPr/><w:t xml:space="preserve">, Oct 2011, Lyon, France</w:t></w:r></w:p><w:p><w:pPr/><w:r><w:rPr/><w:t xml:space="preserve">Communication dans un congrès</w:t></w:r></w:p><w:p><w:pPr/><w:hyperlink r:id="rId50" w:history="1"><w:r><w:rPr><w:color w:val="#410a8c"/><w:u w:val="single"/></w:rPr><w:t xml:space="preserve">hal-00961359v1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Comment une élégie de Solon influence l'écriture de Démosthène dans son discours Sur les forfaitures de l'ambassade (251-256)</w:t></w:r></w:hyperlink></w:p><w:p><w:pPr/><w:hyperlink r:id="rId48" w:history="1"><w:r><w:rPr><w:color w:val="#410a8c"/><w:u w:val="single"/></w:rPr><w:t xml:space="preserve">Catherine Psilakis</w:t></w:r></w:hyperlink></w:p><w:p><w:pPr/><w:r><w:rPr/><w:t xml:space="preserve">Presses Universitaires de Clermont. </w:t></w:r><w:r><w:rPr><w:i w:val="1"/><w:iCs w:val="1"/></w:rPr><w:t xml:space="preserve">Poètes et orateurs dans l'Antiquité. Mises en scène réciproques</w:t></w:r><w:r><w:rPr/><w:t xml:space="preserve">, Presses Universitaires de Clermont, pp.89-102, 2013, "ERGA ? Recherches sur l'Antiquité", 978-2-84516-500-7</w:t></w:r></w:p><w:p><w:pPr/><w:r><w:rPr/><w:t xml:space="preserve">Chapitre d'ouvrage</w:t></w:r></w:p><w:p><w:pPr/><w:hyperlink r:id="rId51" w:history="1"><w:r><w:rPr><w:color w:val="#410a8c"/><w:u w:val="single"/></w:rPr><w:t xml:space="preserve">hal-00940790v1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Rapport technique : projet « Carte des philosophes antiques »</w:t></w:r></w:hyperlink></w:p><w:p><w:pPr/><w:hyperlink r:id="rId53" w:history="1"><w:r><w:rPr><w:color w:val="#410a8c"/><w:u w:val="single"/></w:rPr><w:t xml:space="preserve">Julie Giovacchini</w:t></w:r></w:hyperlink><w:r><w:rPr/><w:t xml:space="preserve">,</w:t></w:r><w:hyperlink r:id="rId54" w:history="1"><w:r><w:rPr><w:color w:val="#410a8c"/><w:u w:val="single"/></w:rPr><w:t xml:space="preserve">Aurélien Berra</w:t></w:r></w:hyperlink><w:r><w:rPr/><w:t xml:space="preserve">,</w:t></w:r><w:hyperlink r:id="rId55" w:history="1"><w:r><w:rPr><w:color w:val="#410a8c"/><w:u w:val="single"/></w:rPr><w:t xml:space="preserve">Laurent Capron</w:t></w:r></w:hyperlink><w:r><w:rPr/><w:t xml:space="preserve">,</w:t></w:r><w:hyperlink r:id="rId48" w:history="1"><w:r><w:rPr><w:color w:val="#410a8c"/><w:u w:val="single"/></w:rPr><w:t xml:space="preserve">Catherine Psilakis</w:t></w:r></w:hyperlink><w:r><w:rPr/><w:t xml:space="preserve">,</w:t></w:r><w:hyperlink r:id="rId56" w:history="1"><w:r><w:rPr><w:color w:val="#410a8c"/><w:u w:val="single"/></w:rPr><w:t xml:space="preserve">Bernard Weiss</w:t></w:r></w:hyperlink><w:r><w:rPr/><w:t xml:space="preserve">et al.</w:t></w:r></w:p><w:p><w:pPr/><w:r><w:rPr/><w:t xml:space="preserve">[Rapport de recherche] Labex HaStec. 2020</w:t></w:r></w:p><w:p><w:pPr/><w:r><w:rPr/><w:t xml:space="preserve">Rapport</w:t></w:r><w:r><w:rPr/><w:t xml:space="preserve"> (rapport de recherche)</w:t></w:r></w:p><w:p><w:pPr/><w:hyperlink r:id="rId52" w:history="1"><w:r><w:rPr><w:color w:val="#410a8c"/><w:u w:val="single"/></w:rPr><w:t xml:space="preserve">hal-03065915v1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Dynamiques et mutations d'une figure d'autorité : la réception de Solon aux Ve et IVe siècles avant J.C.</w:t></w:r></w:hyperlink></w:p><w:p><w:pPr/><w:hyperlink r:id="rId48" w:history="1"><w:r><w:rPr><w:color w:val="#410a8c"/><w:u w:val="single"/></w:rPr><w:t xml:space="preserve">Catherine Psilakis</w:t></w:r></w:hyperlink></w:p><w:p><w:pPr/><w:r><w:rPr/><w:t xml:space="preserve">Littératures. Université Charles de Gaulle - Lille III, 2014. Français. </w:t></w:r><w:hyperlink r:id="rId58" w:history="1"><w:r><w:rPr><w:color w:val="#410a8c"/><w:u w:val="single"/></w:rPr><w:t xml:space="preserve">⟨NNT : 2014LIL30023⟩</w:t></w:r></w:hyperlink></w:p><w:p><w:pPr/><w:r><w:rPr/><w:t xml:space="preserve">Thèse</w:t></w:r></w:p><w:p><w:pPr/><w:hyperlink r:id="rId57" w:history="1"><w:r><w:rPr><w:color w:val="#410a8c"/><w:u w:val="single"/></w:rPr><w:t xml:space="preserve">tel-01427368v2</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 Présence de L'Antiquité Dans La Culture Contemporaine</w:t></w:r></w:hyperlink></w:p><w:p><w:pPr/><w:hyperlink r:id="rId48" w:history="1"><w:r><w:rPr><w:color w:val="#410a8c"/><w:u w:val="single"/></w:rPr><w:t xml:space="preserve">Catherine Psilakis</w:t></w:r></w:hyperlink></w:p><w:p><w:pPr/><w:r><w:rPr/><w:t xml:space="preserve">Licence. France. 2019</w:t></w:r></w:p><w:p><w:pPr/><w:r><w:rPr/><w:t xml:space="preserve">Cours</w:t></w:r></w:p><w:p><w:pPr/><w:hyperlink r:id="rId59" w:history="1"><w:r><w:rPr><w:color w:val="#410a8c"/><w:u w:val="single"/></w:rPr><w:t xml:space="preserve">halshs-02480262v1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A2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F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A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7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F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E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C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8D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A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5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0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9A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89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93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E2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49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A2F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A9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5E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65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E6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3D2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CE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psilakis" TargetMode="External"/><Relationship Id="rId8" Type="http://schemas.openxmlformats.org/officeDocument/2006/relationships/hyperlink" Target="https://www.idref.fr/185937039" TargetMode="External"/><Relationship Id="rId9" Type="http://schemas.openxmlformats.org/officeDocument/2006/relationships/hyperlink" Target="http://aliento.msh-lorraine.fr/index.php?id=8" TargetMode="External"/><Relationship Id="rId10" Type="http://schemas.openxmlformats.org/officeDocument/2006/relationships/hyperlink" Target="https://gishuma.hypotheses.org/" TargetMode="External"/><Relationship Id="rId11" Type="http://schemas.openxmlformats.org/officeDocument/2006/relationships/hyperlink" Target="https://www.aliento.eu/fr/actualites/" TargetMode="External"/><Relationship Id="rId12" Type="http://schemas.openxmlformats.org/officeDocument/2006/relationships/hyperlink" Target="https://tel.archives-ouvertes.fr/tel-01427368" TargetMode="External"/><Relationship Id="rId13" Type="http://schemas.openxmlformats.org/officeDocument/2006/relationships/hyperlink" Target="https://ishr-web.org/aws/ISHR/pt/sp/fellowships_past" TargetMode="External"/><Relationship Id="rId14" Type="http://schemas.openxmlformats.org/officeDocument/2006/relationships/hyperlink" Target="https://www.ens.psl.eu/agenda/humanites-dans-le-texte/2019-11-16t130000" TargetMode="External"/><Relationship Id="rId15" Type="http://schemas.openxmlformats.org/officeDocument/2006/relationships/hyperlink" Target="https://www.dariah.eu/" TargetMode="External"/><Relationship Id="rId16" Type="http://schemas.openxmlformats.org/officeDocument/2006/relationships/hyperlink" Target="https://anr.fr/Project-ANR-13-BSH3-0009" TargetMode="External"/><Relationship Id="rId17" Type="http://schemas.openxmlformats.org/officeDocument/2006/relationships/hyperlink" Target="https://www.academie-sciences-lettres-toulouse.fr/?p=1722" TargetMode="External"/><Relationship Id="rId18" Type="http://schemas.openxmlformats.org/officeDocument/2006/relationships/hyperlink" Target="https://rhetorique.hypotheses.org" TargetMode="External"/><Relationship Id="rId19" Type="http://schemas.openxmlformats.org/officeDocument/2006/relationships/hyperlink" Target="https://rhetorique.hypotheses.org/32" TargetMode="External"/><Relationship Id="rId20" Type="http://schemas.openxmlformats.org/officeDocument/2006/relationships/hyperlink" Target="../hal-03065915/" TargetMode="External"/><Relationship Id="rId21" Type="http://schemas.openxmlformats.org/officeDocument/2006/relationships/hyperlink" Target="http://aliento.msh-lorraine.fr/index.php?id=10" TargetMode="External"/><Relationship Id="rId22" Type="http://schemas.openxmlformats.org/officeDocument/2006/relationships/hyperlink" Target="https://twitter.com/Aliento_eu" TargetMode="External"/><Relationship Id="rId23" Type="http://schemas.openxmlformats.org/officeDocument/2006/relationships/hyperlink" Target="https://amupod.univ-amu.fr/video/1159-catherine-psilakis-universite-lyon-1-les-modeles-de-la-owqpoouvn-dans-le-contre-timarque-deschine/" TargetMode="External"/><Relationship Id="rId24" Type="http://schemas.openxmlformats.org/officeDocument/2006/relationships/hyperlink" Target="https://crem.univ-lorraine.fr/sites/crem.univ-lorraine.fr/files/users/documents/programme_aliento_oct_francais_version_26_sept.pdf" TargetMode="External"/><Relationship Id="rId25" Type="http://schemas.openxmlformats.org/officeDocument/2006/relationships/hyperlink" Target="http://jocasta.upatras.gr/event/call-for-papers-classical-reception-and-the-human-international-conference-at-the-university-of-patras-10-12-june-2016/" TargetMode="External"/><Relationship Id="rId26" Type="http://schemas.openxmlformats.org/officeDocument/2006/relationships/hyperlink" Target="http://www.hisoma.mom.fr/recherche-et-activites/seminaires-de-recherche/Seminaire-Constitutions-mixtes" TargetMode="External"/><Relationship Id="rId27" Type="http://schemas.openxmlformats.org/officeDocument/2006/relationships/hyperlink" Target="http://syn.hypotheses.org/" TargetMode="External"/><Relationship Id="rId28" Type="http://schemas.openxmlformats.org/officeDocument/2006/relationships/hyperlink" Target="../hal-03065915" TargetMode="External"/><Relationship Id="rId29" Type="http://schemas.openxmlformats.org/officeDocument/2006/relationships/hyperlink" Target="https://journals.openedition.org/etudesanciennes/1366" TargetMode="External"/><Relationship Id="rId30" Type="http://schemas.openxmlformats.org/officeDocument/2006/relationships/hyperlink" Target="https://www.lesbelleslettres.com/livre/4270-les-lettres-grecques" TargetMode="External"/><Relationship Id="rId31" Type="http://schemas.openxmlformats.org/officeDocument/2006/relationships/hyperlink" Target="https://www.routledge.com/Forensic-Narratives-in-Athenian-Courts/Edwards-Spatharas/p/book/9781138099647" TargetMode="External"/><Relationship Id="rId32" Type="http://schemas.openxmlformats.org/officeDocument/2006/relationships/hyperlink" Target="https://www.aliento.eu/fr/pub/publications/" TargetMode="External"/><Relationship Id="rId33" Type="http://schemas.openxmlformats.org/officeDocument/2006/relationships/hyperlink" Target="http://revel.unice.fr/loxias/index.html?id=8836" TargetMode="External"/><Relationship Id="rId34" Type="http://schemas.openxmlformats.org/officeDocument/2006/relationships/hyperlink" Target="http://www.sehepunkte.de/2016/04/24195.html" TargetMode="External"/><Relationship Id="rId35" Type="http://schemas.openxmlformats.org/officeDocument/2006/relationships/hyperlink" Target="http://www.persee.fr%20/doc/vita_0042-7306_2012_num_185_1_1746_t18_0312_0000_3" TargetMode="External"/><Relationship Id="rId36" Type="http://schemas.openxmlformats.org/officeDocument/2006/relationships/hyperlink" Target="https://www.litencyc.com/" TargetMode="External"/><Relationship Id="rId37" Type="http://schemas.openxmlformats.org/officeDocument/2006/relationships/hyperlink" Target="https://catalogue.bnf.fr/ark:/12148/cb45751641w" TargetMode="External"/><Relationship Id="rId38" Type="http://schemas.openxmlformats.org/officeDocument/2006/relationships/hyperlink" Target="https://journals.openedition.org/anabases/9528?lang=es" TargetMode="External"/><Relationship Id="rId39" Type="http://schemas.openxmlformats.org/officeDocument/2006/relationships/hyperlink" Target="https://journals.openedition.org/anabases/pdf/6266" TargetMode="External"/><Relationship Id="rId40" Type="http://schemas.openxmlformats.org/officeDocument/2006/relationships/hyperlink" Target="http://bmcr.brynmawr.edu/2016/2016-08-05.html" TargetMode="External"/><Relationship Id="rId41" Type="http://schemas.openxmlformats.org/officeDocument/2006/relationships/hyperlink" Target="http://bmcr.brynmawr.edu/2017/2017-04-38.html" TargetMode="External"/><Relationship Id="rId42" Type="http://schemas.openxmlformats.org/officeDocument/2006/relationships/hyperlink" Target="https://bmcr.brynmawr.edu/2020/2020.01.38" TargetMode="External"/><Relationship Id="rId43" Type="http://schemas.openxmlformats.org/officeDocument/2006/relationships/hyperlink" Target="http://histara.sorbonne.fr/cr.php?cr=2251&amp;lang=fr&amp;quest=psilakis" TargetMode="External"/><Relationship Id="rId44" Type="http://schemas.openxmlformats.org/officeDocument/2006/relationships/hyperlink" Target="http://histara.sorbonne.fr/cr.php?cr=1767&amp;lang=fr&amp;quest=psilakis" TargetMode="External"/><Relationship Id="rId45" Type="http://schemas.openxmlformats.org/officeDocument/2006/relationships/hyperlink" Target="https://lectures.revues.org/11872" TargetMode="External"/><Relationship Id="rId46" Type="http://schemas.openxmlformats.org/officeDocument/2006/relationships/hyperlink" Target="http%20:/antiquipop.hypotheses.org/" TargetMode="External"/><Relationship Id="rId47" Type="http://schemas.openxmlformats.org/officeDocument/2006/relationships/hyperlink" Target="https://hal.science/hal-04514405v1" TargetMode="External"/><Relationship Id="rId48" Type="http://schemas.openxmlformats.org/officeDocument/2006/relationships/hyperlink" Target="https://hal.science/search/index/?q=*&amp;authFullName_s=Catherine Psilakis" TargetMode="External"/><Relationship Id="rId49" Type="http://schemas.openxmlformats.org/officeDocument/2006/relationships/hyperlink" Target="https://hal.science/hal-01599009v1" TargetMode="External"/><Relationship Id="rId50" Type="http://schemas.openxmlformats.org/officeDocument/2006/relationships/hyperlink" Target="https://hal.science/hal-00961359v1" TargetMode="External"/><Relationship Id="rId51" Type="http://schemas.openxmlformats.org/officeDocument/2006/relationships/hyperlink" Target="https://hal.science/hal-00940790v1" TargetMode="External"/><Relationship Id="rId52" Type="http://schemas.openxmlformats.org/officeDocument/2006/relationships/hyperlink" Target="https://hal.science/hal-03065915v1" TargetMode="External"/><Relationship Id="rId53" Type="http://schemas.openxmlformats.org/officeDocument/2006/relationships/hyperlink" Target="https://hal.science/search/index/?q=*&amp;authFullName_s=Julie Giovacchini" TargetMode="External"/><Relationship Id="rId54" Type="http://schemas.openxmlformats.org/officeDocument/2006/relationships/hyperlink" Target="https://hal.science/search/index/?q=*&amp;authFullName_s=Aur&#233;lien Berra" TargetMode="External"/><Relationship Id="rId55" Type="http://schemas.openxmlformats.org/officeDocument/2006/relationships/hyperlink" Target="https://hal.science/search/index/?q=*&amp;authFullName_s=Laurent Capron" TargetMode="External"/><Relationship Id="rId56" Type="http://schemas.openxmlformats.org/officeDocument/2006/relationships/hyperlink" Target="https://hal.science/search/index/?q=*&amp;authFullName_s=Bernard Weiss" TargetMode="External"/><Relationship Id="rId57" Type="http://schemas.openxmlformats.org/officeDocument/2006/relationships/hyperlink" Target="https://shs.hal.science/tel-01427368v2" TargetMode="External"/><Relationship Id="rId58" Type="http://schemas.openxmlformats.org/officeDocument/2006/relationships/hyperlink" Target="https://www.theses.fr/2014LIL30023" TargetMode="External"/><Relationship Id="rId59" Type="http://schemas.openxmlformats.org/officeDocument/2006/relationships/hyperlink" Target="https://shs.hal.science/halshs-02480262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Psilakis</dc:title>
  <dc:description>CV</dc:description>
  <dc:subject/>
  <cp:keywords/>
  <cp:category/>
  <cp:lastModifiedBy/>
  <dcterms:created xsi:type="dcterms:W3CDTF">2026-05-22T20:58:31+02:00</dcterms:created>
  <dcterms:modified xsi:type="dcterms:W3CDTF">2026-05-22T20:58:31+02:00</dcterms:modified>
</cp:coreProperties>
</file>

<file path=docProps/custom.xml><?xml version="1.0" encoding="utf-8"?>
<Properties xmlns="http://schemas.openxmlformats.org/officeDocument/2006/custom-properties" xmlns:vt="http://schemas.openxmlformats.org/officeDocument/2006/docPropsVTypes"/>
</file>