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TZUTZUIANO </w:t>
      </w:r>
      <w:r>
        <w:rPr>
          <w:color w:val="641e6e"/>
        </w:rPr>
        <w:t xml:space="preserve">Catherine Tzutzuiano - Maître de conférences en droit privé et sciences criminelles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catherine-tzutzuiano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0000-0003-1342-3099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192127373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Titre et diplômes universitaires</w:t>
      </w:r>
    </w:p>
    <w:p>
      <w:pPr/>
      <w:r>
        <w:rPr/>
        <w:t xml:space="preserve">2019</w:t>
      </w:r>
    </w:p>
    <w:p>
      <w:pPr/>
      <w:r>
        <w:rPr/>
        <w:t xml:space="preserve">Maître de conférences en droit privé et sciences criminelles</w:t>
      </w:r>
    </w:p>
    <w:p>
      <w:pPr/>
      <w:r>
        <w:rPr/>
        <w:t xml:space="preserve">2016</w:t>
      </w:r>
    </w:p>
    <w:p>
      <w:pPr/>
      <w:r>
        <w:rPr/>
        <w:t xml:space="preserve">Qualification aux fonctions de maître de conférences</w:t>
      </w:r>
      <w:br/>
      <w:r>
        <w:rPr/>
        <w:t xml:space="preserve">CNU 01 Droit privé et sciences criminelles</w:t>
      </w:r>
    </w:p>
    <w:p>
      <w:pPr/>
      <w:r>
        <w:rPr/>
        <w:t xml:space="preserve">2016</w:t>
      </w:r>
    </w:p>
    <w:p>
      <w:pPr/>
      <w:r>
        <w:rPr/>
        <w:t xml:space="preserve">Lauréate du prix de thèse Émile Garçon</w:t>
      </w:r>
    </w:p>
    <w:p>
      <w:pPr/>
      <w:r>
        <w:rPr/>
        <w:t xml:space="preserve">2008-2015</w:t>
      </w:r>
    </w:p>
    <w:p>
      <w:pPr/>
      <w:r>
        <w:rPr/>
        <w:t xml:space="preserve">Doctorat de droit privé et sciences criminelles, Université de Toulon</w:t>
      </w:r>
      <w:br/>
      <w:r>
        <w:rPr/>
        <w:t xml:space="preserve">sous la direction des Professeurs Sylvie Cimamonti et Mélina Douchy-Oudot</w:t>
      </w:r>
      <w:br/>
      <w:r>
        <w:rPr/>
        <w:t xml:space="preserve">sujet : L’effectivité de la sanction pénale</w:t>
      </w:r>
      <w:br/>
      <w:r>
        <w:rPr/>
        <w:t xml:space="preserve">Mention très honorable avec félicitations du jury, autorisation de publication en l’état et proposition à un prix de thèse</w:t>
      </w:r>
    </w:p>
    <w:p>
      <w:pPr/>
      <w:r>
        <w:rPr/>
        <w:t xml:space="preserve">2008-2011</w:t>
      </w:r>
    </w:p>
    <w:p>
      <w:pPr/>
      <w:r>
        <w:rPr/>
        <w:t xml:space="preserve">Monitorat d’initiation à l’enseignement supérieur</w:t>
      </w:r>
      <w:br/>
      <w:r>
        <w:rPr/>
        <w:t xml:space="preserve">Centre d’initiation de l’enseignement supérieur (CIES) Provence-Côte d’Azur-Corse</w:t>
      </w:r>
    </w:p>
    <w:p>
      <w:pPr/>
      <w:r>
        <w:rPr/>
        <w:t xml:space="preserve">2007-2008</w:t>
      </w:r>
    </w:p>
    <w:p>
      <w:pPr/>
      <w:r>
        <w:rPr/>
        <w:t xml:space="preserve">Master II recherche Droit des espaces juridiques euro-méditerranéens, Université de Toulon</w:t>
      </w:r>
      <w:br/>
      <w:r>
        <w:rPr/>
        <w:t xml:space="preserve">sujet : La preuve scientifique pénale en droit comparé</w:t>
      </w:r>
      <w:br/>
      <w:r>
        <w:rPr/>
        <w:t xml:space="preserve">Mention Bien</w:t>
      </w:r>
    </w:p>
    <w:p>
      <w:pPr/>
      <w:r>
        <w:rPr/>
        <w:t xml:space="preserve">2005-2007</w:t>
      </w:r>
    </w:p>
    <w:p>
      <w:pPr/>
      <w:r>
        <w:rPr/>
        <w:t xml:space="preserve">Master II recherche Droit des contentieux public et privé, Université de Toulon</w:t>
      </w:r>
      <w:br/>
      <w:r>
        <w:rPr/>
        <w:t xml:space="preserve">sujet : L’expertise pénale et le principe du contradictoire</w:t>
      </w:r>
      <w:br/>
      <w:r>
        <w:rPr/>
        <w:t xml:space="preserve">Mention Bien</w:t>
      </w:r>
    </w:p>
    <w:p>
      <w:pPr/>
      <w:r>
        <w:rPr/>
        <w:t xml:space="preserve">2004-2005</w:t>
      </w:r>
    </w:p>
    <w:p>
      <w:pPr/>
      <w:r>
        <w:rPr/>
        <w:t xml:space="preserve">Licence de droit, Université de Toulon</w:t>
      </w:r>
      <w:br/>
      <w:r>
        <w:rPr/>
        <w:t xml:space="preserve">Mention Bien</w:t>
      </w:r>
    </w:p>
    <w:p>
      <w:pPr/>
      <w:r>
        <w:rPr/>
        <w:t xml:space="preserve">2002-2004</w:t>
      </w:r>
    </w:p>
    <w:p>
      <w:pPr/>
      <w:r>
        <w:rPr/>
        <w:t xml:space="preserve">Diplôme d’études universitaires générales droit, Université de Toulon</w:t>
      </w:r>
      <w:br/>
      <w:r>
        <w:rPr/>
        <w:t xml:space="preserve">Mention Assez Bien</w:t>
      </w:r>
    </w:p>
    <w:p>
      <w:pPr>
        <w:pStyle w:val="Heading4"/>
      </w:pPr>
      <w:r>
        <w:rPr/>
        <w:t xml:space="preserve">Fonctions pédagogiques et administratives</w:t>
      </w:r>
    </w:p>
    <w:p>
      <w:pPr/>
      <w:r>
        <w:rPr/>
        <w:t xml:space="preserve">2019-</w:t>
      </w:r>
    </w:p>
    <w:p>
      <w:pPr/>
      <w:r>
        <w:rPr/>
        <w:t xml:space="preserve">Maître de conférences</w:t>
      </w:r>
      <w:br/>
      <w:r>
        <w:rPr/>
        <w:t xml:space="preserve">Faculté de droit de l'Université de Toulon</w:t>
      </w:r>
    </w:p>
    <w:p>
      <w:pPr/>
      <w:r>
        <w:rPr/>
        <w:t xml:space="preserve">2018-2019</w:t>
      </w:r>
    </w:p>
    <w:p>
      <w:pPr/>
      <w:r>
        <w:rPr/>
        <w:t xml:space="preserve">Assistante de justice</w:t>
      </w:r>
      <w:br/>
      <w:r>
        <w:rPr/>
        <w:t xml:space="preserve">Contentieux du surendettement</w:t>
      </w:r>
      <w:br/>
      <w:r>
        <w:rPr/>
        <w:t xml:space="preserve">Tribunal d’Instance de Toulon</w:t>
      </w:r>
    </w:p>
    <w:p>
      <w:pPr/>
      <w:r>
        <w:rPr/>
        <w:t xml:space="preserve">2015-2016</w:t>
      </w:r>
    </w:p>
    <w:p>
      <w:pPr/>
      <w:r>
        <w:rPr/>
        <w:t xml:space="preserve">Agent contractuel au CNRS sur des fonctions de niveau d’ingénieur d’études</w:t>
      </w:r>
      <w:br/>
      <w:r>
        <w:rPr/>
        <w:t xml:space="preserve">Chargée de ressources documentaires</w:t>
      </w:r>
      <w:br/>
      <w:r>
        <w:rPr/>
        <w:t xml:space="preserve">Centre de droit et de politique comparés Jean-Claude Escarras (CDPC-JCE)</w:t>
      </w:r>
      <w:br/>
      <w:r>
        <w:rPr/>
        <w:t xml:space="preserve">Unité mixte de recherche CNRS (UMR-CNRS 7318)</w:t>
      </w:r>
      <w:br/>
      <w:r>
        <w:rPr/>
        <w:t xml:space="preserve">Faculté de droit de l’Université de Toulon</w:t>
      </w:r>
    </w:p>
    <w:p>
      <w:pPr/>
      <w:r>
        <w:rPr/>
        <w:t xml:space="preserve">2014-2015</w:t>
      </w:r>
    </w:p>
    <w:p>
      <w:pPr/>
      <w:r>
        <w:rPr/>
        <w:t xml:space="preserve">Vacataire (39 heures)</w:t>
      </w:r>
      <w:br/>
      <w:r>
        <w:rPr/>
        <w:t xml:space="preserve">Faculté de droit de l’Université de Toulon</w:t>
      </w:r>
    </w:p>
    <w:p>
      <w:pPr/>
      <w:r>
        <w:rPr/>
        <w:t xml:space="preserve">2012-2013</w:t>
      </w:r>
    </w:p>
    <w:p>
      <w:pPr/>
      <w:r>
        <w:rPr/>
        <w:t xml:space="preserve">Attachée temporaire d’enseignement et de recherche à temps plein (192 heures)</w:t>
      </w:r>
      <w:br/>
      <w:r>
        <w:rPr/>
        <w:t xml:space="preserve">Faculté de droit de l’Université de Toulon</w:t>
      </w:r>
    </w:p>
    <w:p>
      <w:pPr/>
      <w:r>
        <w:rPr/>
        <w:t xml:space="preserve">2011-2012</w:t>
      </w:r>
    </w:p>
    <w:p>
      <w:pPr/>
      <w:r>
        <w:rPr/>
        <w:t xml:space="preserve">Attachée temporaire d’enseignement et de recherche à mi-temps (96 heures)</w:t>
      </w:r>
      <w:br/>
      <w:r>
        <w:rPr/>
        <w:t xml:space="preserve">Faculté de droit de l’Université de Toulon</w:t>
      </w:r>
    </w:p>
    <w:p>
      <w:pPr/>
      <w:r>
        <w:rPr/>
        <w:t xml:space="preserve">2010-2013</w:t>
      </w:r>
    </w:p>
    <w:p>
      <w:pPr/>
      <w:r>
        <w:rPr/>
        <w:t xml:space="preserve">Secrétaire adjointe de l’Association ADEMAIN</w:t>
      </w:r>
      <w:br/>
      <w:r>
        <w:rPr/>
        <w:t xml:space="preserve">Association des Doctorants et docteurs Euro-Méditerranéens, Aide et Intégration</w:t>
      </w:r>
    </w:p>
    <w:p>
      <w:pPr/>
      <w:r>
        <w:rPr/>
        <w:t xml:space="preserve">2008-2011</w:t>
      </w:r>
    </w:p>
    <w:p>
      <w:pPr/>
      <w:r>
        <w:rPr/>
        <w:t xml:space="preserve">Monitrice CIES - Allocataire (64 heures)</w:t>
      </w:r>
      <w:br/>
      <w:r>
        <w:rPr/>
        <w:t xml:space="preserve">Faculté de droit de l’Université de Toulon</w:t>
      </w:r>
    </w:p>
    <w:p>
      <w:pPr>
        <w:pStyle w:val="Heading4"/>
      </w:pPr>
      <w:r>
        <w:rPr/>
        <w:t xml:space="preserve">Fonctions universitaires en matière de recherche</w:t>
      </w:r>
    </w:p>
    <w:p>
      <w:pPr/>
      <w:r>
        <w:rPr/>
        <w:t xml:space="preserve">Depuis 2008</w:t>
      </w:r>
    </w:p>
    <w:p>
      <w:pPr/>
      <w:r>
        <w:rPr/>
        <w:t xml:space="preserve">Membre du CDPC-JCE UMR-CNRS 7318</w:t>
      </w:r>
      <w:br/>
      <w:r>
        <w:rPr/>
        <w:t xml:space="preserve">Université de Toulon</w:t>
      </w:r>
    </w:p>
    <w:p>
      <w:pPr/>
      <w:r>
        <w:rPr/>
        <w:t xml:space="preserve">Depuis 2009</w:t>
      </w:r>
    </w:p>
    <w:p>
      <w:pPr/>
      <w:r>
        <w:rPr/>
        <w:t xml:space="preserve">Membre associé du Laboratoire de Droit Privé et de Sciences Criminelles (LDPSC EA 46-90)</w:t>
      </w:r>
      <w:br/>
      <w:r>
        <w:rPr/>
        <w:t xml:space="preserve">Université d’Aix-Marseille</w:t>
      </w:r>
    </w:p>
    <w:p>
      <w:pPr/>
      <w:r>
        <w:rPr/>
        <w:t xml:space="preserve">Depuis 2011</w:t>
      </w:r>
    </w:p>
    <w:p>
      <w:pPr/>
      <w:r>
        <w:rPr/>
        <w:t xml:space="preserve">Membre de l’équipe de rédaction de la chronique consacrée aux questions prioritaires de constitutionnalité (QPC) rendues en matière pénale pour la Revue française de droit constitutionnel (RFDC)</w:t>
      </w:r>
    </w:p>
    <w:p>
      <w:pPr/>
      <w:r>
        <w:rPr/>
        <w:t xml:space="preserve">Depuis 2012</w:t>
      </w:r>
    </w:p>
    <w:p>
      <w:pPr/>
      <w:r>
        <w:rPr/>
        <w:t xml:space="preserve">Membre de l’équipe de rédaction de la chronique « Italie » pour l'Annuaire international de justice constitutionnelle (AIJC)</w:t>
      </w:r>
      <w:br/>
      <w:r>
        <w:rPr/>
        <w:t xml:space="preserve">Membre de l’équipe de rédaction de La Lettre d’Italie (LLI), responsable des questions en matière pénale et pénitentiaire</w:t>
      </w:r>
      <w:br/>
      <w:r>
        <w:rPr/>
        <w:t xml:space="preserve">Membre de l’Association française de droit pénal (AFDP)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vigueur du Code pénitentiaire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Maillafet</w:t>
              </w:r>
            </w:hyperlink>
          </w:p>
          <w:p>
            <w:pPr/>
            <w:r>
              <w:rPr/>
              <w:t xml:space="preserve">Presses universitaires d'Aix-Marseille, pp.222, 2023, Laboratoire de droit privé &amp; de sciences criminelles, 978-2-7314-1293-2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n°16 à la Convention européenne des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Tatiana Disperati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242 p., 2021, 978-2-7314-1209-3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 la sanction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LGDJ - Lextenso</w:t>
              </w:r>
            </w:hyperlink>
            <w:r>
              <w:rPr/>
              <w:t xml:space="preserve">, Tome 67, 511 p., 2020, Bibliothèque des sciences criminelles, Jean-Claude Soyer, André Decocq et Yves Mayaud, 978-2-275-07299-9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halshs-02521760v1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régime de détention de l’article 41-bis de la loi pénitentiaire italienne dont le ministre de la Justice entend s’inspirer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Maillafet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sécurisation des rencontres des personnes soumises au régime spécial de détention avec les membres de leur famille mineurs : Arrêt n° 105/2023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2024, vol. XXXIX, pp. 858-861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halshs-05003009v1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exécutions extrajudiciaires : quand la volonté tient lieu de 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des conditions de détention et l’effectivité du référé-liberté dans un contexte de mouvement social du personnel pénitentiaire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Maillafet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chron.n°68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conditions indignes de détention et l’effectivité des recours. Réflexions à partir de l’arrêt de la Cour EDH, B.M. et a. c/ France, du 6 juillet 2023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Maillafet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chron. n°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indignes de détention et l’effectivité des recours. Réflexions à partir de l’arrêt de la Cour EDH, B.M. et a. c/ France, du 6 juillet 2023.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Maillafet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 de plus vers l'élimination des automatismes législatifs: arrêt n°56 de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2022, XXXVII-2021, pp.736-738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le contentieux de la responsabilité du service public pénitentiaire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Maillafet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28, pp.1636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d’octroi de la détention à domicile à l’endroit des mères d’enfants gravement handicapés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2021, XXXV-2020, pp. 1057-1060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L’inconstitutionnalité du caractère absolu de la présomption de dangerosité sociale pesant sur les détenus non coopératifs : Arrêt n° 253 de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2020, XXXV, pp.919-923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L’inconstitutionnalité de la fixité des peines accessoires d’incapacités applicables en matière de banqueroute constatée et déclarée - Arrêt n° 222 du 25 septembre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2019, XXXIV, pp.1005-1010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dispositions spécifiques au mineur en matière d’exécution de la peine privative de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2019, 13/14,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statut de la &amp;quot;mère d'intention&amp;quot; portant inauguration de la transformation des systèmes juridictionnels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Tatiana Disperati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n°82,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pénitentiaire dans la tourmente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2018, 12,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confronté à la prison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2018, XXXIII, pp.896-902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halshs-01990392v1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armes par les forces de l'ordre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n°4/2017, pp. 699-712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d'office du juge de l'application des peines et respect du principe du contradictoire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43, pp.2523-2527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d'effectivité de la sanction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LGDJ</w:t>
            </w:r>
            <w:r>
              <w:rPr/>
              <w:t xml:space="preserve">, 2017, Les nouveaux problèmes actuels de sciences criminelles Les nouveaux principes de la matière pénale (XXVII), pp.101-126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l'application du principe d'égalité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2017, XXXII, pp.875-881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d'office du juge de l'application des peines et respect du contradictoire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43, pp.2523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grande chambre de la CEDH se prononce pour la première fois en matière de GPA illégale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2017, 10, pp. 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vouloir unir divise. Débat sur l'union civile.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2016, 8,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constitutionnelle des mesures légalement imposées aux juges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2016, XXXI, pp.825-828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l’infraction de torture au sein de l’ordonnancement juridique italien une fois de plus reportée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2016, 9, pp. 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pénitentiaire conforté dans le &amp;quot;non-droit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2016, 105, pp.177-181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réforme pénale d'envergure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2015, 6,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une nouvelle fois confrontée à son régime de prescription de l'action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2015, 7,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de la sanction disciplinaire d’interdiction temporaire d’exercer applicable aux notaires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101, pp.215-216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d’octroi des détentions domiciliaires aux mères détenues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2015, pp.837-839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L’inapplicabilité du principe de légalité criminelle en matière de retrait d’un crédit de réduction de peine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101, pp.217-220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Torregiani, un an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2014, 5,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&amp;quot;prison-vide&amp;quot; se poursuit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2014, 4,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Silvio Berlusconi n'ira pas en prison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2013, 3,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en cellule de dégrisement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93, pp.216-218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en matière pénale: l'effectivité des droits des détenus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pp.815-817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Surpopulation carcérale: l'Italie au pied du mur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2013, 3,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L'intimité du détenu et de son couple...sous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2012, pp.856-858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sanctions ayant le caractère de punition et de celles qui n'en sont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92, pp.891-893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des peines planchers en matière contraventionnelle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90, pp.428-429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juridique des couples homosexuels au cœur de la campagne électorale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2012, 1,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QPC en matière d'incapacité et d'interdiction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89, pp.173-174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stupéfiants et conduite d'un véhicule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91, pp.584-585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QPC rétablissant l'égalité des citoyens devant la loi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90, pp.427-428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simple des couples homosexuels au coeur d'un croisement des contrôles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2011, 6,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recours préservé en matière d'amende forfaitaire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85, pp.144-151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de plein droit des fonctions de juge consulaire est-elle une sanction ayant le caractère d'une punition?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88, pp.863-864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ordinaire, juge de la constitutionnalité des peines en matière contraventionnelle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87, pp. 571-574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halshs-01518778v1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aux poursuites proposables aux personnes physiques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contemporains des MARD : Perspectives croisées en matières civile et pénale</w:t>
            </w:r>
            <w:r>
              <w:rPr/>
              <w:t xml:space="preserve">, Master 2 Justice procès et procédures, contentieux judiciaire, Mar 2024, Draguignan,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halshs-04565758v1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abus et emprises en dehors de l’Église, bilan de la jurisprudence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étatique et justice ecclésiale</w:t>
            </w:r>
            <w:r>
              <w:rPr/>
              <w:t xml:space="preserve">, M. Douchy-Oudot, G. Payan et Ph. Vallin, Oct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Euthanasie, suicide assisté et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mort provoquée</w:t>
            </w:r>
            <w:r>
              <w:rPr/>
              <w:t xml:space="preserve">, A. Boulanger et É. Pomès, Sep 2023,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la jurisprudence de la chambre criminelle de la Cour de cassation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vulnérabilité, nouvel outil pour la promotion de l’effectivité des droits fondamentaux ? Étude comparative de la jurisprudence des Cours européennes et des Cours nationales françaises et italiennes</w:t>
            </w:r>
            <w:r>
              <w:rPr/>
              <w:t xml:space="preserve">, L. Gay, C. Severino et L. Montanari, May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Euthanasie et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 vie saisie par le droit</w:t>
            </w:r>
            <w:r>
              <w:rPr/>
              <w:t xml:space="preserve">, Alain Guillotin et Laurent Pennec - Université de Toulon - CDPC-JCE UMR DICE 7318, Jun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halshs-03712919v1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vigueur du Code pénitentiaire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Maillafet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L'entrée en vigueur du Code pénitentiaire</w:t>
            </w:r>
            <w:r>
              <w:rPr/>
              <w:t xml:space="preserve">, Céline Maillafet; Catherine Tzutzuiano, Oct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d'une peine qui n'existe plus : l'unicité de la souveraineté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 et peine de mort : du modèle romain antique aux réalités contemporaines</w:t>
            </w:r>
            <w:r>
              <w:rPr/>
              <w:t xml:space="preserve">, M. Laurent Reverso et Mme Catherine Tzutzuiano, Jan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modes déjudiciarisés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déjudiciarisation</w:t>
            </w:r>
            <w:r>
              <w:rPr/>
              <w:t xml:space="preserve">, Sylvie Cimamonti; Jean-Baptiste Perrier, Jun 2019, Paris - Cour de cassation, France. pp. 271-292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halshs-02153113v1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défense et le recours à la visioconférence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État, droit et mutation numérique : regards croisés sur la dématérialisation</w:t>
            </w:r>
            <w:r>
              <w:rPr/>
              <w:t xml:space="preserve">, S. Schmitt et M. Bardin -CDPC-JCE et LBNC, Nov 2019,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peines accessoires à l'épreuve du Conseil constitutionnel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Droit Constitutionnel</w:t>
            </w:r>
            <w:r>
              <w:rPr/>
              <w:t xml:space="preserve">, Association Française de Droit Constitutionnel, Jun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halshs-01094764v1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abus et emprises hors de l’Église catholique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étatique et justice ecclésiale - Les droits et libertés fondamentaux au service d’une protection effective de la personne, Mélina Douchy-Oudot, Guillaume Payan et Philippe Vallin (dir.)</w:t>
            </w:r>
            <w:r>
              <w:rPr/>
              <w:t xml:space="preserve">, Les éditions du Cerf, pp. 345-369, 2024, 978-2-204-16372-9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halshs-05002983v1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Euthanasie, suicide assisté et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 Boulanger et Éris Pomès (sous la dir. de), La mort provoquée</w:t>
            </w:r>
            <w:r>
              <w:rPr/>
              <w:t xml:space="preserve">, Mare et Martin, pp. 209-234, 2024, 978-2-38600-030-0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halshs-05002971v1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Euthanasie et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fin de vie saisie par le droit, dir. Alain Guillotin et Laurent Pennec</w:t>
            </w:r>
            <w:r>
              <w:rPr/>
              <w:t xml:space="preserve">, PUAM, pp. 31-49., 2024, 978-2-7314-1311-3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visioconférence dans le cadre des audiences relatives à la détention provisoire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État, droit et mutation numérique : regards croisés sur la dématérialisation sous la direction de M. Michaël Bardin et Mme Sylvie Schmitt</w:t>
            </w:r>
            <w:r>
              <w:rPr/>
              <w:t xml:space="preserve">, PUAM, pp.71-93, 2023, 978-2-7314-1266-6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 retour en société?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/>
              <w:t xml:space="preserve">M. Jean-Paul Céré et Mme Ludivine Grégoire. </w:t>
            </w:r>
            <w:r>
              <w:rPr>
                <w:i w:val="1"/>
                <w:iCs w:val="1"/>
              </w:rPr>
              <w:t xml:space="preserve">Dix ans d'application de la loi pénitentiaire Bilan et perspectives</w:t>
            </w:r>
            <w:r>
              <w:rPr/>
              <w:t xml:space="preserve">, L'Harmattan, pp. 253-287, 2021, 978-2-343-23310-9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halshs-03383517v1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coopération des juges mis en place dans le cadre du renvoi préjudiciel devant la CJUE est-il transposable au protocole 16 CEDH?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Gaudin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Tatiana Disperati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protocole n°16 à la Convention européenne des droits de l'homme</w:t>
            </w:r>
            <w:r>
              <w:rPr/>
              <w:t xml:space="preserve">, Presses universitaires d'Aix-Marseille, pp.165-181, 2021, 978-2-7314-1209-3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d’avis consultatif du Protocole n°16, un instrument de renforcement de la fonction constitutionnelle de la Cour européenne des droits de l’homme. Quelques réflexions à partir des premiers avis consultatifs du Protocole n°16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Joël Andriantsimbazovina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Tatiana Disperati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protocole n° 16 à la convention européenne des droits de l'homme</w:t>
            </w:r>
            <w:r>
              <w:rPr/>
              <w:t xml:space="preserve">, Presses Universitaires d'Aix-Marseille, pp.223-237, 2021, 9782731412093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additionnelles à la privation de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</w:p>
          <w:p>
            <w:pPr/>
            <w:r>
              <w:rPr/>
              <w:t xml:space="preserve">Eudoxie GALLARDO et Muriel GIACOPELLI. </w:t>
            </w:r>
            <w:r>
              <w:rPr>
                <w:i w:val="1"/>
                <w:iCs w:val="1"/>
              </w:rPr>
              <w:t xml:space="preserve">L'élaboration d'un droit de la privation de liberté</w:t>
            </w:r>
            <w:r>
              <w:rPr/>
              <w:t xml:space="preserve">, LexisNexis, pp. 271-289, 2020, 978-2-7110-3387-4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pénitentiaire face à l'usage des technologies de l'information et de la communication par les détenus,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/>
              <w:t xml:space="preserve">Contribution à la VIIIème journée de l’UMR (DICE) - Dir. Odile de David Beauregard-Berthier et Akila Taleb-Karlsson. </w:t>
            </w:r>
            <w:r>
              <w:rPr>
                <w:i w:val="1"/>
                <w:iCs w:val="1"/>
              </w:rPr>
              <w:t xml:space="preserve">Protection des données personnelles et sécurité nationale - Quelles garanties juridiques dans l’utilisation du numérique ?</w:t>
            </w:r>
            <w:r>
              <w:rPr/>
              <w:t xml:space="preserve">, 18, pp. 89-115, 2017, 978-2-8027-5732-0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halshs-01515869v1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 la sanction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</w:p>
          <w:p>
            <w:pPr/>
            <w:r>
              <w:rPr/>
              <w:t xml:space="preserve">Droit. Université de Toulon, 2015.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2015TOUL0093⟩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tel-01405168v1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contre les conditions indignes de détention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Maillafet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le service public pénitentiaire</w:t>
            </w:r>
            <w:r>
              <w:rPr/>
              <w:t xml:space="preserve">, Mar 2025, Toulon (Université de Toulon),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halshs-05019860v1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le service public pénitentiaire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Tzutzuiano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Maillafet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le service public pénitentiaire</w:t>
            </w:r>
            <w:r>
              <w:rPr/>
              <w:t xml:space="preserve">, Nov 2024, Toulon (83000),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halshs-05003061v1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BE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tzutzuiano" TargetMode="External"/><Relationship Id="rId8" Type="http://schemas.openxmlformats.org/officeDocument/2006/relationships/hyperlink" Target="https://orcid.org/0000-0003-1342-3099" TargetMode="External"/><Relationship Id="rId9" Type="http://schemas.openxmlformats.org/officeDocument/2006/relationships/hyperlink" Target="https://www.idref.fr/192127373" TargetMode="External"/><Relationship Id="rId10" Type="http://schemas.openxmlformats.org/officeDocument/2006/relationships/hyperlink" Target="https://shs.hal.science/halshs-04402269v1" TargetMode="External"/><Relationship Id="rId11" Type="http://schemas.openxmlformats.org/officeDocument/2006/relationships/hyperlink" Target="https://hal.science/search/index/?q=*&amp;authFullName_s=Catherine Tzutzuiano" TargetMode="External"/><Relationship Id="rId12" Type="http://schemas.openxmlformats.org/officeDocument/2006/relationships/hyperlink" Target="https://hal.science/search/index/?q=*&amp;authFullName_s=C&#233;line Maillafet" TargetMode="External"/><Relationship Id="rId13" Type="http://schemas.openxmlformats.org/officeDocument/2006/relationships/hyperlink" Target="https://shs.hal.science/halshs-03383423v1" TargetMode="External"/><Relationship Id="rId14" Type="http://schemas.openxmlformats.org/officeDocument/2006/relationships/hyperlink" Target="https://hal.science/search/index/?q=*&amp;authFullName_s=Tatiana Disperati" TargetMode="External"/><Relationship Id="rId15" Type="http://schemas.openxmlformats.org/officeDocument/2006/relationships/hyperlink" Target="https://presses-universitaires.univ-amu.fr/protocole-ndeg-16-a-convention-europeenne-droits-lhomme-0" TargetMode="External"/><Relationship Id="rId16" Type="http://schemas.openxmlformats.org/officeDocument/2006/relationships/hyperlink" Target="https://shs.hal.science/halshs-02521760v1" TargetMode="External"/><Relationship Id="rId17" Type="http://schemas.openxmlformats.org/officeDocument/2006/relationships/hyperlink" Target="http://www.lgdj-editions.fr" TargetMode="External"/><Relationship Id="rId18" Type="http://schemas.openxmlformats.org/officeDocument/2006/relationships/hyperlink" Target="https://shs.hal.science/halshs-05003028v1" TargetMode="External"/><Relationship Id="rId19" Type="http://schemas.openxmlformats.org/officeDocument/2006/relationships/hyperlink" Target="https://shs.hal.science/halshs-05003009v1" TargetMode="External"/><Relationship Id="rId20" Type="http://schemas.openxmlformats.org/officeDocument/2006/relationships/hyperlink" Target="https://hal.science/hal-04567797v1" TargetMode="External"/><Relationship Id="rId21" Type="http://schemas.openxmlformats.org/officeDocument/2006/relationships/hyperlink" Target="https://shs.hal.science/halshs-05003019v1" TargetMode="External"/><Relationship Id="rId22" Type="http://schemas.openxmlformats.org/officeDocument/2006/relationships/hyperlink" Target="https://hal.science/hal-04583476v1" TargetMode="External"/><Relationship Id="rId23" Type="http://schemas.openxmlformats.org/officeDocument/2006/relationships/hyperlink" Target="https://shs.hal.science/halshs-04267965v1" TargetMode="External"/><Relationship Id="rId24" Type="http://schemas.openxmlformats.org/officeDocument/2006/relationships/hyperlink" Target="https://shs.hal.science/halshs-03780388v1" TargetMode="External"/><Relationship Id="rId25" Type="http://schemas.openxmlformats.org/officeDocument/2006/relationships/hyperlink" Target="https://shs.hal.science/halshs-03746771v1" TargetMode="External"/><Relationship Id="rId26" Type="http://schemas.openxmlformats.org/officeDocument/2006/relationships/hyperlink" Target="https://shs.hal.science/halshs-03383542v1" TargetMode="External"/><Relationship Id="rId27" Type="http://schemas.openxmlformats.org/officeDocument/2006/relationships/hyperlink" Target="https://shs.hal.science/halshs-02945052v1" TargetMode="External"/><Relationship Id="rId28" Type="http://schemas.openxmlformats.org/officeDocument/2006/relationships/hyperlink" Target="https://shs.hal.science/halshs-02521857v1" TargetMode="External"/><Relationship Id="rId29" Type="http://schemas.openxmlformats.org/officeDocument/2006/relationships/hyperlink" Target="https://shs.hal.science/halshs-02521894v1" TargetMode="External"/><Relationship Id="rId30" Type="http://schemas.openxmlformats.org/officeDocument/2006/relationships/hyperlink" Target="https://shs.hal.science/halshs-02128874v1" TargetMode="External"/><Relationship Id="rId31" Type="http://schemas.openxmlformats.org/officeDocument/2006/relationships/hyperlink" Target="https://shs.hal.science/halshs-01990411v1" TargetMode="External"/><Relationship Id="rId32" Type="http://schemas.openxmlformats.org/officeDocument/2006/relationships/hyperlink" Target="https://shs.hal.science/halshs-01990392v1" TargetMode="External"/><Relationship Id="rId33" Type="http://schemas.openxmlformats.org/officeDocument/2006/relationships/hyperlink" Target="https://hal.science/hal-01691678v1" TargetMode="External"/><Relationship Id="rId34" Type="http://schemas.openxmlformats.org/officeDocument/2006/relationships/hyperlink" Target="https://hal.science/hal-01691653v1" TargetMode="External"/><Relationship Id="rId35" Type="http://schemas.openxmlformats.org/officeDocument/2006/relationships/hyperlink" Target="https://shs.hal.science/halshs-01515830v1" TargetMode="External"/><Relationship Id="rId36" Type="http://schemas.openxmlformats.org/officeDocument/2006/relationships/hyperlink" Target="https://hal.science/hal-01691659v1" TargetMode="External"/><Relationship Id="rId37" Type="http://schemas.openxmlformats.org/officeDocument/2006/relationships/hyperlink" Target="https://shs.hal.science/halshs-02453665v1" TargetMode="External"/><Relationship Id="rId38" Type="http://schemas.openxmlformats.org/officeDocument/2006/relationships/hyperlink" Target="https://shs.hal.science/halshs-01518774v1" TargetMode="External"/><Relationship Id="rId39" Type="http://schemas.openxmlformats.org/officeDocument/2006/relationships/hyperlink" Target="https://shs.hal.science/halshs-01384272v1" TargetMode="External"/><Relationship Id="rId40" Type="http://schemas.openxmlformats.org/officeDocument/2006/relationships/hyperlink" Target="https://shs.hal.science/halshs-01384178v1" TargetMode="External"/><Relationship Id="rId41" Type="http://schemas.openxmlformats.org/officeDocument/2006/relationships/hyperlink" Target="https://shs.hal.science/halshs-01449356v1" TargetMode="External"/><Relationship Id="rId42" Type="http://schemas.openxmlformats.org/officeDocument/2006/relationships/hyperlink" Target="https://shs.hal.science/halshs-01384168v1" TargetMode="External"/><Relationship Id="rId43" Type="http://schemas.openxmlformats.org/officeDocument/2006/relationships/hyperlink" Target="https://shs.hal.science/halshs-01384245v1" TargetMode="External"/><Relationship Id="rId44" Type="http://schemas.openxmlformats.org/officeDocument/2006/relationships/hyperlink" Target="https://shs.hal.science/halshs-01384253v1" TargetMode="External"/><Relationship Id="rId45" Type="http://schemas.openxmlformats.org/officeDocument/2006/relationships/hyperlink" Target="https://shs.hal.science/halshs-01142428v1" TargetMode="External"/><Relationship Id="rId46" Type="http://schemas.openxmlformats.org/officeDocument/2006/relationships/hyperlink" Target="https://shs.hal.science/halshs-01187853v1" TargetMode="External"/><Relationship Id="rId47" Type="http://schemas.openxmlformats.org/officeDocument/2006/relationships/hyperlink" Target="https://shs.hal.science/halshs-01142435v1" TargetMode="External"/><Relationship Id="rId48" Type="http://schemas.openxmlformats.org/officeDocument/2006/relationships/hyperlink" Target="https://shs.hal.science/halshs-01384237v1" TargetMode="External"/><Relationship Id="rId49" Type="http://schemas.openxmlformats.org/officeDocument/2006/relationships/hyperlink" Target="https://shs.hal.science/halshs-01384222v1" TargetMode="External"/><Relationship Id="rId50" Type="http://schemas.openxmlformats.org/officeDocument/2006/relationships/hyperlink" Target="https://shs.hal.science/halshs-01518780v1" TargetMode="External"/><Relationship Id="rId51" Type="http://schemas.openxmlformats.org/officeDocument/2006/relationships/hyperlink" Target="https://shs.hal.science/halshs-01094755v1" TargetMode="External"/><Relationship Id="rId52" Type="http://schemas.openxmlformats.org/officeDocument/2006/relationships/hyperlink" Target="https://shs.hal.science/halshs-01094763v1" TargetMode="External"/><Relationship Id="rId53" Type="http://schemas.openxmlformats.org/officeDocument/2006/relationships/hyperlink" Target="https://shs.hal.science/halshs-01384219v1" TargetMode="External"/><Relationship Id="rId54" Type="http://schemas.openxmlformats.org/officeDocument/2006/relationships/hyperlink" Target="https://shs.hal.science/halshs-01094760v1" TargetMode="External"/><Relationship Id="rId55" Type="http://schemas.openxmlformats.org/officeDocument/2006/relationships/hyperlink" Target="https://shs.hal.science/halshs-01094751v1" TargetMode="External"/><Relationship Id="rId56" Type="http://schemas.openxmlformats.org/officeDocument/2006/relationships/hyperlink" Target="https://shs.hal.science/halshs-01094748v1" TargetMode="External"/><Relationship Id="rId57" Type="http://schemas.openxmlformats.org/officeDocument/2006/relationships/hyperlink" Target="https://shs.hal.science/halshs-01384204v1" TargetMode="External"/><Relationship Id="rId58" Type="http://schemas.openxmlformats.org/officeDocument/2006/relationships/hyperlink" Target="https://shs.hal.science/halshs-01094424v1" TargetMode="External"/><Relationship Id="rId59" Type="http://schemas.openxmlformats.org/officeDocument/2006/relationships/hyperlink" Target="https://shs.hal.science/halshs-01094750v1" TargetMode="External"/><Relationship Id="rId60" Type="http://schemas.openxmlformats.org/officeDocument/2006/relationships/hyperlink" Target="https://shs.hal.science/halshs-01094426v1" TargetMode="External"/><Relationship Id="rId61" Type="http://schemas.openxmlformats.org/officeDocument/2006/relationships/hyperlink" Target="https://shs.hal.science/halshs-01094402v1" TargetMode="External"/><Relationship Id="rId62" Type="http://schemas.openxmlformats.org/officeDocument/2006/relationships/hyperlink" Target="https://shs.hal.science/halshs-01094412v1" TargetMode="External"/><Relationship Id="rId63" Type="http://schemas.openxmlformats.org/officeDocument/2006/relationships/hyperlink" Target="https://shs.hal.science/halshs-01094419v1" TargetMode="External"/><Relationship Id="rId64" Type="http://schemas.openxmlformats.org/officeDocument/2006/relationships/hyperlink" Target="https://shs.hal.science/halshs-01518778v1" TargetMode="External"/><Relationship Id="rId65" Type="http://schemas.openxmlformats.org/officeDocument/2006/relationships/hyperlink" Target="https://shs.hal.science/halshs-04565758v1" TargetMode="External"/><Relationship Id="rId66" Type="http://schemas.openxmlformats.org/officeDocument/2006/relationships/hyperlink" Target="https://shs.hal.science/halshs-04268053v1" TargetMode="External"/><Relationship Id="rId67" Type="http://schemas.openxmlformats.org/officeDocument/2006/relationships/hyperlink" Target="https://shs.hal.science/halshs-04268047v1" TargetMode="External"/><Relationship Id="rId68" Type="http://schemas.openxmlformats.org/officeDocument/2006/relationships/hyperlink" Target="https://shs.hal.science/halshs-04267994v1" TargetMode="External"/><Relationship Id="rId69" Type="http://schemas.openxmlformats.org/officeDocument/2006/relationships/hyperlink" Target="https://shs.hal.science/halshs-03712919v1" TargetMode="External"/><Relationship Id="rId70" Type="http://schemas.openxmlformats.org/officeDocument/2006/relationships/hyperlink" Target="https://hal.science/hal-03855687v1" TargetMode="External"/><Relationship Id="rId71" Type="http://schemas.openxmlformats.org/officeDocument/2006/relationships/hyperlink" Target="https://shs.hal.science/halshs-03239456v1" TargetMode="External"/><Relationship Id="rId72" Type="http://schemas.openxmlformats.org/officeDocument/2006/relationships/hyperlink" Target="https://shs.hal.science/halshs-02153113v1" TargetMode="External"/><Relationship Id="rId73" Type="http://schemas.openxmlformats.org/officeDocument/2006/relationships/hyperlink" Target="https://shs.hal.science/halshs-03713590v1" TargetMode="External"/><Relationship Id="rId74" Type="http://schemas.openxmlformats.org/officeDocument/2006/relationships/hyperlink" Target="https://shs.hal.science/halshs-01094764v1" TargetMode="External"/><Relationship Id="rId75" Type="http://schemas.openxmlformats.org/officeDocument/2006/relationships/hyperlink" Target="https://shs.hal.science/halshs-05002983v1" TargetMode="External"/><Relationship Id="rId76" Type="http://schemas.openxmlformats.org/officeDocument/2006/relationships/hyperlink" Target="https://shs.hal.science/halshs-05002971v1" TargetMode="External"/><Relationship Id="rId77" Type="http://schemas.openxmlformats.org/officeDocument/2006/relationships/hyperlink" Target="https://shs.hal.science/halshs-04565745v1" TargetMode="External"/><Relationship Id="rId78" Type="http://schemas.openxmlformats.org/officeDocument/2006/relationships/hyperlink" Target="https://shs.hal.science/halshs-03997099v1" TargetMode="External"/><Relationship Id="rId79" Type="http://schemas.openxmlformats.org/officeDocument/2006/relationships/hyperlink" Target="https://shs.hal.science/halshs-03383517v1" TargetMode="External"/><Relationship Id="rId80" Type="http://schemas.openxmlformats.org/officeDocument/2006/relationships/hyperlink" Target="https://hal.science/hal-03604989v1" TargetMode="External"/><Relationship Id="rId81" Type="http://schemas.openxmlformats.org/officeDocument/2006/relationships/hyperlink" Target="https://hal.science/search/index/?q=*&amp;authFullName_s=H&#233;l&#232;ne Gaudin" TargetMode="External"/><Relationship Id="rId82" Type="http://schemas.openxmlformats.org/officeDocument/2006/relationships/hyperlink" Target="https://hal.science/hal-03670076v1" TargetMode="External"/><Relationship Id="rId83" Type="http://schemas.openxmlformats.org/officeDocument/2006/relationships/hyperlink" Target="https://hal.science/search/index/?q=*&amp;authFullName_s=Jo&#235;l Andriantsimbazovina" TargetMode="External"/><Relationship Id="rId84" Type="http://schemas.openxmlformats.org/officeDocument/2006/relationships/hyperlink" Target="https://shs.hal.science/halshs-02910971v1" TargetMode="External"/><Relationship Id="rId85" Type="http://schemas.openxmlformats.org/officeDocument/2006/relationships/hyperlink" Target="https://hal.science/search/index/?q=*&amp;authFullName_s=Akila Taleb-Karlsson" TargetMode="External"/><Relationship Id="rId86" Type="http://schemas.openxmlformats.org/officeDocument/2006/relationships/hyperlink" Target="https://shs.hal.science/halshs-01515869v1" TargetMode="External"/><Relationship Id="rId87" Type="http://schemas.openxmlformats.org/officeDocument/2006/relationships/hyperlink" Target="https://theses.hal.science/tel-01405168v1" TargetMode="External"/><Relationship Id="rId88" Type="http://schemas.openxmlformats.org/officeDocument/2006/relationships/hyperlink" Target="https://www.theses.fr/2015TOUL0093" TargetMode="External"/><Relationship Id="rId89" Type="http://schemas.openxmlformats.org/officeDocument/2006/relationships/hyperlink" Target="https://shs.hal.science/halshs-05019860v1" TargetMode="External"/><Relationship Id="rId90" Type="http://schemas.openxmlformats.org/officeDocument/2006/relationships/hyperlink" Target="https://shs.hal.science/halshs-0500306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TZUTZUIANO</dc:title>
  <dc:description>CV</dc:description>
  <dc:subject/>
  <cp:keywords/>
  <cp:category/>
  <cp:lastModifiedBy/>
  <dcterms:created xsi:type="dcterms:W3CDTF">2026-04-07T00:04:13+02:00</dcterms:created>
  <dcterms:modified xsi:type="dcterms:W3CDTF">2026-04-07T00:04:13+02:00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