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Julliard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Titres : Ecole Normale Supérieure de Saint-Cloud / Agrégation externe / Doctorat</w:t>
      </w:r>
    </w:p>
    <w:p>
      <w:pPr/>
      <w:r>
        <w:rPr/>
        <w:t xml:space="preserve">Thèmes de recherches : Littérature et société des pays de langue allemande (XVIIe-XVIIIe siècles) / Transferts culturels / Esthétique théâtrale (XVIIe- XVIIIe siècles) / Phénomènes de réception / Périodiques allemands du XVIIIe siècle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France dans les Freie Gedanken zur Verbesserung der menschlichen Gesellschaft (1752) de Johann Michael von Loen. Dans l'esprit des libelles anti-français?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2022, 52, pp.7-24.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⟨10.4000/rg.8439⟩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L'Iphigénie en Tauride de Goethe vue par Charles de Villers dans Le Spectateur du Nord (1799)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2021, 51, pp.25-42.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⟨10.4000/rg.6333⟩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de Villers, avocat de Fichte dans &amp;lt;i&amp;gt;Le Spectateur du Nord&amp;lt;/i&amp;gt; (1799) : un plaidoyer pour la liberté de pensée?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2020, Tolérance / Intolérance : dynamiques historiques et philosophiques dans les pays de langue allemande, 3 (299), pp.493-508.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⟨10.3917/eger.299.0493⟩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vu par Charles de Villers dans le Spectateur du Nord (1797-1802)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2018, 32, pp.127-141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Loen et Voltaire : une controverse métaphysique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2017, 47, pp.5-22.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⟨10.4000/rg.276⟩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 Michael von Loën et ses Moralische Schildereyen : à l’école des moralistes français ? [= Johann Michael von Loën und seine Moralische Schildereyen : Im Zeichen der französischen Moralisten?]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2013, 43, pp.11-39.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⟨10.4000/rg.510⟩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J.M. von Loen et ses Moralische Schildereyen : à l'école des moralistes français?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2013, 43, pp. 11-39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 Michael von Loen et son Discours de l’imitation des Français (1744) : un anti-Thomasius ? [= Johann Michael von Loen und sein Discurs von der Nachahmung der Franzosen (1744)]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2010, 40, pp.139-150.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⟨10.4000/rg.565⟩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J.M. von Loen et son Discours de l'imitation des Français (1744) : un anti-Thomasius?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2010, 40, pp.131-150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de Faust et son rapport au temps dans l'Histoire du Docteur Faust (1587)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2008, 22, pp. 125-136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hal-02377850v1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théories esthétiques françaises par Gottsched et le théâtre allemand dans la première moitié du XVIIIe siècle : les axes majeurs de la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(?) en Europe occidentale et médiane de l'Antiquité à l'an 2000</w:t>
            </w:r>
            <w:r>
              <w:rPr/>
              <w:t xml:space="preserve">, Jeanne-Marie Demarolle, Dec 1999, Metz, France. pp. 271-283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hal-02377715v1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de Villers et son Essai sur l'esprit et l'influence de la Réformation de Luther (1803) : une vision kantienne de l'histoire?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/>
              <w:t xml:space="preserve">Nicolas Brucker; Franziska Meier. </w:t>
            </w:r>
            <w:r>
              <w:rPr>
                <w:i w:val="1"/>
                <w:iCs w:val="1"/>
              </w:rPr>
              <w:t xml:space="preserve">Un homme, deux cultures. Charles de Villers entre France et Allemagne (1765-1815)</w:t>
            </w:r>
            <w:r>
              <w:rPr/>
              <w:t xml:space="preserve">, Classiques Garnier, pp.277-294, 2019, collection Rencontres, Série Le dix-huitième siècle, 978-2-406-08209-5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registre trivial dans les Moralische Schildereyen (1749-1752) de Johann Michael von Loen : entre Molière et La Bruyère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/>
              <w:t xml:space="preserve">Anne Feler; Raymond Heitz; Gérard Laudin. </w:t>
            </w:r>
            <w:r>
              <w:rPr>
                <w:i w:val="1"/>
                <w:iCs w:val="1"/>
              </w:rPr>
              <w:t xml:space="preserve">Dynamique et dialectique des littératures "noble" et "triviale" dans les pays germanophones aux XVIIIe et XIXe siècles, II. La production narrative / Dynamik und Dialektik von Hoch-und Trivialliteratur im deutschsprachigen Raum im 18. und 19. Jahrhundert, II. Die Erzählproduktion</w:t>
            </w:r>
            <w:r>
              <w:rPr/>
              <w:t xml:space="preserve">, Königshausen &amp; Neumann, pp.71-90, 2017, 978-3-8260-5905-6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J.C. Gottsched : conscience du manque culturel et gallotropisme. Trois cautions françaises : René Rapin, Bernard Lamy et Charles Rollin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/>
              <w:t xml:space="preserve">Wolfgang Adam; Ruth Florack; Jean Mondot. </w:t>
            </w:r>
            <w:r>
              <w:rPr>
                <w:i w:val="1"/>
                <w:iCs w:val="1"/>
              </w:rPr>
              <w:t xml:space="preserve">Gallotropismus - Bestandteile eines Zivilisationsmodells und die Formen der Artikulation / Gallotropisme - Les composantes d'un modèle civilisationnel et les formes de ses manifestations</w:t>
            </w:r>
            <w:r>
              <w:rPr/>
              <w:t xml:space="preserve">, Universitätsverlag Winter, pp.153-184, 2016, 978-3-8253-6573-8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J.C. Gottsched et son rejet de la trivialité dans la comédie : le prisme de Fénelon et de Boileau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/>
              <w:t xml:space="preserve">Anne Feler; Raymond Heitz; Gérard Laudin. </w:t>
            </w:r>
            <w:r>
              <w:rPr>
                <w:i w:val="1"/>
                <w:iCs w:val="1"/>
              </w:rPr>
              <w:t xml:space="preserve">Dynamique et dialectique des littératures "noble" et "triviale" dans les pays germanophones aux XVIIIe et XIXe siècles, I- La production dramatique / Dynamik und Dialektik von Hoch-und Trivialliteratur im deutschsprachigen Raum im 18. und 19. Jahrhundert, I- Die Dramenproduktion</w:t>
            </w:r>
            <w:r>
              <w:rPr/>
              <w:t xml:space="preserve">, Königshausen &amp; Neumann, pp.41-64, 2015, 978-3-8260-5667-3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Thomasius (1655-1728) et son Discours de l'imitation des Français (1687) : un plaidoyer gallophile dans un contexte gallophobe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/>
              <w:t xml:space="preserve">Raymond Heitz; York-Gothart Mix; Jean Mondot; Nina Birkner. </w:t>
            </w:r>
            <w:r>
              <w:rPr>
                <w:i w:val="1"/>
                <w:iCs w:val="1"/>
              </w:rPr>
              <w:t xml:space="preserve">Gallophilie et gallophobie dans la littérature et les médias en Allemagne et en Italie au XVIIIe siècle / Gallophilie und Gallophobie in der Literatur und den Medien in Deutschland und in Italien im 18. Jahrhundert</w:t>
            </w:r>
            <w:r>
              <w:rPr/>
              <w:t xml:space="preserve">, Beiheft 40, Universitätsverlag Winter, pp.1-24, 2011, Germanisch-Romanische Monatsschrift, 978-3-8253-5658-3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J.C. Gottsched et l'esthétique théâtrale de P. Corneille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Jean-Marie Valentin / Laure Gauthier (Dir.) : Pierre Corneille et l'Allemagne. L'oeuvre dramatique de Pierre Corneille dans le monde germanique (XVIIe-XIXe siècles)</w:t>
            </w:r>
            <w:r>
              <w:rPr/>
              <w:t xml:space="preserve">, Desjonquères, pp. 219-242, 2007, La mesure des choses, 978 2 84321 098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J.C. Gottsched et sa réception patriotique des modèles esthétiques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Pierrer Béhar / Françoise Lartillot / Uwe Puschner (Dir.) : Médiation et conviction. Mélanges offerts à Michel Grunewald</w:t>
            </w:r>
            <w:r>
              <w:rPr/>
              <w:t xml:space="preserve">, L'Harmattan, pp. 285-295., 2007, collection De L'Allemand, 978-2-296-02789-3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de Fichte à la revue schillérienne Les Heures : chronique d'un échec annoncé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Raymond Heitz / Roland Krebs (Dir.) : Schiller publiciste / Schiller als Publizist</w:t>
            </w:r>
            <w:r>
              <w:rPr/>
              <w:t xml:space="preserve">, volume 42, Peter Lang, pp. 297-325, 2007, collection Convergences, 978-3-03911-270-8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du mal dans le texte de Luther &amp;quot;A la noblesse chrétienne de la nation allemande sur l'amendement de l'état chrétien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Susanne Craemer / Enrica Yvonne Dilk / Heinz Sieburg / Ferdinand Stoll (Hg.) : Europäische Begegnungen. Beiträge zur Literaturwissenschaft, Sprache und Philosophie. Festschrift für Joseph Kohnen</w:t>
            </w:r>
            <w:r>
              <w:rPr/>
              <w:t xml:space="preserve">, Saint-Paul, pp. 239-247, 2006, 102-87971-235-1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vue par quelques écrivains allemands : de l'espérance à la désillusion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Godé / Michel Grunewald (Dir.) : La volonté de comprendre. Hommage à Roland Krebs</w:t>
            </w:r>
            <w:r>
              <w:rPr/>
              <w:t xml:space="preserve">, volume 33, Peter Lang, pp. 445-459, 2005, collection Convergences, 3-03910-411-X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Gottsched et Boileau : la convergence des esthétiques?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Grimberg / M.T. Mourey / E. Rothmund / W. Sabler / A.M. Saint-Gille / M. Silhouette (Dir.) : Recherches sur le monde germanique. Regards, approches, objets, Presses de l'Université de Paris-Sorbonne</w:t>
            </w:r>
            <w:r>
              <w:rPr/>
              <w:t xml:space="preserve">, pp. 55-65,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de l'opéra dans les Critische Beyträge (1732-1744) : Gottsched et ses sources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Raymond Heitz / Roland Krebs (Dir.) : Théâtre et publicistique dans l'espace germanophone au XVIIIe siècle. Theater und Publizistik im deutschen Sprachraum im 18. Jahrhundert.</w:t>
            </w:r>
            <w:r>
              <w:rPr/>
              <w:t xml:space="preserve">, volume 22, Peter Lang, pp. 19-39., 2001, collection Convergences, 3-906767-49-3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Wiener Zeitschrift de Leopold Alois Hoffmann : une revue réactionnaire à l'époque de la Révolution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Pierre-André Bois / Raymond Heitz / Roland Krebs (Dir.) : Voix conservatrices et réactionnaires dans les périodiques allemands de la Révolution française à la Restauration</w:t>
            </w:r>
            <w:r>
              <w:rPr/>
              <w:t xml:space="preserve">, volume 13 (13), Peter Lang, pp. 299-325., 1999, collection Convergences, 3-906762-97-1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Songes philosophiques du Marquis d'Argens dans la revue de Gottsched Neuer Büchersaal der schönen Wissenschaften und freyen Künste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André Bois / Roland Krebs / Jean Moes (Dir.) : Les Lettres françaises dans les revues allemandes du XVIIIe siècle. Die französische Literatur in den deutschen Zeitschriften des 18. Jahrhunderts.</w:t>
            </w:r>
            <w:r>
              <w:rPr/>
              <w:t xml:space="preserve">, volume 4 (4), Peter Lang, pp. 221-241, 1997, collection Convergences, 3-906758-14-1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J.C. Gottsched et l'esthétique théâtrale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Julliard</w:t>
              </w:r>
            </w:hyperlink>
          </w:p>
          <w:p>
            <w:pPr/>
            <w:r>
              <w:rPr/>
              <w:t xml:space="preserve">Littératures. Université de Paris IV-Sorbonne, 1992.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tel-02377688v1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961668v1" TargetMode="External"/><Relationship Id="rId8" Type="http://schemas.openxmlformats.org/officeDocument/2006/relationships/hyperlink" Target="https://hal.science/search/index/?q=*&amp;authFullName_s=Catherine Julliard" TargetMode="External"/><Relationship Id="rId9" Type="http://schemas.openxmlformats.org/officeDocument/2006/relationships/hyperlink" Target="https://dx.doi.org/10.4000/rg.8439" TargetMode="External"/><Relationship Id="rId10" Type="http://schemas.openxmlformats.org/officeDocument/2006/relationships/hyperlink" Target="https://hal.univ-lorraine.fr/hal-03524501v1" TargetMode="External"/><Relationship Id="rId11" Type="http://schemas.openxmlformats.org/officeDocument/2006/relationships/hyperlink" Target="https://dx.doi.org/10.4000/rg.6333" TargetMode="External"/><Relationship Id="rId12" Type="http://schemas.openxmlformats.org/officeDocument/2006/relationships/hyperlink" Target="https://hal.univ-lorraine.fr/hal-03035495v1" TargetMode="External"/><Relationship Id="rId13" Type="http://schemas.openxmlformats.org/officeDocument/2006/relationships/hyperlink" Target="https://dx.doi.org/10.3917/eger.299.0493" TargetMode="External"/><Relationship Id="rId14" Type="http://schemas.openxmlformats.org/officeDocument/2006/relationships/hyperlink" Target="https://hal.univ-lorraine.fr/hal-02377854v1" TargetMode="External"/><Relationship Id="rId15" Type="http://schemas.openxmlformats.org/officeDocument/2006/relationships/hyperlink" Target="https://hal.univ-lorraine.fr/hal-02377863v1" TargetMode="External"/><Relationship Id="rId16" Type="http://schemas.openxmlformats.org/officeDocument/2006/relationships/hyperlink" Target="https://dx.doi.org/10.4000/rg.276" TargetMode="External"/><Relationship Id="rId17" Type="http://schemas.openxmlformats.org/officeDocument/2006/relationships/hyperlink" Target="https://univoak.hal.science/hal-05257806v1" TargetMode="External"/><Relationship Id="rId18" Type="http://schemas.openxmlformats.org/officeDocument/2006/relationships/hyperlink" Target="https://dx.doi.org/10.4000/rg.510" TargetMode="External"/><Relationship Id="rId19" Type="http://schemas.openxmlformats.org/officeDocument/2006/relationships/hyperlink" Target="https://hal.univ-lorraine.fr/hal-02377861v1" TargetMode="External"/><Relationship Id="rId20" Type="http://schemas.openxmlformats.org/officeDocument/2006/relationships/hyperlink" Target="https://univoak.hal.science/hal-05257361v1" TargetMode="External"/><Relationship Id="rId21" Type="http://schemas.openxmlformats.org/officeDocument/2006/relationships/hyperlink" Target="https://dx.doi.org/10.4000/rg.565" TargetMode="External"/><Relationship Id="rId22" Type="http://schemas.openxmlformats.org/officeDocument/2006/relationships/hyperlink" Target="https://hal.univ-lorraine.fr/hal-02358764v1" TargetMode="External"/><Relationship Id="rId23" Type="http://schemas.openxmlformats.org/officeDocument/2006/relationships/hyperlink" Target="https://hal.univ-lorraine.fr/hal-02377850v1" TargetMode="External"/><Relationship Id="rId24" Type="http://schemas.openxmlformats.org/officeDocument/2006/relationships/hyperlink" Target="https://hal.univ-lorraine.fr/hal-02377715v1" TargetMode="External"/><Relationship Id="rId25" Type="http://schemas.openxmlformats.org/officeDocument/2006/relationships/hyperlink" Target="https://hal.univ-lorraine.fr/hal-02377838v1" TargetMode="External"/><Relationship Id="rId26" Type="http://schemas.openxmlformats.org/officeDocument/2006/relationships/hyperlink" Target="https://hal.univ-lorraine.fr/hal-02378007v1" TargetMode="External"/><Relationship Id="rId27" Type="http://schemas.openxmlformats.org/officeDocument/2006/relationships/hyperlink" Target="https://hal.univ-lorraine.fr/hal-02378019v1" TargetMode="External"/><Relationship Id="rId28" Type="http://schemas.openxmlformats.org/officeDocument/2006/relationships/hyperlink" Target="https://hal.univ-lorraine.fr/hal-02377956v1" TargetMode="External"/><Relationship Id="rId29" Type="http://schemas.openxmlformats.org/officeDocument/2006/relationships/hyperlink" Target="https://hal.univ-lorraine.fr/hal-02377871v1" TargetMode="External"/><Relationship Id="rId30" Type="http://schemas.openxmlformats.org/officeDocument/2006/relationships/hyperlink" Target="https://hal.univ-lorraine.fr/hal-02377798v1" TargetMode="External"/><Relationship Id="rId31" Type="http://schemas.openxmlformats.org/officeDocument/2006/relationships/hyperlink" Target="https://hal.univ-lorraine.fr/hal-02377845v1" TargetMode="External"/><Relationship Id="rId32" Type="http://schemas.openxmlformats.org/officeDocument/2006/relationships/hyperlink" Target="https://hal.univ-lorraine.fr/hal-02377736v1" TargetMode="External"/><Relationship Id="rId33" Type="http://schemas.openxmlformats.org/officeDocument/2006/relationships/hyperlink" Target="https://hal.univ-lorraine.fr/hal-02377733v1" TargetMode="External"/><Relationship Id="rId34" Type="http://schemas.openxmlformats.org/officeDocument/2006/relationships/hyperlink" Target="https://hal.univ-lorraine.fr/hal-02377730v1" TargetMode="External"/><Relationship Id="rId35" Type="http://schemas.openxmlformats.org/officeDocument/2006/relationships/hyperlink" Target="https://hal.univ-lorraine.fr/hal-02388392v1" TargetMode="External"/><Relationship Id="rId36" Type="http://schemas.openxmlformats.org/officeDocument/2006/relationships/hyperlink" Target="https://hal.univ-lorraine.fr/hal-02377721v1" TargetMode="External"/><Relationship Id="rId37" Type="http://schemas.openxmlformats.org/officeDocument/2006/relationships/hyperlink" Target="https://hal.univ-lorraine.fr/hal-02377709v1" TargetMode="External"/><Relationship Id="rId38" Type="http://schemas.openxmlformats.org/officeDocument/2006/relationships/hyperlink" Target="https://hal.univ-lorraine.fr/hal-02377699v1" TargetMode="External"/><Relationship Id="rId39" Type="http://schemas.openxmlformats.org/officeDocument/2006/relationships/hyperlink" Target="https://hal.univ-lorraine.fr/tel-02377688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Julliard</dc:title>
  <dc:description>CV</dc:description>
  <dc:subject/>
  <cp:keywords/>
  <cp:category/>
  <cp:lastModifiedBy/>
  <dcterms:created xsi:type="dcterms:W3CDTF">2026-05-02T08:37:45+02:00</dcterms:created>
  <dcterms:modified xsi:type="dcterms:W3CDTF">2026-05-02T08:37:45+02:00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