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Cathy Zadra-Veil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cathy-zadra-veil</w:t>
        </w:r>
      </w:hyperlink>
    </w:p>
    <w:p>
      <w:pPr>
        <w:numPr>
          <w:ilvl w:val="0"/>
          <w:numId w:val="1"/>
        </w:numPr>
      </w:pPr>
      <w:r>
        <w:rPr/>
        <w:t xml:space="preserve"> ORCID : </w:t>
      </w:r>
      <w:hyperlink r:id="rId9" w:history="1">
        <w:r>
          <w:rPr>
            <w:color w:val="#410a8c"/>
            <w:u w:val="single"/>
          </w:rPr>
          <w:t xml:space="preserve">0000-0003-4083-7916</w:t>
        </w:r>
      </w:hyperlink>
    </w:p>
    <w:p>
      <w:pPr>
        <w:spacing w:before="600"/>
      </w:pPr>
    </w:p>
    <w:p>
      <w:pPr>
        <w:pStyle w:val="Heading2"/>
      </w:pPr>
      <w:r>
        <w:rPr>
          <w:color w:val="1e198e"/>
          <w:b w:val="1"/>
          <w:bCs w:val="1"/>
        </w:rPr>
        <w:t xml:space="preserve">Présentation</w:t>
      </w:r>
    </w:p>
    <w:p>
      <w:pPr>
        <w:spacing w:after="100"/>
      </w:pPr>
    </w:p>
    <w:p>
      <w:pPr/>
      <w:r>
        <w:rPr/>
        <w:t xml:space="preserve">Cathy Zadra Veil est enseignant-chercheur à l'Université Gustave Eiffel, associée au laboratoire IRG et au laboratoire DICEN-IDF en Sciences de gestion et Management. Elle est depuis 2022 responsable du département MIS (Management d'Innovation et d'Ingénierie des Services) où deux parcours existent celui des technologies de l'information et du numérique et celui des patrimoines immobiliers. Ses intérêts de recherche portent sur différents domaines : partenariat public-privé, organisations hybrides, régulation et évaluation, service public, économie sociale et solidaire, innovation, laboratoire vivant, immobilier, créativité collective et Commun. Les organisations hybrides, comme formes mobilisant différentes parties prenantes public-privé-citoyen, sont des organisations aujourd’hui présentes dans tous les secteurs. De nouvelles formes hybrides d’innovation collective dans lesquelles la connaissance collective peut être coconstruite et partagée. Les living labs, comme les hackerspace, les coworkings, les colivings et les corpoworkings... questionnent les frontières des organisations et aussi les modalités du travail et celle de l’innovation collaborative et collective, mêlant des organisations publiques, privées, des associations, des représentants de la société civile...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potentiel du design thinking pour les politiques publiques : Développer les capacités créatives pour co-construire la ville inclusive avec les personnes âgées</w:t>
              </w:r>
            </w:hyperlink>
          </w:p>
          <w:p>
            <w:pPr/>
            <w:hyperlink r:id="rId11" w:history="1">
              <w:r>
                <w:rPr>
                  <w:color w:val="#410a8c"/>
                  <w:u w:val="single"/>
                </w:rPr>
                <w:t xml:space="preserve">Luciana Castro Gonçalves</w:t>
              </w:r>
            </w:hyperlink>
            <w:r>
              <w:rPr/>
              <w:t xml:space="preserve">,</w:t>
            </w:r>
            <w:hyperlink r:id="rId12" w:history="1">
              <w:r>
                <w:rPr>
                  <w:color w:val="#410a8c"/>
                  <w:u w:val="single"/>
                </w:rPr>
                <w:t xml:space="preserve">Margaret Josion-Portail</w:t>
              </w:r>
            </w:hyperlink>
            <w:r>
              <w:rPr/>
              <w:t xml:space="preserve">,</w:t>
            </w:r>
            <w:hyperlink r:id="rId13" w:history="1">
              <w:r>
                <w:rPr>
                  <w:color w:val="#410a8c"/>
                  <w:u w:val="single"/>
                </w:rPr>
                <w:t xml:space="preserve">Cathy Zadra-Veil</w:t>
              </w:r>
            </w:hyperlink>
          </w:p>
          <w:p>
            <w:pPr/>
            <w:r>
              <w:rPr>
                <w:i w:val="1"/>
                <w:iCs w:val="1"/>
              </w:rPr>
              <w:t xml:space="preserve">Innovations - Revue d’économie et de management de l'innovation</w:t>
            </w:r>
            <w:r>
              <w:rPr/>
              <w:t xml:space="preserve">, 2024, 2 (74), pp.27-64</w:t>
            </w:r>
          </w:p>
          <w:p>
            <w:pPr/>
            <w:r>
              <w:rPr/>
              <w:t xml:space="preserve">Article dans une revue</w:t>
            </w:r>
          </w:p>
          <w:p>
            <w:pPr/>
            <w:hyperlink r:id="rId10" w:history="1">
              <w:r>
                <w:rPr>
                  <w:color w:val="#410a8c"/>
                  <w:u w:val="single"/>
                </w:rPr>
                <w:t xml:space="preserve">hal-04566814v1</w:t>
              </w:r>
            </w:hyperlink>
          </w:p>
        </w:tc>
      </w:tr>
      <w:tr>
        <w:trPr/>
        <w:tc>
          <w:tcPr>
            <w:noWrap/>
          </w:tcPr>
          <w:p>
            <w:pPr>
              <w:spacing w:after="200"/>
            </w:pPr>
            <w:hyperlink r:id="rId14" w:history="1">
              <w:r>
                <w:rPr>
                  <w:color w:val="1e198e"/>
                  <w:b w:val="1"/>
                  <w:bCs w:val="1"/>
                  <w:u w:val="single"/>
                </w:rPr>
                <w:t xml:space="preserve">Le living lab, un intermédiaire d’innovation ouverte pour les territoires ruraux ou péri-urbains ?</w:t>
              </w:r>
            </w:hyperlink>
          </w:p>
          <w:p>
            <w:pPr/>
            <w:hyperlink r:id="rId15" w:history="1">
              <w:r>
                <w:rPr>
                  <w:color w:val="#410a8c"/>
                  <w:u w:val="single"/>
                </w:rPr>
                <w:t xml:space="preserve">Ingrid Fasshauer</w:t>
              </w:r>
            </w:hyperlink>
            <w:r>
              <w:rPr/>
              <w:t xml:space="preserve">,</w:t>
            </w:r>
            <w:hyperlink r:id="rId13" w:history="1">
              <w:r>
                <w:rPr>
                  <w:color w:val="#410a8c"/>
                  <w:u w:val="single"/>
                </w:rPr>
                <w:t xml:space="preserve">Cathy Zadra-Veil</w:t>
              </w:r>
            </w:hyperlink>
          </w:p>
          <w:p>
            <w:pPr/>
            <w:r>
              <w:rPr>
                <w:i w:val="1"/>
                <w:iCs w:val="1"/>
              </w:rPr>
              <w:t xml:space="preserve">Innovations - Revue d’économie et de management de l'innovation</w:t>
            </w:r>
            <w:r>
              <w:rPr/>
              <w:t xml:space="preserve">, 2020, 61, pp.15-40. </w:t>
            </w:r>
            <w:hyperlink r:id="rId16" w:history="1">
              <w:r>
                <w:rPr>
                  <w:color w:val="#410a8c"/>
                  <w:u w:val="single"/>
                </w:rPr>
                <w:t xml:space="preserve">⟨10.3917/inno.pr2.0078⟩</w:t>
              </w:r>
            </w:hyperlink>
          </w:p>
          <w:p>
            <w:pPr/>
            <w:r>
              <w:rPr/>
              <w:t xml:space="preserve">Article dans une revue</w:t>
            </w:r>
          </w:p>
          <w:p>
            <w:pPr/>
            <w:hyperlink r:id="rId14" w:history="1">
              <w:r>
                <w:rPr>
                  <w:color w:val="#410a8c"/>
                  <w:u w:val="single"/>
                </w:rPr>
                <w:t xml:space="preserve">hal-02912263v1</w:t>
              </w:r>
            </w:hyperlink>
          </w:p>
        </w:tc>
      </w:tr>
      <w:tr>
        <w:trPr/>
        <w:tc>
          <w:tcPr>
            <w:noWrap/>
          </w:tcPr>
          <w:p>
            <w:pPr>
              <w:spacing w:after="200"/>
            </w:pPr>
            <w:hyperlink r:id="rId17" w:history="1">
              <w:r>
                <w:rPr>
                  <w:color w:val="1e198e"/>
                  <w:b w:val="1"/>
                  <w:bCs w:val="1"/>
                  <w:u w:val="single"/>
                </w:rPr>
                <w:t xml:space="preserve">Crowdsourcing public et innovation territoriale: le cas d'un living lab rural</w:t>
              </w:r>
            </w:hyperlink>
          </w:p>
          <w:p>
            <w:pPr/>
            <w:hyperlink r:id="rId15" w:history="1">
              <w:r>
                <w:rPr>
                  <w:color w:val="#410a8c"/>
                  <w:u w:val="single"/>
                </w:rPr>
                <w:t xml:space="preserve">Ingrid Fasshauer</w:t>
              </w:r>
            </w:hyperlink>
            <w:r>
              <w:rPr/>
              <w:t xml:space="preserve">,</w:t>
            </w:r>
            <w:hyperlink r:id="rId13" w:history="1">
              <w:r>
                <w:rPr>
                  <w:color w:val="#410a8c"/>
                  <w:u w:val="single"/>
                </w:rPr>
                <w:t xml:space="preserve">Cathy Zadra-Veil</w:t>
              </w:r>
            </w:hyperlink>
          </w:p>
          <w:p>
            <w:pPr/>
            <w:r>
              <w:rPr>
                <w:i w:val="1"/>
                <w:iCs w:val="1"/>
              </w:rPr>
              <w:t xml:space="preserve">Politiques et Management public</w:t>
            </w:r>
            <w:r>
              <w:rPr/>
              <w:t xml:space="preserve">, 2017, 34 (1-2), pp.61-82. </w:t>
            </w:r>
            <w:hyperlink r:id="rId18" w:history="1">
              <w:r>
                <w:rPr>
                  <w:color w:val="#410a8c"/>
                  <w:u w:val="single"/>
                </w:rPr>
                <w:t xml:space="preserve">⟨10.3166/pmp.34.2017.0004⟩</w:t>
              </w:r>
            </w:hyperlink>
          </w:p>
          <w:p>
            <w:pPr/>
            <w:r>
              <w:rPr/>
              <w:t xml:space="preserve">Article dans une revue</w:t>
            </w:r>
          </w:p>
          <w:p>
            <w:pPr/>
            <w:hyperlink r:id="rId17" w:history="1">
              <w:r>
                <w:rPr>
                  <w:color w:val="#410a8c"/>
                  <w:u w:val="single"/>
                </w:rPr>
                <w:t xml:space="preserve">hal-02276034v1</w:t>
              </w:r>
            </w:hyperlink>
          </w:p>
        </w:tc>
      </w:tr>
      <w:tr>
        <w:trPr/>
        <w:tc>
          <w:tcPr>
            <w:noWrap/>
          </w:tcPr>
          <w:p>
            <w:pPr>
              <w:spacing w:after="200"/>
            </w:pPr>
            <w:hyperlink r:id="rId19" w:history="1">
              <w:r>
                <w:rPr>
                  <w:color w:val="1e198e"/>
                  <w:b w:val="1"/>
                  <w:bCs w:val="1"/>
                  <w:u w:val="single"/>
                </w:rPr>
                <w:t xml:space="preserve">Crowdsourcing public et innovation territoriale : le cas d’un living lab rural</w:t>
              </w:r>
            </w:hyperlink>
          </w:p>
          <w:p>
            <w:pPr/>
            <w:hyperlink r:id="rId15" w:history="1">
              <w:r>
                <w:rPr>
                  <w:color w:val="#410a8c"/>
                  <w:u w:val="single"/>
                </w:rPr>
                <w:t xml:space="preserve">Ingrid Fasshauer</w:t>
              </w:r>
            </w:hyperlink>
            <w:r>
              <w:rPr/>
              <w:t xml:space="preserve">,</w:t>
            </w:r>
            <w:hyperlink r:id="rId13" w:history="1">
              <w:r>
                <w:rPr>
                  <w:color w:val="#410a8c"/>
                  <w:u w:val="single"/>
                </w:rPr>
                <w:t xml:space="preserve">Cathy Zadra-Veil</w:t>
              </w:r>
            </w:hyperlink>
          </w:p>
          <w:p>
            <w:pPr/>
            <w:r>
              <w:rPr>
                <w:i w:val="1"/>
                <w:iCs w:val="1"/>
              </w:rPr>
              <w:t xml:space="preserve">Politiques et Management public</w:t>
            </w:r>
            <w:r>
              <w:rPr/>
              <w:t xml:space="preserve">, 2017, La fabrique des politiques publiques; Une construction plurielle, 34 (1-2), </w:t>
            </w:r>
            <w:hyperlink r:id="rId20" w:history="1">
              <w:r>
                <w:rPr>
                  <w:color w:val="#410a8c"/>
                  <w:u w:val="single"/>
                </w:rPr>
                <w:t xml:space="preserve">⟨10.3166/pmp.34⟩</w:t>
              </w:r>
            </w:hyperlink>
          </w:p>
          <w:p>
            <w:pPr/>
            <w:r>
              <w:rPr/>
              <w:t xml:space="preserve">Article dans une revue</w:t>
            </w:r>
          </w:p>
          <w:p>
            <w:pPr/>
            <w:hyperlink r:id="rId19" w:history="1">
              <w:r>
                <w:rPr>
                  <w:color w:val="#410a8c"/>
                  <w:u w:val="single"/>
                </w:rPr>
                <w:t xml:space="preserve">hal-03465922v1</w:t>
              </w:r>
            </w:hyperlink>
          </w:p>
        </w:tc>
      </w:tr>
      <w:tr>
        <w:trPr/>
        <w:tc>
          <w:tcPr>
            <w:noWrap/>
          </w:tcPr>
          <w:p>
            <w:pPr>
              <w:spacing w:after="200"/>
            </w:pPr>
            <w:hyperlink r:id="rId21" w:history="1">
              <w:r>
                <w:rPr>
                  <w:color w:val="1e198e"/>
                  <w:b w:val="1"/>
                  <w:bCs w:val="1"/>
                  <w:u w:val="single"/>
                </w:rPr>
                <w:t xml:space="preserve">Espaces collaboratifs ruraux et émergence de l’entrepreneur « alter »</w:t>
              </w:r>
            </w:hyperlink>
          </w:p>
          <w:p>
            <w:pPr/>
            <w:hyperlink r:id="rId15" w:history="1">
              <w:r>
                <w:rPr>
                  <w:color w:val="#410a8c"/>
                  <w:u w:val="single"/>
                </w:rPr>
                <w:t xml:space="preserve">Ingrid Fasshauer</w:t>
              </w:r>
            </w:hyperlink>
            <w:r>
              <w:rPr/>
              <w:t xml:space="preserve">,</w:t>
            </w:r>
            <w:hyperlink r:id="rId13" w:history="1">
              <w:r>
                <w:rPr>
                  <w:color w:val="#410a8c"/>
                  <w:u w:val="single"/>
                </w:rPr>
                <w:t xml:space="preserve">Cathy Zadra-Veil</w:t>
              </w:r>
            </w:hyperlink>
          </w:p>
          <w:p>
            <w:pPr/>
            <w:r>
              <w:rPr>
                <w:i w:val="1"/>
                <w:iCs w:val="1"/>
              </w:rPr>
              <w:t xml:space="preserve">Entreprendre &amp; Innover</w:t>
            </w:r>
            <w:r>
              <w:rPr/>
              <w:t xml:space="preserve">, 2016, Défis et promesses des espaces collaboratifs, 4 (31), pp.17-24. </w:t>
            </w:r>
            <w:hyperlink r:id="rId22" w:history="1">
              <w:r>
                <w:rPr>
                  <w:color w:val="#410a8c"/>
                  <w:u w:val="single"/>
                </w:rPr>
                <w:t xml:space="preserve">⟨10.3917/entin.031.0017⟩</w:t>
              </w:r>
            </w:hyperlink>
          </w:p>
          <w:p>
            <w:pPr/>
            <w:r>
              <w:rPr/>
              <w:t xml:space="preserve">Article dans une revue</w:t>
            </w:r>
          </w:p>
          <w:p>
            <w:pPr/>
            <w:hyperlink r:id="rId21" w:history="1">
              <w:r>
                <w:rPr>
                  <w:color w:val="#410a8c"/>
                  <w:u w:val="single"/>
                </w:rPr>
                <w:t xml:space="preserve">hal-02276071v1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Inclusion in 4P projects using a Living Lab methodology : Learning from urban projects</w:t>
              </w:r>
            </w:hyperlink>
          </w:p>
          <w:p>
            <w:pPr/>
            <w:hyperlink r:id="rId24" w:history="1">
              <w:r>
                <w:rPr>
                  <w:color w:val="#410a8c"/>
                  <w:u w:val="single"/>
                </w:rPr>
                <w:t xml:space="preserve">Lehmann Valérie</w:t>
              </w:r>
            </w:hyperlink>
            <w:r>
              <w:rPr/>
              <w:t xml:space="preserve">,</w:t>
            </w:r>
            <w:hyperlink r:id="rId13" w:history="1">
              <w:r>
                <w:rPr>
                  <w:color w:val="#410a8c"/>
                  <w:u w:val="single"/>
                </w:rPr>
                <w:t xml:space="preserve">Cathy Zadra-Veil</w:t>
              </w:r>
            </w:hyperlink>
          </w:p>
          <w:p>
            <w:pPr/>
            <w:r>
              <w:rPr>
                <w:i w:val="1"/>
                <w:iCs w:val="1"/>
              </w:rPr>
              <w:t xml:space="preserve">IRNOP. Project Management in a Sustainable Future</w:t>
            </w:r>
            <w:r>
              <w:rPr/>
              <w:t xml:space="preserve">, IRNOP, Jun 2024, Stochkolm, Sweden</w:t>
            </w:r>
          </w:p>
          <w:p>
            <w:pPr/>
            <w:r>
              <w:rPr/>
              <w:t xml:space="preserve">Communication dans un congrès</w:t>
            </w:r>
          </w:p>
          <w:p>
            <w:pPr/>
            <w:hyperlink r:id="rId23" w:history="1">
              <w:r>
                <w:rPr>
                  <w:color w:val="#410a8c"/>
                  <w:u w:val="single"/>
                </w:rPr>
                <w:t xml:space="preserve">hal-04611481v1</w:t>
              </w:r>
            </w:hyperlink>
          </w:p>
        </w:tc>
      </w:tr>
      <w:tr>
        <w:trPr/>
        <w:tc>
          <w:tcPr>
            <w:noWrap/>
          </w:tcPr>
          <w:p>
            <w:pPr>
              <w:spacing w:after="200"/>
            </w:pPr>
            <w:hyperlink r:id="rId25" w:history="1">
              <w:r>
                <w:rPr>
                  <w:color w:val="1e198e"/>
                  <w:b w:val="1"/>
                  <w:bCs w:val="1"/>
                  <w:u w:val="single"/>
                </w:rPr>
                <w:t xml:space="preserve">Le rôle des CivicTechs dans la résilience des villes à travers le cas des Seniors</w:t>
              </w:r>
            </w:hyperlink>
          </w:p>
          <w:p>
            <w:pPr/>
            <w:hyperlink r:id="rId24" w:history="1">
              <w:r>
                <w:rPr>
                  <w:color w:val="#410a8c"/>
                  <w:u w:val="single"/>
                </w:rPr>
                <w:t xml:space="preserve">Lehmann Valérie</w:t>
              </w:r>
            </w:hyperlink>
            <w:r>
              <w:rPr/>
              <w:t xml:space="preserve">,</w:t>
            </w:r>
            <w:hyperlink r:id="rId13" w:history="1">
              <w:r>
                <w:rPr>
                  <w:color w:val="#410a8c"/>
                  <w:u w:val="single"/>
                </w:rPr>
                <w:t xml:space="preserve">Cathy Zadra-Veil</w:t>
              </w:r>
            </w:hyperlink>
            <w:r>
              <w:rPr/>
              <w:t xml:space="preserve">,</w:t>
            </w:r>
            <w:hyperlink r:id="rId11" w:history="1">
              <w:r>
                <w:rPr>
                  <w:color w:val="#410a8c"/>
                  <w:u w:val="single"/>
                </w:rPr>
                <w:t xml:space="preserve">Luciana Castro Gonçalves</w:t>
              </w:r>
            </w:hyperlink>
            <w:r>
              <w:rPr/>
              <w:t xml:space="preserve">,</w:t>
            </w:r>
            <w:hyperlink r:id="rId12" w:history="1">
              <w:r>
                <w:rPr>
                  <w:color w:val="#410a8c"/>
                  <w:u w:val="single"/>
                </w:rPr>
                <w:t xml:space="preserve">Margaret Josion-Portail</w:t>
              </w:r>
            </w:hyperlink>
          </w:p>
          <w:p>
            <w:pPr/>
            <w:r>
              <w:rPr>
                <w:i w:val="1"/>
                <w:iCs w:val="1"/>
              </w:rPr>
              <w:t xml:space="preserve">Congrès DisrupTech Agora</w:t>
            </w:r>
            <w:r>
              <w:rPr/>
              <w:t xml:space="preserve">, EM Normandie, Jun 2023, Clichy la Garenne, France</w:t>
            </w:r>
          </w:p>
          <w:p>
            <w:pPr/>
            <w:r>
              <w:rPr/>
              <w:t xml:space="preserve">Communication dans un congrès</w:t>
            </w:r>
          </w:p>
          <w:p>
            <w:pPr/>
            <w:hyperlink r:id="rId25" w:history="1">
              <w:r>
                <w:rPr>
                  <w:color w:val="#410a8c"/>
                  <w:u w:val="single"/>
                </w:rPr>
                <w:t xml:space="preserve">hal-04146295v1</w:t>
              </w:r>
            </w:hyperlink>
          </w:p>
        </w:tc>
      </w:tr>
      <w:tr>
        <w:trPr/>
        <w:tc>
          <w:tcPr>
            <w:noWrap/>
          </w:tcPr>
          <w:p>
            <w:pPr>
              <w:spacing w:after="200"/>
            </w:pPr>
            <w:hyperlink r:id="rId26" w:history="1">
              <w:r>
                <w:rPr>
                  <w:color w:val="1e198e"/>
                  <w:b w:val="1"/>
                  <w:bCs w:val="1"/>
                  <w:u w:val="single"/>
                </w:rPr>
                <w:t xml:space="preserve">Comment favoriser la participation des consommateurs-usagers âgés aux services sur le territoire ? Une exploration par le concept de proximité</w:t>
              </w:r>
            </w:hyperlink>
          </w:p>
          <w:p>
            <w:pPr/>
            <w:hyperlink r:id="rId12" w:history="1">
              <w:r>
                <w:rPr>
                  <w:color w:val="#410a8c"/>
                  <w:u w:val="single"/>
                </w:rPr>
                <w:t xml:space="preserve">Margaret Josion-Portail</w:t>
              </w:r>
            </w:hyperlink>
            <w:r>
              <w:rPr/>
              <w:t xml:space="preserve">,</w:t>
            </w:r>
            <w:hyperlink r:id="rId11" w:history="1">
              <w:r>
                <w:rPr>
                  <w:color w:val="#410a8c"/>
                  <w:u w:val="single"/>
                </w:rPr>
                <w:t xml:space="preserve">Luciana Castro Gonçalves</w:t>
              </w:r>
            </w:hyperlink>
            <w:r>
              <w:rPr/>
              <w:t xml:space="preserve">,</w:t>
            </w:r>
            <w:hyperlink r:id="rId27" w:history="1">
              <w:r>
                <w:rPr>
                  <w:color w:val="#410a8c"/>
                  <w:u w:val="single"/>
                </w:rPr>
                <w:t xml:space="preserve">Camille Picard</w:t>
              </w:r>
            </w:hyperlink>
            <w:r>
              <w:rPr/>
              <w:t xml:space="preserve">,</w:t>
            </w:r>
            <w:hyperlink r:id="rId13" w:history="1">
              <w:r>
                <w:rPr>
                  <w:color w:val="#410a8c"/>
                  <w:u w:val="single"/>
                </w:rPr>
                <w:t xml:space="preserve">Cathy Zadra-Veil</w:t>
              </w:r>
            </w:hyperlink>
          </w:p>
          <w:p>
            <w:pPr/>
            <w:r>
              <w:rPr>
                <w:i w:val="1"/>
                <w:iCs w:val="1"/>
              </w:rPr>
              <w:t xml:space="preserve">39ième Congrès International de l'Association Française du Marketing</w:t>
            </w:r>
            <w:r>
              <w:rPr/>
              <w:t xml:space="preserve">, Université de Bretagne Sud, laboratoire LEGO, May 2023, Vannes, France</w:t>
            </w:r>
          </w:p>
          <w:p>
            <w:pPr/>
            <w:r>
              <w:rPr/>
              <w:t xml:space="preserve">Communication dans un congrès</w:t>
            </w:r>
          </w:p>
          <w:p>
            <w:pPr/>
            <w:hyperlink r:id="rId26" w:history="1">
              <w:r>
                <w:rPr>
                  <w:color w:val="#410a8c"/>
                  <w:u w:val="single"/>
                </w:rPr>
                <w:t xml:space="preserve">hal-04104164v1</w:t>
              </w:r>
            </w:hyperlink>
          </w:p>
        </w:tc>
      </w:tr>
      <w:tr>
        <w:trPr/>
        <w:tc>
          <w:tcPr>
            <w:noWrap/>
          </w:tcPr>
          <w:p>
            <w:pPr>
              <w:spacing w:after="200"/>
            </w:pPr>
            <w:hyperlink r:id="rId28" w:history="1">
              <w:r>
                <w:rPr>
                  <w:color w:val="1e198e"/>
                  <w:b w:val="1"/>
                  <w:bCs w:val="1"/>
                  <w:u w:val="single"/>
                </w:rPr>
                <w:t xml:space="preserve">Les communautés collaboratives au service de l’innovation sociale : l’exemple d’un living lab en zone rurale</w:t>
              </w:r>
            </w:hyperlink>
          </w:p>
          <w:p>
            <w:pPr/>
            <w:hyperlink r:id="rId15" w:history="1">
              <w:r>
                <w:rPr>
                  <w:color w:val="#410a8c"/>
                  <w:u w:val="single"/>
                </w:rPr>
                <w:t xml:space="preserve">Ingrid Fasshauer</w:t>
              </w:r>
            </w:hyperlink>
            <w:r>
              <w:rPr/>
              <w:t xml:space="preserve">,</w:t>
            </w:r>
            <w:hyperlink r:id="rId13" w:history="1">
              <w:r>
                <w:rPr>
                  <w:color w:val="#410a8c"/>
                  <w:u w:val="single"/>
                </w:rPr>
                <w:t xml:space="preserve">Cathy Zadra-Veil</w:t>
              </w:r>
            </w:hyperlink>
          </w:p>
          <w:p>
            <w:pPr/>
            <w:r>
              <w:rPr>
                <w:i w:val="1"/>
                <w:iCs w:val="1"/>
              </w:rPr>
              <w:t xml:space="preserve">XXVIe Conférence Internationale de Management Stratégique</w:t>
            </w:r>
            <w:r>
              <w:rPr/>
              <w:t xml:space="preserve">, 2017, Lyon, France</w:t>
            </w:r>
          </w:p>
          <w:p>
            <w:pPr/>
            <w:r>
              <w:rPr/>
              <w:t xml:space="preserve">Communication dans un congrès</w:t>
            </w:r>
          </w:p>
          <w:p>
            <w:pPr/>
            <w:hyperlink r:id="rId28" w:history="1">
              <w:r>
                <w:rPr>
                  <w:color w:val="#410a8c"/>
                  <w:u w:val="single"/>
                </w:rPr>
                <w:t xml:space="preserve">hal-02318077v1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Blockchain et Immobilier : Le Smart Bail</w:t>
              </w:r>
            </w:hyperlink>
          </w:p>
          <w:p>
            <w:pPr/>
            <w:hyperlink r:id="rId13" w:history="1">
              <w:r>
                <w:rPr>
                  <w:color w:val="#410a8c"/>
                  <w:u w:val="single"/>
                </w:rPr>
                <w:t xml:space="preserve">Cathy Zadra-Veil</w:t>
              </w:r>
            </w:hyperlink>
            <w:r>
              <w:rPr/>
              <w:t xml:space="preserve">,</w:t>
            </w:r>
            <w:hyperlink r:id="rId30" w:history="1">
              <w:r>
                <w:rPr>
                  <w:color w:val="#410a8c"/>
                  <w:u w:val="single"/>
                </w:rPr>
                <w:t xml:space="preserve">Valentin Blanc</w:t>
              </w:r>
            </w:hyperlink>
            <w:r>
              <w:rPr/>
              <w:t xml:space="preserve">,</w:t>
            </w:r>
            <w:hyperlink r:id="rId31" w:history="1">
              <w:r>
                <w:rPr>
                  <w:color w:val="#410a8c"/>
                  <w:u w:val="single"/>
                </w:rPr>
                <w:t xml:space="preserve">Erika Dewald</w:t>
              </w:r>
            </w:hyperlink>
            <w:r>
              <w:rPr/>
              <w:t xml:space="preserve">,</w:t>
            </w:r>
            <w:hyperlink r:id="rId32" w:history="1">
              <w:r>
                <w:rPr>
                  <w:color w:val="#410a8c"/>
                  <w:u w:val="single"/>
                </w:rPr>
                <w:t xml:space="preserve">Marc Durand</w:t>
              </w:r>
            </w:hyperlink>
            <w:r>
              <w:rPr/>
              <w:t xml:space="preserve">,</w:t>
            </w:r>
            <w:hyperlink r:id="rId33" w:history="1">
              <w:r>
                <w:rPr>
                  <w:color w:val="#410a8c"/>
                  <w:u w:val="single"/>
                </w:rPr>
                <w:t xml:space="preserve">Benjamin Fragny</w:t>
              </w:r>
            </w:hyperlink>
            <w:r>
              <w:rPr/>
              <w:t xml:space="preserve">et al.</w:t>
            </w:r>
          </w:p>
          <w:p>
            <w:pPr/>
            <w:r>
              <w:rPr/>
              <w:t xml:space="preserve">2021</w:t>
            </w:r>
          </w:p>
          <w:p>
            <w:pPr/>
            <w:r>
              <w:rPr/>
              <w:t xml:space="preserve">Ouvrages</w:t>
            </w:r>
          </w:p>
          <w:p>
            <w:pPr/>
            <w:hyperlink r:id="rId29" w:history="1">
              <w:r>
                <w:rPr>
                  <w:color w:val="#410a8c"/>
                  <w:u w:val="single"/>
                </w:rPr>
                <w:t xml:space="preserve">hal-04520240v1</w:t>
              </w:r>
            </w:hyperlink>
          </w:p>
        </w:tc>
      </w:tr>
      <w:tr>
        <w:trPr/>
        <w:tc>
          <w:tcPr>
            <w:noWrap/>
          </w:tcPr>
          <w:p>
            <w:pPr>
              <w:spacing w:after="200"/>
            </w:pPr>
            <w:hyperlink r:id="rId34" w:history="1">
              <w:r>
                <w:rPr>
                  <w:color w:val="1e198e"/>
                  <w:b w:val="1"/>
                  <w:bCs w:val="1"/>
                  <w:u w:val="single"/>
                </w:rPr>
                <w:t xml:space="preserve">Blockchain et Immobilier : Le Smart Bail</w:t>
              </w:r>
            </w:hyperlink>
          </w:p>
          <w:p>
            <w:pPr/>
            <w:hyperlink r:id="rId13" w:history="1">
              <w:r>
                <w:rPr>
                  <w:color w:val="#410a8c"/>
                  <w:u w:val="single"/>
                </w:rPr>
                <w:t xml:space="preserve">Cathy Zadra-Veil</w:t>
              </w:r>
            </w:hyperlink>
            <w:r>
              <w:rPr/>
              <w:t xml:space="preserve">,</w:t>
            </w:r>
            <w:hyperlink r:id="rId30" w:history="1">
              <w:r>
                <w:rPr>
                  <w:color w:val="#410a8c"/>
                  <w:u w:val="single"/>
                </w:rPr>
                <w:t xml:space="preserve">Valentin Blanc</w:t>
              </w:r>
            </w:hyperlink>
            <w:r>
              <w:rPr/>
              <w:t xml:space="preserve">,</w:t>
            </w:r>
            <w:hyperlink r:id="rId31" w:history="1">
              <w:r>
                <w:rPr>
                  <w:color w:val="#410a8c"/>
                  <w:u w:val="single"/>
                </w:rPr>
                <w:t xml:space="preserve">Erika Dewald</w:t>
              </w:r>
            </w:hyperlink>
            <w:r>
              <w:rPr/>
              <w:t xml:space="preserve">,</w:t>
            </w:r>
            <w:hyperlink r:id="rId32" w:history="1">
              <w:r>
                <w:rPr>
                  <w:color w:val="#410a8c"/>
                  <w:u w:val="single"/>
                </w:rPr>
                <w:t xml:space="preserve">Marc Durand</w:t>
              </w:r>
            </w:hyperlink>
            <w:r>
              <w:rPr/>
              <w:t xml:space="preserve">,</w:t>
            </w:r>
            <w:hyperlink r:id="rId33" w:history="1">
              <w:r>
                <w:rPr>
                  <w:color w:val="#410a8c"/>
                  <w:u w:val="single"/>
                </w:rPr>
                <w:t xml:space="preserve">Benjamin Fragny</w:t>
              </w:r>
            </w:hyperlink>
            <w:r>
              <w:rPr/>
              <w:t xml:space="preserve">et al.</w:t>
            </w:r>
          </w:p>
          <w:p>
            <w:pPr/>
            <w:r>
              <w:rPr/>
              <w:t xml:space="preserve">2021</w:t>
            </w:r>
          </w:p>
          <w:p>
            <w:pPr/>
            <w:r>
              <w:rPr/>
              <w:t xml:space="preserve">Ouvrages</w:t>
            </w:r>
          </w:p>
          <w:p>
            <w:pPr/>
            <w:hyperlink r:id="rId34" w:history="1">
              <w:r>
                <w:rPr>
                  <w:color w:val="#410a8c"/>
                  <w:u w:val="single"/>
                </w:rPr>
                <w:t xml:space="preserve">hal-03419938v1</w:t>
              </w:r>
            </w:hyperlink>
          </w:p>
        </w:tc>
      </w:tr>
      <w:tr>
        <w:trPr/>
        <w:tc>
          <w:tcPr>
            <w:noWrap/>
          </w:tcPr>
          <w:p>
            <w:pPr>
              <w:spacing w:after="200"/>
            </w:pPr>
            <w:hyperlink r:id="rId35" w:history="1">
              <w:r>
                <w:rPr>
                  <w:color w:val="1e198e"/>
                  <w:b w:val="1"/>
                  <w:bCs w:val="1"/>
                  <w:u w:val="single"/>
                </w:rPr>
                <w:t xml:space="preserve">Providing Public Goods and Commons. Towards Coproduction and New Forms of Governance for a Revival of Public Action.</w:t>
              </w:r>
            </w:hyperlink>
          </w:p>
          <w:p>
            <w:pPr/>
            <w:hyperlink r:id="rId36" w:history="1">
              <w:r>
                <w:rPr>
                  <w:color w:val="#410a8c"/>
                  <w:u w:val="single"/>
                </w:rPr>
                <w:t xml:space="preserve">Philippe Bance</w:t>
              </w:r>
            </w:hyperlink>
            <w:r>
              <w:rPr/>
              <w:t xml:space="preserve">,</w:t>
            </w:r>
            <w:hyperlink r:id="rId37" w:history="1">
              <w:r>
                <w:rPr>
                  <w:color w:val="#410a8c"/>
                  <w:u w:val="single"/>
                </w:rPr>
                <w:t xml:space="preserve">Malika Ahmed Zaïd-Chertouk</w:t>
              </w:r>
            </w:hyperlink>
            <w:r>
              <w:rPr/>
              <w:t xml:space="preserve">,</w:t>
            </w:r>
            <w:hyperlink r:id="rId38" w:history="1">
              <w:r>
                <w:rPr>
                  <w:color w:val="#410a8c"/>
                  <w:u w:val="single"/>
                </w:rPr>
                <w:t xml:space="preserve">Juan Fernando Álvarez</w:t>
              </w:r>
            </w:hyperlink>
            <w:r>
              <w:rPr/>
              <w:t xml:space="preserve">,</w:t>
            </w:r>
            <w:hyperlink r:id="rId39" w:history="1">
              <w:r>
                <w:rPr>
                  <w:color w:val="#410a8c"/>
                  <w:u w:val="single"/>
                </w:rPr>
                <w:t xml:space="preserve">Cristina Barna</w:t>
              </w:r>
            </w:hyperlink>
            <w:r>
              <w:rPr/>
              <w:t xml:space="preserve">,</w:t>
            </w:r>
            <w:hyperlink r:id="rId40" w:history="1">
              <w:r>
                <w:rPr>
                  <w:color w:val="#410a8c"/>
                  <w:u w:val="single"/>
                </w:rPr>
                <w:t xml:space="preserve">Pierre Bauby</w:t>
              </w:r>
            </w:hyperlink>
            <w:r>
              <w:rPr/>
              <w:t xml:space="preserve">et al.</w:t>
            </w:r>
          </w:p>
          <w:p>
            <w:pPr/>
            <w:r>
              <w:rPr/>
              <w:t xml:space="preserve">1-2018, 2018, CIRIEC STUDIES SERIES</w:t>
            </w:r>
          </w:p>
          <w:p>
            <w:pPr/>
            <w:r>
              <w:rPr/>
              <w:t xml:space="preserve">Ouvrages</w:t>
            </w:r>
          </w:p>
          <w:p>
            <w:pPr/>
            <w:hyperlink r:id="rId35" w:history="1">
              <w:r>
                <w:rPr>
                  <w:color w:val="#410a8c"/>
                  <w:u w:val="single"/>
                </w:rPr>
                <w:t xml:space="preserve">halshs-01964961v1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enjeux du développement territorial des tiers-lieux</w:t>
              </w:r>
            </w:hyperlink>
          </w:p>
          <w:p>
            <w:pPr/>
            <w:hyperlink r:id="rId42" w:history="1">
              <w:r>
                <w:rPr>
                  <w:color w:val="#410a8c"/>
                  <w:u w:val="single"/>
                </w:rPr>
                <w:t xml:space="preserve">Brice Barois</w:t>
              </w:r>
            </w:hyperlink>
            <w:r>
              <w:rPr/>
              <w:t xml:space="preserve">,</w:t>
            </w:r>
            <w:hyperlink r:id="rId33" w:history="1">
              <w:r>
                <w:rPr>
                  <w:color w:val="#410a8c"/>
                  <w:u w:val="single"/>
                </w:rPr>
                <w:t xml:space="preserve">Benjamin Fragny</w:t>
              </w:r>
            </w:hyperlink>
            <w:r>
              <w:rPr/>
              <w:t xml:space="preserve">,</w:t>
            </w:r>
            <w:hyperlink r:id="rId43" w:history="1">
              <w:r>
                <w:rPr>
                  <w:color w:val="#410a8c"/>
                  <w:u w:val="single"/>
                </w:rPr>
                <w:t xml:space="preserve">Inès Trojette</w:t>
              </w:r>
            </w:hyperlink>
            <w:r>
              <w:rPr/>
              <w:t xml:space="preserve">,</w:t>
            </w:r>
            <w:hyperlink r:id="rId13" w:history="1">
              <w:r>
                <w:rPr>
                  <w:color w:val="#410a8c"/>
                  <w:u w:val="single"/>
                </w:rPr>
                <w:t xml:space="preserve">Cathy Zadra-Veil</w:t>
              </w:r>
            </w:hyperlink>
            <w:r>
              <w:rPr/>
              <w:t xml:space="preserve">,</w:t>
            </w:r>
            <w:hyperlink r:id="rId44" w:history="1">
              <w:r>
                <w:rPr>
                  <w:color w:val="#410a8c"/>
                  <w:u w:val="single"/>
                </w:rPr>
                <w:t xml:space="preserve">Raphaële Peres</w:t>
              </w:r>
            </w:hyperlink>
          </w:p>
          <w:p>
            <w:pPr/>
            <w:r>
              <w:rPr/>
              <w:t xml:space="preserve">David Galli; Clara Galliano; Vincent Lambert. </w:t>
            </w:r>
            <w:r>
              <w:rPr>
                <w:i w:val="1"/>
                <w:iCs w:val="1"/>
              </w:rPr>
              <w:t xml:space="preserve">Les tiers-lieux culturels. Tome 1 – Identités en création</w:t>
            </w:r>
            <w:r>
              <w:rPr/>
              <w:t xml:space="preserve">, </w:t>
            </w:r>
            <w:hyperlink r:id="rId45" w:history="1">
              <w:r>
                <w:rPr>
                  <w:color w:val="#410a8c"/>
                  <w:u w:val="single"/>
                </w:rPr>
                <w:t xml:space="preserve">L'Harmattan</w:t>
              </w:r>
            </w:hyperlink>
            <w:r>
              <w:rPr/>
              <w:t xml:space="preserve">, pp.205-231, 2024, Communication et Civilisation, 978-2-336-44488-8</w:t>
            </w:r>
          </w:p>
          <w:p>
            <w:pPr/>
            <w:r>
              <w:rPr/>
              <w:t xml:space="preserve">Chapitre d'ouvrage</w:t>
            </w:r>
          </w:p>
          <w:p>
            <w:pPr/>
            <w:hyperlink r:id="rId41" w:history="1">
              <w:r>
                <w:rPr>
                  <w:color w:val="#410a8c"/>
                  <w:u w:val="single"/>
                </w:rPr>
                <w:t xml:space="preserve">hal-04528889v1</w:t>
              </w:r>
            </w:hyperlink>
          </w:p>
        </w:tc>
      </w:tr>
      <w:tr>
        <w:trPr/>
        <w:tc>
          <w:tcPr>
            <w:noWrap/>
          </w:tcPr>
          <w:p>
            <w:pPr>
              <w:spacing w:after="200"/>
            </w:pPr>
            <w:hyperlink r:id="rId46" w:history="1">
              <w:r>
                <w:rPr>
                  <w:color w:val="1e198e"/>
                  <w:b w:val="1"/>
                  <w:bCs w:val="1"/>
                  <w:u w:val="single"/>
                </w:rPr>
                <w:t xml:space="preserve">L’économie circulaire dans l’immobilier</w:t>
              </w:r>
            </w:hyperlink>
          </w:p>
          <w:p>
            <w:pPr/>
            <w:hyperlink r:id="rId47" w:history="1">
              <w:r>
                <w:rPr>
                  <w:color w:val="#410a8c"/>
                  <w:u w:val="single"/>
                </w:rPr>
                <w:t xml:space="preserve">Federica Appendino</w:t>
              </w:r>
            </w:hyperlink>
            <w:r>
              <w:rPr/>
              <w:t xml:space="preserve">,</w:t>
            </w: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t xml:space="preserve">Carmen Cantuarias-Villessuzanne, Benjamin Fragny. </w:t>
            </w:r>
            <w:r>
              <w:rPr>
                <w:i w:val="1"/>
                <w:iCs w:val="1"/>
              </w:rPr>
              <w:t xml:space="preserve">Économie urbaine et environnementale</w:t>
            </w:r>
            <w:r>
              <w:rPr/>
              <w:t xml:space="preserve">, De Boeck Supérieur, 2023, 9782807345997</w:t>
            </w:r>
          </w:p>
          <w:p>
            <w:pPr/>
            <w:r>
              <w:rPr/>
              <w:t xml:space="preserve">Chapitre d'ouvrage</w:t>
            </w:r>
          </w:p>
          <w:p>
            <w:pPr/>
            <w:hyperlink r:id="rId46" w:history="1">
              <w:r>
                <w:rPr>
                  <w:color w:val="#410a8c"/>
                  <w:u w:val="single"/>
                </w:rPr>
                <w:t xml:space="preserve">halshs-04654063v1</w:t>
              </w:r>
            </w:hyperlink>
          </w:p>
        </w:tc>
      </w:tr>
      <w:tr>
        <w:trPr/>
        <w:tc>
          <w:tcPr>
            <w:noWrap/>
          </w:tcPr>
          <w:p>
            <w:pPr>
              <w:spacing w:after="200"/>
            </w:pPr>
            <w:hyperlink r:id="rId48" w:history="1">
              <w:r>
                <w:rPr>
                  <w:color w:val="1e198e"/>
                  <w:b w:val="1"/>
                  <w:bCs w:val="1"/>
                  <w:u w:val="single"/>
                </w:rPr>
                <w:t xml:space="preserve">Collective innovation and living labs of real estate: an institutionalization of citizen participation? / Chapter 2</w:t>
              </w:r>
            </w:hyperlink>
          </w:p>
          <w:p>
            <w:pP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i w:val="1"/>
                <w:iCs w:val="1"/>
              </w:rPr>
              <w:t xml:space="preserve">New perspectives in the co-production of public policies, public services and common goods</w:t>
            </w:r>
            <w:r>
              <w:rPr/>
              <w:t xml:space="preserve">, 3, CIRIEC, 2022, CIRIEC STUDIES SERIES, 978-2-931051-55-9. </w:t>
            </w:r>
            <w:hyperlink r:id="rId49" w:history="1">
              <w:r>
                <w:rPr>
                  <w:color w:val="#410a8c"/>
                  <w:u w:val="single"/>
                </w:rPr>
                <w:t xml:space="preserve">⟨10.25518/ciriec.css3chap2⟩</w:t>
              </w:r>
            </w:hyperlink>
          </w:p>
          <w:p>
            <w:pPr/>
            <w:r>
              <w:rPr/>
              <w:t xml:space="preserve">Chapitre d'ouvrage</w:t>
            </w:r>
          </w:p>
          <w:p>
            <w:pPr/>
            <w:hyperlink r:id="rId48" w:history="1">
              <w:r>
                <w:rPr>
                  <w:color w:val="#410a8c"/>
                  <w:u w:val="single"/>
                </w:rPr>
                <w:t xml:space="preserve">hal-03766057v1</w:t>
              </w:r>
            </w:hyperlink>
          </w:p>
        </w:tc>
      </w:tr>
      <w:tr>
        <w:trPr/>
        <w:tc>
          <w:tcPr>
            <w:noWrap/>
          </w:tcPr>
          <w:p>
            <w:pPr>
              <w:spacing w:after="200"/>
            </w:pPr>
            <w:hyperlink r:id="rId50" w:history="1">
              <w:r>
                <w:rPr>
                  <w:color w:val="1e198e"/>
                  <w:b w:val="1"/>
                  <w:bCs w:val="1"/>
                  <w:u w:val="single"/>
                </w:rPr>
                <w:t xml:space="preserve">Économie circulaire et multifonctionnalité</w:t>
              </w:r>
            </w:hyperlink>
          </w:p>
          <w:p>
            <w:pPr/>
            <w:hyperlink r:id="rId13" w:history="1">
              <w:r>
                <w:rPr>
                  <w:color w:val="#410a8c"/>
                  <w:u w:val="single"/>
                </w:rPr>
                <w:t xml:space="preserve">Cathy Zadra-Veil</w:t>
              </w:r>
            </w:hyperlink>
          </w:p>
          <w:p>
            <w:pPr/>
            <w:r>
              <w:rPr/>
              <w:t xml:space="preserve">ESPI2R. </w:t>
            </w:r>
            <w:r>
              <w:rPr>
                <w:i w:val="1"/>
                <w:iCs w:val="1"/>
              </w:rPr>
              <w:t xml:space="preserve">Immobilier durable de la ville d'aujourd'hui à la cité de demain</w:t>
            </w:r>
            <w:r>
              <w:rPr/>
              <w:t xml:space="preserve">, 2021</w:t>
            </w:r>
          </w:p>
          <w:p>
            <w:pPr/>
            <w:r>
              <w:rPr/>
              <w:t xml:space="preserve">Chapitre d'ouvrage</w:t>
            </w:r>
          </w:p>
          <w:p>
            <w:pPr/>
            <w:hyperlink r:id="rId50" w:history="1">
              <w:r>
                <w:rPr>
                  <w:color w:val="#410a8c"/>
                  <w:u w:val="single"/>
                </w:rPr>
                <w:t xml:space="preserve">halshs-04571143v1</w:t>
              </w:r>
            </w:hyperlink>
          </w:p>
        </w:tc>
      </w:tr>
      <w:tr>
        <w:trPr/>
        <w:tc>
          <w:tcPr>
            <w:noWrap/>
          </w:tcPr>
          <w:p>
            <w:pPr>
              <w:spacing w:after="200"/>
            </w:pPr>
            <w:hyperlink r:id="rId51" w:history="1">
              <w:r>
                <w:rPr>
                  <w:color w:val="1e198e"/>
                  <w:b w:val="1"/>
                  <w:bCs w:val="1"/>
                  <w:u w:val="single"/>
                </w:rPr>
                <w:t xml:space="preserve">Les Living Labs urbains, nouveaux vecteurs de la participation des citoyens ?</w:t>
              </w:r>
            </w:hyperlink>
          </w:p>
          <w:p>
            <w:pP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i w:val="1"/>
                <w:iCs w:val="1"/>
              </w:rPr>
              <w:t xml:space="preserve">Organisons l'alternative ! Pratiques de gestion pour une transition écologique et sociale</w:t>
            </w:r>
            <w:r>
              <w:rPr/>
              <w:t xml:space="preserve">, 2021, 978-2-37687-451-1</w:t>
            </w:r>
          </w:p>
          <w:p>
            <w:pPr/>
            <w:r>
              <w:rPr/>
              <w:t xml:space="preserve">Chapitre d'ouvrage</w:t>
            </w:r>
          </w:p>
          <w:p>
            <w:pPr/>
            <w:hyperlink r:id="rId51" w:history="1">
              <w:r>
                <w:rPr>
                  <w:color w:val="#410a8c"/>
                  <w:u w:val="single"/>
                </w:rPr>
                <w:t xml:space="preserve">hal-03766141v1</w:t>
              </w:r>
            </w:hyperlink>
          </w:p>
        </w:tc>
      </w:tr>
      <w:tr>
        <w:trPr/>
        <w:tc>
          <w:tcPr>
            <w:noWrap/>
          </w:tcPr>
          <w:p>
            <w:pPr>
              <w:spacing w:after="200"/>
            </w:pPr>
            <w:hyperlink r:id="rId52" w:history="1">
              <w:r>
                <w:rPr>
                  <w:color w:val="1e198e"/>
                  <w:b w:val="1"/>
                  <w:bCs w:val="1"/>
                  <w:u w:val="single"/>
                </w:rPr>
                <w:t xml:space="preserve">DIP 5 Limiter l’impact environnemental des projets d’aménagement.</w:t>
              </w:r>
            </w:hyperlink>
          </w:p>
          <w:p>
            <w:pPr/>
            <w:hyperlink r:id="rId53" w:history="1">
              <w:r>
                <w:rPr>
                  <w:color w:val="#410a8c"/>
                  <w:u w:val="single"/>
                </w:rPr>
                <w:t xml:space="preserve">Carmen Cantuarias</w:t>
              </w:r>
            </w:hyperlink>
            <w:r>
              <w:rPr/>
              <w:t xml:space="preserve">,</w:t>
            </w:r>
            <w:hyperlink r:id="rId33" w:history="1">
              <w:r>
                <w:rPr>
                  <w:color w:val="#410a8c"/>
                  <w:u w:val="single"/>
                </w:rPr>
                <w:t xml:space="preserve">Benjamin Fragny</w:t>
              </w:r>
            </w:hyperlink>
            <w:r>
              <w:rPr/>
              <w:t xml:space="preserve">,</w:t>
            </w:r>
            <w:hyperlink r:id="rId54" w:history="1">
              <w:r>
                <w:rPr>
                  <w:color w:val="#410a8c"/>
                  <w:u w:val="single"/>
                </w:rPr>
                <w:t xml:space="preserve">Zadra-Veil Cathy</w:t>
              </w:r>
            </w:hyperlink>
          </w:p>
          <w:p>
            <w:pPr/>
            <w:r>
              <w:rPr/>
              <w:t xml:space="preserve">Pôle de compétitivité mondial FINANCE INNOVATION. </w:t>
            </w:r>
            <w:r>
              <w:rPr>
                <w:i w:val="1"/>
                <w:iCs w:val="1"/>
              </w:rPr>
              <w:t xml:space="preserve">Livret Blanc Bâtiments, villes et territoires durables. Nouveaux usages et modèles économiques</w:t>
            </w:r>
            <w:r>
              <w:rPr/>
              <w:t xml:space="preserve">, 2020, 978-2-9527215-7-8</w:t>
            </w:r>
          </w:p>
          <w:p>
            <w:pPr/>
            <w:r>
              <w:rPr/>
              <w:t xml:space="preserve">Chapitre d'ouvrage</w:t>
            </w:r>
          </w:p>
          <w:p>
            <w:pPr/>
            <w:hyperlink r:id="rId52" w:history="1">
              <w:r>
                <w:rPr>
                  <w:color w:val="#410a8c"/>
                  <w:u w:val="single"/>
                </w:rPr>
                <w:t xml:space="preserve">hal-03862160v1</w:t>
              </w:r>
            </w:hyperlink>
          </w:p>
        </w:tc>
      </w:tr>
      <w:tr>
        <w:trPr/>
        <w:tc>
          <w:tcPr>
            <w:noWrap/>
          </w:tcPr>
          <w:p>
            <w:pPr>
              <w:spacing w:after="200"/>
            </w:pPr>
            <w:hyperlink r:id="rId55" w:history="1">
              <w:r>
                <w:rPr>
                  <w:color w:val="1e198e"/>
                  <w:b w:val="1"/>
                  <w:bCs w:val="1"/>
                  <w:u w:val="single"/>
                </w:rPr>
                <w:t xml:space="preserve">Les living labs à la recherche de l'exemplarité démocratique</w:t>
              </w:r>
            </w:hyperlink>
          </w:p>
          <w:p>
            <w:pPr/>
            <w:hyperlink r:id="rId15" w:history="1">
              <w:r>
                <w:rPr>
                  <w:color w:val="#410a8c"/>
                  <w:u w:val="single"/>
                </w:rPr>
                <w:t xml:space="preserve">Ingrid Fasshauer</w:t>
              </w:r>
            </w:hyperlink>
            <w:r>
              <w:rPr/>
              <w:t xml:space="preserve">,</w:t>
            </w: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t xml:space="preserve">Monique Combes-Joret et Laëtitia Lethielleux. </w:t>
            </w:r>
            <w:r>
              <w:rPr>
                <w:i w:val="1"/>
                <w:iCs w:val="1"/>
              </w:rPr>
              <w:t xml:space="preserve">L'exemplarité dans l'économie sociale et solidaire: Initiatives inspirantes et modèles novateurs.</w:t>
            </w:r>
            <w:r>
              <w:rPr/>
              <w:t xml:space="preserve">, EPURE- Editions et Presses Universitaires de Reims, pp.135-156, 2020</w:t>
            </w:r>
          </w:p>
          <w:p>
            <w:pPr/>
            <w:r>
              <w:rPr/>
              <w:t xml:space="preserve">Chapitre d'ouvrage</w:t>
            </w:r>
          </w:p>
          <w:p>
            <w:pPr/>
            <w:hyperlink r:id="rId55" w:history="1">
              <w:r>
                <w:rPr>
                  <w:color w:val="#410a8c"/>
                  <w:u w:val="single"/>
                </w:rPr>
                <w:t xml:space="preserve">hal-02912302v1</w:t>
              </w:r>
            </w:hyperlink>
          </w:p>
        </w:tc>
      </w:tr>
      <w:tr>
        <w:trPr/>
        <w:tc>
          <w:tcPr>
            <w:noWrap/>
          </w:tcPr>
          <w:p>
            <w:pPr>
              <w:spacing w:after="200"/>
            </w:pPr>
            <w:hyperlink r:id="rId56" w:history="1">
              <w:r>
                <w:rPr>
                  <w:color w:val="1e198e"/>
                  <w:b w:val="1"/>
                  <w:bCs w:val="1"/>
                  <w:u w:val="single"/>
                </w:rPr>
                <w:t xml:space="preserve">Gouvernance des communs et innovation collective dans les Living labs immobiliers</w:t>
              </w:r>
            </w:hyperlink>
          </w:p>
          <w:p>
            <w:pP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i w:val="1"/>
                <w:iCs w:val="1"/>
              </w:rPr>
              <w:t xml:space="preserve">Tension sur les ressources. L’économie sociale en recomposition</w:t>
            </w:r>
            <w:r>
              <w:rPr/>
              <w:t xml:space="preserve">, 2018, 978-2-87558-703-9</w:t>
            </w:r>
          </w:p>
          <w:p>
            <w:pPr/>
            <w:r>
              <w:rPr/>
              <w:t xml:space="preserve">Chapitre d'ouvrage</w:t>
            </w:r>
          </w:p>
          <w:p>
            <w:pPr/>
            <w:hyperlink r:id="rId56" w:history="1">
              <w:r>
                <w:rPr>
                  <w:color w:val="#410a8c"/>
                  <w:u w:val="single"/>
                </w:rPr>
                <w:t xml:space="preserve">hal-03766129v1</w:t>
              </w:r>
            </w:hyperlink>
          </w:p>
        </w:tc>
      </w:tr>
      <w:tr>
        <w:trPr/>
        <w:tc>
          <w:tcPr>
            <w:noWrap/>
          </w:tcPr>
          <w:p>
            <w:pPr>
              <w:spacing w:after="200"/>
            </w:pPr>
            <w:hyperlink r:id="rId57" w:history="1">
              <w:r>
                <w:rPr>
                  <w:color w:val="1e198e"/>
                  <w:b w:val="1"/>
                  <w:bCs w:val="1"/>
                  <w:u w:val="single"/>
                </w:rPr>
                <w:t xml:space="preserve">France: Public-Private Partnerships in Water-Sanitation and Public Transport</w:t>
              </w:r>
            </w:hyperlink>
          </w:p>
          <w:p>
            <w:pPr/>
            <w:hyperlink r:id="rId40" w:history="1">
              <w:r>
                <w:rPr>
                  <w:color w:val="#410a8c"/>
                  <w:u w:val="single"/>
                </w:rPr>
                <w:t xml:space="preserve">Pierre Bauby</w:t>
              </w:r>
            </w:hyperlink>
            <w:r>
              <w:rPr/>
              <w:t xml:space="preserve">,</w:t>
            </w:r>
            <w:hyperlink r:id="rId13" w:history="1">
              <w:r>
                <w:rPr>
                  <w:color w:val="#410a8c"/>
                  <w:u w:val="single"/>
                </w:rPr>
                <w:t xml:space="preserve">Cathy Zadra-Veil</w:t>
              </w:r>
            </w:hyperlink>
          </w:p>
          <w:p>
            <w:pPr/>
            <w:r>
              <w:rPr>
                <w:i w:val="1"/>
                <w:iCs w:val="1"/>
              </w:rPr>
              <w:t xml:space="preserve">TEICHER, Julian, NEESHAM, Cristina, et PROFIROIU, Marius (ed.). Sharing Concerns: Country Case Studies in Public-Private Partnerships. Cambridge Scholars Publishing, 2013.</w:t>
            </w:r>
            <w:r>
              <w:rPr/>
              <w:t xml:space="preserve">, 2013</w:t>
            </w:r>
          </w:p>
          <w:p>
            <w:pPr/>
            <w:r>
              <w:rPr/>
              <w:t xml:space="preserve">Chapitre d'ouvrage</w:t>
            </w:r>
          </w:p>
          <w:p>
            <w:pPr/>
            <w:hyperlink r:id="rId57" w:history="1">
              <w:r>
                <w:rPr>
                  <w:color w:val="#410a8c"/>
                  <w:u w:val="single"/>
                </w:rPr>
                <w:t xml:space="preserve">hal-03419946v1</w:t>
              </w:r>
            </w:hyperlink>
          </w:p>
        </w:tc>
      </w:tr>
      <w:tr>
        <w:trPr/>
        <w:tc>
          <w:tcPr>
            <w:noWrap/>
          </w:tcPr>
          <w:p>
            <w:pPr>
              <w:spacing w:after="200"/>
            </w:pPr>
            <w:hyperlink r:id="rId58" w:history="1">
              <w:r>
                <w:rPr>
                  <w:color w:val="1e198e"/>
                  <w:b w:val="1"/>
                  <w:bCs w:val="1"/>
                  <w:u w:val="single"/>
                </w:rPr>
                <w:t xml:space="preserve">Les partenariats public-privé hybrides: méthodes d’évaluation.</w:t>
              </w:r>
            </w:hyperlink>
          </w:p>
          <w:p>
            <w:pPr/>
            <w:hyperlink r:id="rId13" w:history="1">
              <w:r>
                <w:rPr>
                  <w:color w:val="#410a8c"/>
                  <w:u w:val="single"/>
                </w:rPr>
                <w:t xml:space="preserve">Cathy Zadra-Veil</w:t>
              </w:r>
            </w:hyperlink>
          </w:p>
          <w:p>
            <w:pPr/>
            <w:r>
              <w:rPr>
                <w:i w:val="1"/>
                <w:iCs w:val="1"/>
              </w:rPr>
              <w:t xml:space="preserve">sous la direction Elisabeth Campagnac, Evaluer les partenariats public-privé en Europe</w:t>
            </w:r>
            <w:r>
              <w:rPr/>
              <w:t xml:space="preserve">, Presses de l'Ecole nationale des ponts et chaussées., 2009, Evaluer les partenariats public-privé en Europe, 978-2-85978-447-8</w:t>
            </w:r>
          </w:p>
          <w:p>
            <w:pPr/>
            <w:r>
              <w:rPr/>
              <w:t xml:space="preserve">Chapitre d'ouvrage</w:t>
            </w:r>
          </w:p>
          <w:p>
            <w:pPr/>
            <w:hyperlink r:id="rId58" w:history="1">
              <w:r>
                <w:rPr>
                  <w:color w:val="#410a8c"/>
                  <w:u w:val="single"/>
                </w:rPr>
                <w:t xml:space="preserve">hal-03419954v1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Repères biblio : l’économie circulaire</w:t>
              </w:r>
            </w:hyperlink>
          </w:p>
          <w:p>
            <w:pPr/>
            <w:hyperlink r:id="rId47" w:history="1">
              <w:r>
                <w:rPr>
                  <w:color w:val="#410a8c"/>
                  <w:u w:val="single"/>
                </w:rPr>
                <w:t xml:space="preserve">Federica Appendino</w:t>
              </w:r>
            </w:hyperlink>
            <w:r>
              <w:rPr/>
              <w:t xml:space="preserve">,</w:t>
            </w: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i w:val="1"/>
                <w:iCs w:val="1"/>
              </w:rPr>
              <w:t xml:space="preserve">Cahiers ESPI2R</w:t>
            </w:r>
            <w:r>
              <w:rPr/>
              <w:t xml:space="preserve">, 2022</w:t>
            </w:r>
          </w:p>
          <w:p>
            <w:pPr/>
            <w:r>
              <w:rPr/>
              <w:t xml:space="preserve">Autre publication scientifique</w:t>
            </w:r>
          </w:p>
          <w:p>
            <w:pPr/>
            <w:hyperlink r:id="rId59" w:history="1">
              <w:r>
                <w:rPr>
                  <w:color w:val="#410a8c"/>
                  <w:u w:val="single"/>
                </w:rPr>
                <w:t xml:space="preserve">hal-03770317v1</w:t>
              </w:r>
            </w:hyperlink>
          </w:p>
        </w:tc>
      </w:tr>
      <w:tr>
        <w:trPr/>
        <w:tc>
          <w:tcPr>
            <w:noWrap/>
          </w:tcPr>
          <w:p>
            <w:pPr>
              <w:spacing w:after="200"/>
            </w:pPr>
            <w:hyperlink r:id="rId60" w:history="1">
              <w:r>
                <w:rPr>
                  <w:color w:val="1e198e"/>
                  <w:b w:val="1"/>
                  <w:bCs w:val="1"/>
                  <w:u w:val="single"/>
                </w:rPr>
                <w:t xml:space="preserve">Synthèse d’un chapitre d’ouvrage collectif : &amp;quot;Les living labs à la recherche de l’exemplarité démocratique</w:t>
              </w:r>
            </w:hyperlink>
          </w:p>
          <w:p>
            <w:pP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i w:val="1"/>
                <w:iCs w:val="1"/>
              </w:rPr>
              <w:t xml:space="preserve">Cahiers ESPI2R</w:t>
            </w:r>
            <w:r>
              <w:rPr/>
              <w:t xml:space="preserve">, 2021</w:t>
            </w:r>
          </w:p>
          <w:p>
            <w:pPr/>
            <w:r>
              <w:rPr/>
              <w:t xml:space="preserve">Autre publication scientifique</w:t>
            </w:r>
          </w:p>
          <w:p>
            <w:pPr/>
            <w:hyperlink r:id="rId60" w:history="1">
              <w:r>
                <w:rPr>
                  <w:color w:val="#410a8c"/>
                  <w:u w:val="single"/>
                </w:rPr>
                <w:t xml:space="preserve">halshs-04030483v1</w:t>
              </w:r>
            </w:hyperlink>
          </w:p>
        </w:tc>
      </w:tr>
      <w:tr>
        <w:trPr/>
        <w:tc>
          <w:tcPr>
            <w:noWrap/>
          </w:tcPr>
          <w:p>
            <w:pPr>
              <w:spacing w:after="200"/>
            </w:pPr>
            <w:hyperlink r:id="rId61" w:history="1">
              <w:r>
                <w:rPr>
                  <w:color w:val="1e198e"/>
                  <w:b w:val="1"/>
                  <w:bCs w:val="1"/>
                  <w:u w:val="single"/>
                </w:rPr>
                <w:t xml:space="preserve">Le Design Thinking et le Design Sprint</w:t>
              </w:r>
            </w:hyperlink>
          </w:p>
          <w:p>
            <w:pPr/>
            <w:hyperlink r:id="rId13" w:history="1">
              <w:r>
                <w:rPr>
                  <w:color w:val="#410a8c"/>
                  <w:u w:val="single"/>
                </w:rPr>
                <w:t xml:space="preserve">Cathy Zadra-Veil</w:t>
              </w:r>
            </w:hyperlink>
          </w:p>
          <w:p>
            <w:pPr/>
            <w:r>
              <w:rPr>
                <w:i w:val="1"/>
                <w:iCs w:val="1"/>
              </w:rPr>
              <w:t xml:space="preserve">Cahiers ESPI2R</w:t>
            </w:r>
            <w:r>
              <w:rPr/>
              <w:t xml:space="preserve">, 2021</w:t>
            </w:r>
          </w:p>
          <w:p>
            <w:pPr/>
            <w:r>
              <w:rPr/>
              <w:t xml:space="preserve">Autre publication scientifique</w:t>
            </w:r>
          </w:p>
          <w:p>
            <w:pPr/>
            <w:hyperlink r:id="rId61" w:history="1">
              <w:r>
                <w:rPr>
                  <w:color w:val="#410a8c"/>
                  <w:u w:val="single"/>
                </w:rPr>
                <w:t xml:space="preserve">halshs-04030327v1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MÉTIERS DE L’IMMOBILIER ET LE BOIS : Enquête 2019</w:t>
              </w:r>
            </w:hyperlink>
          </w:p>
          <w:p>
            <w:pPr/>
            <w:hyperlink r:id="rId43" w:history="1">
              <w:r>
                <w:rPr>
                  <w:color w:val="#410a8c"/>
                  <w:u w:val="single"/>
                </w:rPr>
                <w:t xml:space="preserve">Inès Trojette</w:t>
              </w:r>
            </w:hyperlink>
            <w:r>
              <w:rPr/>
              <w:t xml:space="preserve">,</w:t>
            </w:r>
            <w:hyperlink r:id="rId13" w:history="1">
              <w:r>
                <w:rPr>
                  <w:color w:val="#410a8c"/>
                  <w:u w:val="single"/>
                </w:rPr>
                <w:t xml:space="preserve">Cathy Zadra-Veil</w:t>
              </w:r>
            </w:hyperlink>
          </w:p>
          <w:p>
            <w:pPr/>
            <w:r>
              <w:rPr/>
              <w:t xml:space="preserve">Laboratoire ESPI Réflexions et Recherches. 2021</w:t>
            </w:r>
          </w:p>
          <w:p>
            <w:pPr/>
            <w:r>
              <w:rPr/>
              <w:t xml:space="preserve">Rapport</w:t>
            </w:r>
          </w:p>
          <w:p>
            <w:pPr/>
            <w:hyperlink r:id="rId62" w:history="1">
              <w:r>
                <w:rPr>
                  <w:color w:val="#410a8c"/>
                  <w:u w:val="single"/>
                </w:rPr>
                <w:t xml:space="preserve">halshs-04030665v1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PARTENARIATS PUBLIC-PRIVE EN EUROPE CENTRALE</w:t>
              </w:r>
            </w:hyperlink>
          </w:p>
          <w:p>
            <w:pPr/>
            <w:hyperlink r:id="rId13" w:history="1">
              <w:r>
                <w:rPr>
                  <w:color w:val="#410a8c"/>
                  <w:u w:val="single"/>
                </w:rPr>
                <w:t xml:space="preserve">Cathy Zadra-Veil</w:t>
              </w:r>
            </w:hyperlink>
          </w:p>
          <w:p>
            <w:pPr/>
            <w:r>
              <w:rPr/>
              <w:t xml:space="preserve">Economies et finances. Université de Paris 8, 2010.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tel-02145405v1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A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y-zadra-veil" TargetMode="External"/><Relationship Id="rId9" Type="http://schemas.openxmlformats.org/officeDocument/2006/relationships/hyperlink" Target="https://orcid.org/0000-0003-4083-7916" TargetMode="External"/><Relationship Id="rId10" Type="http://schemas.openxmlformats.org/officeDocument/2006/relationships/hyperlink" Target="https://hal.u-pec.fr/hal-04566814v1" TargetMode="External"/><Relationship Id="rId11" Type="http://schemas.openxmlformats.org/officeDocument/2006/relationships/hyperlink" Target="https://hal.science/search/index/?q=*&amp;authFullName_s=Luciana Castro Gon&#231;alves" TargetMode="External"/><Relationship Id="rId12" Type="http://schemas.openxmlformats.org/officeDocument/2006/relationships/hyperlink" Target="https://hal.science/search/index/?q=*&amp;authFullName_s=Margaret Josion-Portail" TargetMode="External"/><Relationship Id="rId13" Type="http://schemas.openxmlformats.org/officeDocument/2006/relationships/hyperlink" Target="https://hal.science/search/index/?q=*&amp;authFullName_s=Cathy Zadra-Veil" TargetMode="External"/><Relationship Id="rId14" Type="http://schemas.openxmlformats.org/officeDocument/2006/relationships/hyperlink" Target="https://hal.science/hal-02912263v1" TargetMode="External"/><Relationship Id="rId15" Type="http://schemas.openxmlformats.org/officeDocument/2006/relationships/hyperlink" Target="https://hal.science/search/index/?q=*&amp;authFullName_s=Ingrid Fasshauer" TargetMode="External"/><Relationship Id="rId16" Type="http://schemas.openxmlformats.org/officeDocument/2006/relationships/hyperlink" Target="https://dx.doi.org/10.3917/inno.pr2.0078" TargetMode="External"/><Relationship Id="rId17" Type="http://schemas.openxmlformats.org/officeDocument/2006/relationships/hyperlink" Target="https://hal.science/hal-02276034v1" TargetMode="External"/><Relationship Id="rId18" Type="http://schemas.openxmlformats.org/officeDocument/2006/relationships/hyperlink" Target="https://dx.doi.org/10.3166/pmp.34.2017.0004" TargetMode="External"/><Relationship Id="rId19" Type="http://schemas.openxmlformats.org/officeDocument/2006/relationships/hyperlink" Target="https://hal.science/hal-03465922v1" TargetMode="External"/><Relationship Id="rId20" Type="http://schemas.openxmlformats.org/officeDocument/2006/relationships/hyperlink" Target="https://dx.doi.org/10.3166/pmp.34" TargetMode="External"/><Relationship Id="rId21" Type="http://schemas.openxmlformats.org/officeDocument/2006/relationships/hyperlink" Target="https://hal.science/hal-02276071v1" TargetMode="External"/><Relationship Id="rId22" Type="http://schemas.openxmlformats.org/officeDocument/2006/relationships/hyperlink" Target="https://dx.doi.org/10.3917/entin.031.0017" TargetMode="External"/><Relationship Id="rId23" Type="http://schemas.openxmlformats.org/officeDocument/2006/relationships/hyperlink" Target="https://hal.science/hal-04611481v1" TargetMode="External"/><Relationship Id="rId24" Type="http://schemas.openxmlformats.org/officeDocument/2006/relationships/hyperlink" Target="https://hal.science/search/index/?q=*&amp;authFullName_s=Lehmann Val&#233;rie" TargetMode="External"/><Relationship Id="rId25" Type="http://schemas.openxmlformats.org/officeDocument/2006/relationships/hyperlink" Target="https://hal.science/hal-04146295v1" TargetMode="External"/><Relationship Id="rId26" Type="http://schemas.openxmlformats.org/officeDocument/2006/relationships/hyperlink" Target="https://hal.u-pec.fr/hal-04104164v1" TargetMode="External"/><Relationship Id="rId27" Type="http://schemas.openxmlformats.org/officeDocument/2006/relationships/hyperlink" Target="https://hal.science/search/index/?q=*&amp;authFullName_s=Camille Picard" TargetMode="External"/><Relationship Id="rId28" Type="http://schemas.openxmlformats.org/officeDocument/2006/relationships/hyperlink" Target="https://hal.science/hal-02318077v1" TargetMode="External"/><Relationship Id="rId29" Type="http://schemas.openxmlformats.org/officeDocument/2006/relationships/hyperlink" Target="https://hal.science/hal-04520240v1" TargetMode="External"/><Relationship Id="rId30" Type="http://schemas.openxmlformats.org/officeDocument/2006/relationships/hyperlink" Target="https://hal.science/search/index/?q=*&amp;authFullName_s=Valentin Blanc" TargetMode="External"/><Relationship Id="rId31" Type="http://schemas.openxmlformats.org/officeDocument/2006/relationships/hyperlink" Target="https://hal.science/search/index/?q=*&amp;authFullName_s=Erika Dewald" TargetMode="External"/><Relationship Id="rId32" Type="http://schemas.openxmlformats.org/officeDocument/2006/relationships/hyperlink" Target="https://hal.science/search/index/?q=*&amp;authFullName_s=Marc Durand" TargetMode="External"/><Relationship Id="rId33" Type="http://schemas.openxmlformats.org/officeDocument/2006/relationships/hyperlink" Target="https://hal.science/search/index/?q=*&amp;authFullName_s=Benjamin Fragny" TargetMode="External"/><Relationship Id="rId34" Type="http://schemas.openxmlformats.org/officeDocument/2006/relationships/hyperlink" Target="https://hal.science/hal-03419938v1" TargetMode="External"/><Relationship Id="rId35" Type="http://schemas.openxmlformats.org/officeDocument/2006/relationships/hyperlink" Target="https://shs.hal.science/halshs-01964961v1" TargetMode="External"/><Relationship Id="rId36" Type="http://schemas.openxmlformats.org/officeDocument/2006/relationships/hyperlink" Target="https://hal.science/search/index/?q=*&amp;authFullName_s=Philippe Bance" TargetMode="External"/><Relationship Id="rId37" Type="http://schemas.openxmlformats.org/officeDocument/2006/relationships/hyperlink" Target="https://hal.science/search/index/?q=*&amp;authFullName_s=Malika Ahmed Za&#239;d-Chertouk" TargetMode="External"/><Relationship Id="rId38" Type="http://schemas.openxmlformats.org/officeDocument/2006/relationships/hyperlink" Target="https://hal.science/search/index/?q=*&amp;authFullName_s=Juan Fernando &#193;lvarez" TargetMode="External"/><Relationship Id="rId39" Type="http://schemas.openxmlformats.org/officeDocument/2006/relationships/hyperlink" Target="https://hal.science/search/index/?q=*&amp;authFullName_s=Cristina Barna" TargetMode="External"/><Relationship Id="rId40" Type="http://schemas.openxmlformats.org/officeDocument/2006/relationships/hyperlink" Target="https://hal.science/search/index/?q=*&amp;authFullName_s=Pierre Bauby" TargetMode="External"/><Relationship Id="rId41" Type="http://schemas.openxmlformats.org/officeDocument/2006/relationships/hyperlink" Target="https://hal.science/hal-04528889v1" TargetMode="External"/><Relationship Id="rId42" Type="http://schemas.openxmlformats.org/officeDocument/2006/relationships/hyperlink" Target="https://hal.science/search/index/?q=*&amp;authFullName_s=Brice Barois" TargetMode="External"/><Relationship Id="rId43" Type="http://schemas.openxmlformats.org/officeDocument/2006/relationships/hyperlink" Target="https://hal.science/search/index/?q=*&amp;authFullName_s=In&#232;s Trojette" TargetMode="External"/><Relationship Id="rId44" Type="http://schemas.openxmlformats.org/officeDocument/2006/relationships/hyperlink" Target="https://hal.science/search/index/?q=*&amp;authFullName_s=Rapha&#235;le Peres" TargetMode="External"/><Relationship Id="rId45" Type="http://schemas.openxmlformats.org/officeDocument/2006/relationships/hyperlink" Target="https://www.editions-harmattan.fr/catalogue/livre/les-tiers-lieux-culturels-1/16265" TargetMode="External"/><Relationship Id="rId46" Type="http://schemas.openxmlformats.org/officeDocument/2006/relationships/hyperlink" Target="https://shs.hal.science/halshs-04654063v1" TargetMode="External"/><Relationship Id="rId47" Type="http://schemas.openxmlformats.org/officeDocument/2006/relationships/hyperlink" Target="https://hal.science/search/index/?q=*&amp;authFullName_s=Federica Appendino" TargetMode="External"/><Relationship Id="rId48" Type="http://schemas.openxmlformats.org/officeDocument/2006/relationships/hyperlink" Target="https://hal.science/hal-03766057v1" TargetMode="External"/><Relationship Id="rId49" Type="http://schemas.openxmlformats.org/officeDocument/2006/relationships/hyperlink" Target="https://dx.doi.org/10.25518/ciriec.css3chap2" TargetMode="External"/><Relationship Id="rId50" Type="http://schemas.openxmlformats.org/officeDocument/2006/relationships/hyperlink" Target="https://shs.hal.science/halshs-04571143v1" TargetMode="External"/><Relationship Id="rId51" Type="http://schemas.openxmlformats.org/officeDocument/2006/relationships/hyperlink" Target="https://hal.science/hal-03766141v1" TargetMode="External"/><Relationship Id="rId52" Type="http://schemas.openxmlformats.org/officeDocument/2006/relationships/hyperlink" Target="https://hal.science/hal-03862160v1" TargetMode="External"/><Relationship Id="rId53" Type="http://schemas.openxmlformats.org/officeDocument/2006/relationships/hyperlink" Target="https://hal.science/search/index/?q=*&amp;authFullName_s=Carmen Cantuarias" TargetMode="External"/><Relationship Id="rId54" Type="http://schemas.openxmlformats.org/officeDocument/2006/relationships/hyperlink" Target="https://hal.science/search/index/?q=*&amp;authFullName_s=Zadra-Veil Cathy" TargetMode="External"/><Relationship Id="rId55" Type="http://schemas.openxmlformats.org/officeDocument/2006/relationships/hyperlink" Target="https://hal.science/hal-02912302v1" TargetMode="External"/><Relationship Id="rId56" Type="http://schemas.openxmlformats.org/officeDocument/2006/relationships/hyperlink" Target="https://hal.science/hal-03766129v1" TargetMode="External"/><Relationship Id="rId57" Type="http://schemas.openxmlformats.org/officeDocument/2006/relationships/hyperlink" Target="https://hal.science/hal-03419946v1" TargetMode="External"/><Relationship Id="rId58" Type="http://schemas.openxmlformats.org/officeDocument/2006/relationships/hyperlink" Target="https://hal.science/hal-03419954v1" TargetMode="External"/><Relationship Id="rId59" Type="http://schemas.openxmlformats.org/officeDocument/2006/relationships/hyperlink" Target="https://hal.science/hal-03770317v1" TargetMode="External"/><Relationship Id="rId60" Type="http://schemas.openxmlformats.org/officeDocument/2006/relationships/hyperlink" Target="https://shs.hal.science/halshs-04030483v1" TargetMode="External"/><Relationship Id="rId61" Type="http://schemas.openxmlformats.org/officeDocument/2006/relationships/hyperlink" Target="https://shs.hal.science/halshs-04030327v1" TargetMode="External"/><Relationship Id="rId62" Type="http://schemas.openxmlformats.org/officeDocument/2006/relationships/hyperlink" Target="https://shs.hal.science/halshs-04030665v1" TargetMode="External"/><Relationship Id="rId63" Type="http://schemas.openxmlformats.org/officeDocument/2006/relationships/hyperlink" Target="https://shs.hal.science/tel-02145405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Cathy Zadra-Veil</dc:title>
  <dc:description>CV</dc:description>
  <dc:subject/>
  <cp:keywords/>
  <cp:category/>
  <cp:lastModifiedBy/>
  <dcterms:created xsi:type="dcterms:W3CDTF">2026-03-17T00:50:42+01:00</dcterms:created>
  <dcterms:modified xsi:type="dcterms:W3CDTF">2026-03-17T00:50:42+01:00</dcterms:modified>
</cp:coreProperties>
</file>

<file path=docProps/custom.xml><?xml version="1.0" encoding="utf-8"?>
<Properties xmlns="http://schemas.openxmlformats.org/officeDocument/2006/custom-properties" xmlns:vt="http://schemas.openxmlformats.org/officeDocument/2006/docPropsVTypes"/>
</file>