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Coudrin </w:t>
      </w:r>
      <w:r>
        <w:rPr>
          <w:color w:val="641e6e"/>
        </w:rPr>
        <w:t xml:space="preserve">Ingénieure d'étude et doctorante en géographie et aménagement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Ingénieure d'étude</w:t>
      </w:r>
      <w:r>
        <w:rPr/>
        <w:t xml:space="preserve">, Université d'Avignon, UMR Espace 7300</w:t>
      </w:r>
    </w:p>
    <w:p>
      <w:pPr/>
      <w:r>
        <w:rPr/>
        <w:t xml:space="preserve">Janvier 2025 - | Etude IDHEAL « Du neuf avec du vieux : Comment comptabiliser la production de logements nouveaux, c'est-à-dire les logements arrivant sur le marché sans construction neuve ? »  avec Laure Casanova-Enault et Guilhem Boulay (Université d'Avignon)</w:t>
      </w:r>
    </w:p>
    <w:p>
      <w:pPr/>
      <w:r>
        <w:rPr/>
        <w:t xml:space="preserve">Janvier 2024 - Août 2024 | Projet Distriland « L’encastrement sociojuridique des marchés fonciers : une comparaison des structures de propriétés et des systèmes de régulation dans une perspective comparative (France-Luxembourg) », porté par l'Université du Luxembourg (Antoine Paccoud) et l'Université d’Avignon (Laure Casanova-Enault) et financé par l'ANR et le FNR (</w:t>
      </w:r>
      <w:hyperlink r:id="rId7" w:history="1">
        <w:r>
          <w:rPr>
            <w:color w:val="#410a8c"/>
            <w:u w:val="single"/>
          </w:rPr>
          <w:t xml:space="preserve">https://distriland.hypotheses.org/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Doctorante en géographie et aménagement de l'espace</w:t>
      </w:r>
      <w:r>
        <w:rPr/>
        <w:t xml:space="preserve">, Université Montpellier Paul Valéry, UMR ART-Dev 5281</w:t>
      </w:r>
    </w:p>
    <w:p>
      <w:pPr/>
      <w:r>
        <w:rPr/>
        <w:t xml:space="preserve">Octobre 2019 - | Doctorat.  Contrat doctoral Région Occitanie 2019-2023. Titre de la thèse : Le logement entre résidence et tourisme : pour une géographie des systèmes de logement du littoral montpelliérain au sein de trajectoires territoriales touristiques et résidentielles (</w:t>
      </w:r>
      <w:hyperlink r:id="rId8" w:history="1">
        <w:r>
          <w:rPr>
            <w:color w:val="#410a8c"/>
            <w:u w:val="single"/>
          </w:rPr>
          <w:t xml:space="preserve">https://theses.fr/s226379</w:t>
        </w:r>
      </w:hyperlink>
      <w:r>
        <w:rPr/>
        <w:t xml:space="preserve">)</w:t>
      </w:r>
    </w:p>
    <w:p>
      <w:pPr/>
      <w:r>
        <w:rPr/>
        <w:t xml:space="preserve">Résumé : La thèse en géographie et aménagement porte sur le logement sur le littoral. Elle vise à informer les logiques de valorisation de l'immobilier littoral à partir d'une étude des usages du logement littoral et des modèles de gestion locative. L'analyse se base sur trois études de cas communales (Sète, Palavas-les-Flots, La Grande Motte) et sur des méthodes mixtes (enquête de terrain, traitement de données).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s’investir dans le logement littoral. Trajectoires de multipropriétaires ancrés en bord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⟨10.56698/metropolitiques.2022⟩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crise dans la ville : Étude qualitative du régime de visibilité de la crise dans l’environnement urbain d’une ville moyenne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Larissa and the global financial crisis: a Greek middle-sized city after the burst of speculative 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 policies? Analysing the role of landowner strategies in the transformation of land in the FUA of Marseille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PLPR Annual Congress 2025</w:t>
            </w:r>
            <w:r>
              <w:rPr/>
              <w:t xml:space="preserve">, International Academic Association on Planning, Law, and Property Rights; Cardiff University, Mar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littoral entre stratégies locatives et valeurs d’usage : une étude quantitative des temporalités de location au cours de l’année dans la région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changement urbain dans l’espace euro-méditerranéen</w:t>
            </w:r>
            <w:r>
              <w:rPr/>
              <w:t xml:space="preserve">, Université de Toulon,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hal-04959346v1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E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2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striland.hypotheses.org/" TargetMode="External"/><Relationship Id="rId8" Type="http://schemas.openxmlformats.org/officeDocument/2006/relationships/hyperlink" Target="https://theses.fr/s226379" TargetMode="External"/><Relationship Id="rId9" Type="http://schemas.openxmlformats.org/officeDocument/2006/relationships/hyperlink" Target="https://hal.science/hal-04889192v1" TargetMode="External"/><Relationship Id="rId10" Type="http://schemas.openxmlformats.org/officeDocument/2006/relationships/hyperlink" Target="https://hal.science/search/index/?q=*&amp;authFullName_s=C&#233;cile Coudrin" TargetMode="External"/><Relationship Id="rId11" Type="http://schemas.openxmlformats.org/officeDocument/2006/relationships/hyperlink" Target="https://hal.science/search/index/?q=*&amp;authFullName_s=Val&#233;rie Lavaud-Letilleul" TargetMode="External"/><Relationship Id="rId12" Type="http://schemas.openxmlformats.org/officeDocument/2006/relationships/hyperlink" Target="https://hal.science/search/index/?q=*&amp;authFullName_s=Isabelle Berry-Chikhaoui" TargetMode="External"/><Relationship Id="rId13" Type="http://schemas.openxmlformats.org/officeDocument/2006/relationships/hyperlink" Target="https://dx.doi.org/10.56698/metropolitiques.2022" TargetMode="External"/><Relationship Id="rId14" Type="http://schemas.openxmlformats.org/officeDocument/2006/relationships/hyperlink" Target="https://hal.science/hal-03915683v1" TargetMode="External"/><Relationship Id="rId15" Type="http://schemas.openxmlformats.org/officeDocument/2006/relationships/hyperlink" Target="https://hal.science/hal-03915693v1" TargetMode="External"/><Relationship Id="rId16" Type="http://schemas.openxmlformats.org/officeDocument/2006/relationships/hyperlink" Target="https://hal.science/hal-05024075v1" TargetMode="External"/><Relationship Id="rId17" Type="http://schemas.openxmlformats.org/officeDocument/2006/relationships/hyperlink" Target="https://hal.science/search/index/?q=*&amp;authFullName_s=Pierre Le Brun" TargetMode="External"/><Relationship Id="rId18" Type="http://schemas.openxmlformats.org/officeDocument/2006/relationships/hyperlink" Target="https://hal.science/search/index/?q=*&amp;authFullName_s=Laure Casanova Enault" TargetMode="External"/><Relationship Id="rId19" Type="http://schemas.openxmlformats.org/officeDocument/2006/relationships/hyperlink" Target="https://hal.science/hal-0495934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Coudrin</dc:title>
  <dc:description>CV</dc:description>
  <dc:subject/>
  <cp:keywords/>
  <cp:category/>
  <cp:lastModifiedBy/>
  <dcterms:created xsi:type="dcterms:W3CDTF">2026-04-03T04:42:48+02:00</dcterms:created>
  <dcterms:modified xsi:type="dcterms:W3CDTF">2026-04-03T04:42:48+02:00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