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Decaix </w:t>
      </w:r>
      <w:r>
        <w:rPr>
          <w:color w:val="641e6e"/>
        </w:rPr>
        <w:t xml:space="preserve">Post-doctorat - études du monde anglophoneProjet ERC PuppetPlays Horizon 2020/ERC GA 835193– Université Paul Valéry, Montpellier 3.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cecile-decaix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0000-0003-0058-108X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Cécile Decaix est actuellement </w:t>
      </w:r>
      <w:r>
        <w:rPr>
          <w:b w:val="1"/>
          <w:bCs w:val="1"/>
        </w:rPr>
        <w:t xml:space="preserve">chercheuse post-doctorale</w:t>
      </w:r>
      <w:r>
        <w:rPr/>
        <w:t xml:space="preserve"> dans le cadre du projet </w:t>
      </w:r>
      <w:r>
        <w:rPr>
          <w:b w:val="1"/>
          <w:bCs w:val="1"/>
        </w:rPr>
        <w:t xml:space="preserve">ERC </w:t>
      </w:r>
      <w:r>
        <w:rPr>
          <w:b w:val="1"/>
          <w:bCs w:val="1"/>
          <w:i w:val="1"/>
          <w:iCs w:val="1"/>
        </w:rPr>
        <w:t xml:space="preserve">PuppetPlays</w:t>
      </w:r>
      <w:r>
        <w:rPr>
          <w:b w:val="1"/>
          <w:bCs w:val="1"/>
        </w:rPr>
        <w:t xml:space="preserve"> Horizon 2020/ERC GA 835193</w:t>
      </w:r>
      <w:r>
        <w:rPr/>
        <w:t xml:space="preserve">– Université Paul Valéry, Montpellier 3. Le projet, porté par le Pr. Didier Plassard, vise à renconsidérer les répertoires pour les théâtres de marionnettes en Europe de l'Ouest.Dans le cadre de ce projet, sa recherche s'interroge sur la </w:t>
      </w:r>
      <w:r>
        <w:rPr>
          <w:b w:val="1"/>
          <w:bCs w:val="1"/>
        </w:rPr>
        <w:t xml:space="preserve">constitution d'un répertoire de pièces pour marionnettes de 1600 à 1742</w:t>
      </w:r>
      <w:r>
        <w:rPr/>
        <w:t xml:space="preserve"> au Royaume-Uni et en Irlande.</w:t>
      </w:r>
    </w:p>
    <w:p>
      <w:pPr/>
      <w:r>
        <w:rPr/>
        <w:t xml:space="preserve">Sa </w:t>
      </w:r>
      <w:r>
        <w:rPr>
          <w:b w:val="1"/>
          <w:bCs w:val="1"/>
        </w:rPr>
        <w:t xml:space="preserve">thèse de doctorat</w:t>
      </w:r>
      <w:r>
        <w:rPr/>
        <w:t xml:space="preserve">, </w:t>
      </w:r>
      <w:r>
        <w:rPr>
          <w:i w:val="1"/>
          <w:iCs w:val="1"/>
        </w:rPr>
        <w:t xml:space="preserve">L</w:t>
      </w:r>
      <w:r>
        <w:rPr/>
        <w:t xml:space="preserve">’Eneydos </w:t>
      </w:r>
      <w:r>
        <w:rPr>
          <w:i w:val="1"/>
          <w:iCs w:val="1"/>
        </w:rPr>
        <w:t xml:space="preserve">de William Caxton (1490): sur les traces d’un traducteur de Virgile dans la première modernité anglaise</w:t>
      </w:r>
      <w:r>
        <w:rPr/>
        <w:t xml:space="preserve">, a été menée sous la direction du Directeur de Recherche au CNRS, M. Jean-Christophe Mayer (IRCL - CNRS UMR 5186). Elle a été soutenue le 30 novembre 2019 (diplôme accordé à l’unanimité du jury). Il s'agit d'une édition critique semi-diplomatique et partielle de l'</w:t>
      </w:r>
      <w:r>
        <w:rPr>
          <w:i w:val="1"/>
          <w:iCs w:val="1"/>
        </w:rPr>
        <w:t xml:space="preserve">Eneydos</w:t>
      </w:r>
      <w:r>
        <w:rPr/>
        <w:t xml:space="preserve"> de Caxton, réécriture indirecte de l'</w:t>
      </w:r>
      <w:r>
        <w:rPr>
          <w:i w:val="1"/>
          <w:iCs w:val="1"/>
        </w:rPr>
        <w:t xml:space="preserve">Énéide</w:t>
      </w:r>
      <w:r>
        <w:rPr/>
        <w:t xml:space="preserve"> de Virgile.Mots clés: </w:t>
      </w:r>
      <w:r>
        <w:rPr>
          <w:b w:val="1"/>
          <w:bCs w:val="1"/>
        </w:rPr>
        <w:t xml:space="preserve">mythologie</w:t>
      </w:r>
      <w:r>
        <w:rPr/>
        <w:t xml:space="preserve">, </w:t>
      </w:r>
      <w:r>
        <w:rPr>
          <w:b w:val="1"/>
          <w:bCs w:val="1"/>
        </w:rPr>
        <w:t xml:space="preserve">traduction</w:t>
      </w:r>
      <w:r>
        <w:rPr/>
        <w:t xml:space="preserve">, </w:t>
      </w:r>
      <w:r>
        <w:rPr>
          <w:b w:val="1"/>
          <w:bCs w:val="1"/>
        </w:rPr>
        <w:t xml:space="preserve">édition</w:t>
      </w:r>
      <w:r>
        <w:rPr/>
        <w:t xml:space="preserve">, </w:t>
      </w:r>
      <w:r>
        <w:rPr>
          <w:b w:val="1"/>
          <w:bCs w:val="1"/>
        </w:rPr>
        <w:t xml:space="preserve">proto-féminisme.</w:t>
      </w:r>
    </w:p>
    <w:p>
      <w:pPr/>
      <w:r>
        <w:rPr/>
        <w:t xml:space="preserve">Dans le cadre du projet </w:t>
      </w:r>
      <w:r>
        <w:rPr>
          <w:i w:val="1"/>
          <w:iCs w:val="1"/>
        </w:rPr>
        <w:t xml:space="preserve">PuppetPlays</w:t>
      </w:r>
      <w:r>
        <w:rPr/>
        <w:t xml:space="preserve">, elle s'est formée à l'</w:t>
      </w:r>
      <w:r>
        <w:rPr>
          <w:b w:val="1"/>
          <w:bCs w:val="1"/>
        </w:rPr>
        <w:t xml:space="preserve">encodage XML - TEI</w:t>
      </w:r>
      <w:r>
        <w:rPr/>
        <w:t xml:space="preserve"> (CESR – Université de Tours).</w:t>
      </w:r>
    </w:p>
    <w:p>
      <w:pPr/>
      <w:r>
        <w:rPr/>
        <w:t xml:space="preserve">Elle a enseigné l'anglais et le français dans le supérieur (LCER, LEA, LANSAD, Langue des affaires (anglais), Business French de la L1 au M1) et dans le secondaire (de la 5ème à la terminale), en France et en Angleterre (où elle a vécu 4 ans).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‘Taking the car engine apart and show[ing] all the bits’: Adapting Shakespeare for the contemporary British puppet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117 (1), pp.69-81.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⟨10.1177/01847678251339026⟩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Performing Shakespeare with puppets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Shakespeare and puppets, 117 (1), pp.3-10.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⟨10.1177/01847678251339021⟩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the fortytude viryle of wymmen’: Dido’s exceptional status in William Caxton’s Eneydos (1490)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2019, Actes de l'atelier Moyen-Age du congrès de la SAES Aix-Marseille 2019 : L’exception., 93, pp.39-58.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⟨10.3406/bamed.2019.2491⟩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Technological Revolutions in William Caxton’s Eneydos (1490)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2018, Actes de l'atelier Moyen-Age du congrès de la SAES Paris 2018 : Révolution(s), 92 (1), pp.8-27.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⟨10.3406/bamed.2018.2481⟩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Ovid as diplomatic tools in William Caxton’s Eneydos (1490)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30, 2022, War and Truce in Early Modern European Culture: Negotiating Appeasement and Entente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Reading English Verse in Manuscript c. 1350–1500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2021, pp.128-131.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⟨10.1177/0184767821989561c⟩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d'ouvrage. The Feeling Heart in Medieval and Early Modern Europe. Meaning, Embodiment, and Making, éd. Katie Barclay, Bronwyn Reddan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2021, pp.559-654.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⟨10.3917/rma.263.0559⟩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review- The Winter’s Tale - Cheek by Jowl.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2020, pp.121-123.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⟨10.1177/0184767820946175d⟩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L'Eneydos de William Caxton (1490) : sur les traces d'un traducteur de Virgile dans la première modernité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Littératures. Montpellier 3,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tel-04452409v1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F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decaix" TargetMode="External"/><Relationship Id="rId9" Type="http://schemas.openxmlformats.org/officeDocument/2006/relationships/hyperlink" Target="https://orcid.org/0000-0003-0058-108X" TargetMode="External"/><Relationship Id="rId10" Type="http://schemas.openxmlformats.org/officeDocument/2006/relationships/hyperlink" Target="https://hal.science/hal-05299692v1" TargetMode="External"/><Relationship Id="rId11" Type="http://schemas.openxmlformats.org/officeDocument/2006/relationships/hyperlink" Target="https://hal.science/search/index/?q=*&amp;authFullName_s=C&#233;cile Decaix" TargetMode="External"/><Relationship Id="rId12" Type="http://schemas.openxmlformats.org/officeDocument/2006/relationships/hyperlink" Target="https://dx.doi.org/10.1177/01847678251339026" TargetMode="External"/><Relationship Id="rId13" Type="http://schemas.openxmlformats.org/officeDocument/2006/relationships/hyperlink" Target="https://hal.science/hal-05299768v1" TargetMode="External"/><Relationship Id="rId14" Type="http://schemas.openxmlformats.org/officeDocument/2006/relationships/hyperlink" Target="https://hal.science/search/index/?q=*&amp;authFullName_s=Carole Guidicelli" TargetMode="External"/><Relationship Id="rId15" Type="http://schemas.openxmlformats.org/officeDocument/2006/relationships/hyperlink" Target="https://hal.science/search/index/?q=*&amp;authFullName_s=Didier Plassard" TargetMode="External"/><Relationship Id="rId16" Type="http://schemas.openxmlformats.org/officeDocument/2006/relationships/hyperlink" Target="https://dx.doi.org/10.1177/01847678251339021" TargetMode="External"/><Relationship Id="rId17" Type="http://schemas.openxmlformats.org/officeDocument/2006/relationships/hyperlink" Target="https://hal.science/hal-04452227v1" TargetMode="External"/><Relationship Id="rId18" Type="http://schemas.openxmlformats.org/officeDocument/2006/relationships/hyperlink" Target="https://dx.doi.org/10.3406/bamed.2019.2491" TargetMode="External"/><Relationship Id="rId19" Type="http://schemas.openxmlformats.org/officeDocument/2006/relationships/hyperlink" Target="https://hal.science/hal-04452235v1" TargetMode="External"/><Relationship Id="rId20" Type="http://schemas.openxmlformats.org/officeDocument/2006/relationships/hyperlink" Target="https://dx.doi.org/10.3406/bamed.2018.2481" TargetMode="External"/><Relationship Id="rId21" Type="http://schemas.openxmlformats.org/officeDocument/2006/relationships/hyperlink" Target="https://hal.science/hal-04452299v1" TargetMode="External"/><Relationship Id="rId22" Type="http://schemas.openxmlformats.org/officeDocument/2006/relationships/hyperlink" Target="https://hal.science/hal-04452357v1" TargetMode="External"/><Relationship Id="rId23" Type="http://schemas.openxmlformats.org/officeDocument/2006/relationships/hyperlink" Target="https://dx.doi.org/10.1177/0184767821989561c" TargetMode="External"/><Relationship Id="rId24" Type="http://schemas.openxmlformats.org/officeDocument/2006/relationships/hyperlink" Target="https://hal.science/hal-04452346v1" TargetMode="External"/><Relationship Id="rId25" Type="http://schemas.openxmlformats.org/officeDocument/2006/relationships/hyperlink" Target="https://dx.doi.org/10.3917/rma.263.0559" TargetMode="External"/><Relationship Id="rId26" Type="http://schemas.openxmlformats.org/officeDocument/2006/relationships/hyperlink" Target="https://hal.science/hal-04452377v1" TargetMode="External"/><Relationship Id="rId27" Type="http://schemas.openxmlformats.org/officeDocument/2006/relationships/hyperlink" Target="https://dx.doi.org/10.1177/0184767820946175d" TargetMode="External"/><Relationship Id="rId28" Type="http://schemas.openxmlformats.org/officeDocument/2006/relationships/hyperlink" Target="https://hal.science/tel-0445240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Decaix</dc:title>
  <dc:description>CV</dc:description>
  <dc:subject/>
  <cp:keywords/>
  <cp:category/>
  <cp:lastModifiedBy/>
  <dcterms:created xsi:type="dcterms:W3CDTF">2026-03-07T03:52:15+01:00</dcterms:created>
  <dcterms:modified xsi:type="dcterms:W3CDTF">2026-03-07T03:52:15+01:00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