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Kovacshazy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CALL FOR PAPERS CONFERENCE ON MISOPAEDIA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MISOPEDIE</w:t>
            </w:r>
            <w:r>
              <w:rPr/>
              <w:t xml:space="preserve">, Cécile Kovacshazy, Oct 2024,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hal-04797030v1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Mops, garrets and dominations. Women in domestic service in European literature (19th-21st centuries)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</w:p>
          <w:p>
            <w:pPr/>
            <w:r>
              <w:rPr/>
              <w:t xml:space="preserve">Classiques Garnier,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hal-04610253v1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Précarité. Littérature et cinéma de la crise au XXIe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Roswitha Böhm</w:t>
              </w:r>
            </w:hyperlink>
          </w:p>
          <w:p>
            <w:pPr/>
            <w:r>
              <w:rPr/>
              <w:t xml:space="preserve">Cécile Kovacshazy; Roswitha Böhm. Narr Franck, 2015, 978-3-8233-6936-3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hal-04713591v1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Simplement double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2012, Perspectives comparatistes, Bernard Franco; Véronique Gély, 978-2-8124-4036-6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hal-04750629v1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Relire Madeleine Bourdouxhe. Regards croisés sur son œuvre littéraire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Christiane Solte-Gresser</w:t>
              </w:r>
            </w:hyperlink>
          </w:p>
          <w:p>
            <w:pPr/>
            <w:r>
              <w:rPr/>
              <w:t xml:space="preserve">Cécile Kovacshazy; Christiane Solte-Gresser. Peter Lang, 2012, 9789052017945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hal-04713601v1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Simplement double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</w:p>
          <w:p>
            <w:pPr/>
            <w:r>
              <w:rPr/>
              <w:t xml:space="preserve">Bernard Franco; Véronique Gély. Classiques Garnier, 14, 2012, 978-2-8124-4036-6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hal-04713572v1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pour dire la domination adulte et les violences faites aux enfants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Gabriel Allegret-Tailliez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Daliborka Milovanović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Delanoë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L'Humanité (quotidien national)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hal-04697920v1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 d’un voyageur (2020), de Didier Fassin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Lendemains - Études comparées sur la France</w:t>
            </w:r>
            <w:r>
              <w:rPr/>
              <w:t xml:space="preserve">, 2021, 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hal-04697930v1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Ilija Jovanović : Ko sem me?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Po&amp;sie [Poésie]</w:t>
            </w:r>
            <w:r>
              <w:rPr/>
              <w:t xml:space="preserve">, 2019, 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hal-04697933v1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Matéo Maximoff, romancier. Une vie pour la littérature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Tsiganes</w:t>
            </w:r>
            <w:r>
              <w:rPr/>
              <w:t xml:space="preserve">, 2017, 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hal-04697940v1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(2010): un roman graphique sans histoires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Tsiganes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hal-04697945v1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floraison des poèmes en prose chez les écrivains romani. Considérations théoriques inspirées des textes de Jean-Marie Kerwich et Alexandre Romanes.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Tsiganes</w:t>
            </w:r>
            <w:r>
              <w:rPr/>
              <w:t xml:space="preserve">, 2017, 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hal-04697941v1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psychanalyste de Nyugat, ses émules hongrois et les contes cruels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2016, RLC XC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hal-04697942v1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doubles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Québec Français</w:t>
            </w:r>
            <w:r>
              <w:rPr/>
              <w:t xml:space="preserve">, 2014, 173, pp.27-31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hal-04713433v1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Traveling in Gypsyland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</w:t>
            </w:r>
            <w:r>
              <w:rPr/>
              <w:t xml:space="preserve">, 2013,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hal-04697913v1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Transylvanie de Tony Gatlif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Transylvanian review</w:t>
            </w:r>
            <w:r>
              <w:rPr/>
              <w:t xml:space="preserve">, 2012, 21, pp.249-257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hal-04713543v1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marge d'une introduction aux littératures tsiganes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</w:t>
            </w:r>
            <w:r>
              <w:rPr/>
              <w:t xml:space="preserve">, 2011, 7, pp.69-80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hal-05261043v1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ou des littérature-s romani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Tsiganes</w:t>
            </w:r>
            <w:r>
              <w:rPr/>
              <w:t xml:space="preserve">, 2010, 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hal-04713610v1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Flâneries parisiennes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d'études françaises</w:t>
            </w:r>
            <w:r>
              <w:rPr/>
              <w:t xml:space="preserve">, 2008, 13, pp.51-65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hal-05001512v1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Relire Madeleine Bourdouxhe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20-50 : Revue d'étude du roman du XXe siècle</w:t>
            </w:r>
            <w:r>
              <w:rPr/>
              <w:t xml:space="preserve">, 2008, 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hal-04729270v1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de plumeaux. La bonne criminelle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et personnages de criminelles. Des histoires tragiques au roman policier</w:t>
            </w:r>
            <w:r>
              <w:rPr/>
              <w:t xml:space="preserve">, Presses universitaires de Rouen et du Havre, 2023, 979-10-240-1761-7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hal-04697939v1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du romani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traductions en langue française, xxe siècle</w:t>
            </w:r>
            <w:r>
              <w:rPr/>
              <w:t xml:space="preserve">, Verdier, 2019, 978-2-86432-019-5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hal-04697936v1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L'amour libre: Carmen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Europa, notre histoire</w:t>
            </w:r>
            <w:r>
              <w:rPr/>
              <w:t xml:space="preserve">, Les Arènes, 2017, 978-2-35-204603-5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hal-04697943v1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L’Évangile selon Jean-Marie. La parabole dans L’Évangile du Gitan de Jean-Marie Kerwich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Parabole(s)</w:t>
            </w:r>
            <w:r>
              <w:rPr/>
              <w:t xml:space="preserve">, JatePress, 2016, 978-963-315-307-9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hal-04697948v1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Rose d’Otto Tolnai ou des âmes mortes de quelques escargots abandonnés en temps de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</w:p>
          <w:p>
            <w:pPr/>
            <w:r>
              <w:rPr/>
              <w:t xml:space="preserve">Caietele Equinox. </w:t>
            </w:r>
            <w:r>
              <w:rPr>
                <w:i w:val="1"/>
                <w:iCs w:val="1"/>
              </w:rPr>
              <w:t xml:space="preserve">La Trahison des images, la déficience des langues</w:t>
            </w:r>
            <w:r>
              <w:rPr/>
              <w:t xml:space="preserve">, 31,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hal-04697951v1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Anna Balint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Rose de Kichinev</w:t>
            </w:r>
            <w:r>
              <w:rPr/>
              <w:t xml:space="preserve">, Le Temps des cerises, 2015, 9782841099146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hal-05001526v1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Épousseter la précarité : narrer les femmes de ménage (littérature et cinéma)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</w:p>
          <w:p>
            <w:pPr/>
            <w:r>
              <w:rPr/>
              <w:t xml:space="preserve">Cécile Kovacshazy; Roswitha Böhm. </w:t>
            </w:r>
            <w:r>
              <w:rPr>
                <w:i w:val="1"/>
                <w:iCs w:val="1"/>
              </w:rPr>
              <w:t xml:space="preserve">Précarité. Littérature et cinéma de la crise au XXIe siècle</w:t>
            </w:r>
            <w:r>
              <w:rPr/>
              <w:t xml:space="preserve">, Narr Francke Attempto Verlag, 2015, 9783823379362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hal-04800175v1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refus du roman de voyage, ou le roman ancillaire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</w:p>
          <w:p>
            <w:pPr/>
            <w:r>
              <w:rPr/>
              <w:t xml:space="preserve">Anne Duprat. </w:t>
            </w:r>
            <w:r>
              <w:rPr>
                <w:i w:val="1"/>
                <w:iCs w:val="1"/>
              </w:rPr>
              <w:t xml:space="preserve">Le roman du voyage</w:t>
            </w:r>
            <w:r>
              <w:rPr/>
              <w:t xml:space="preserve">, Hors-série n°7, Classiques Garnier, 2015, 978-2-8124-6011-1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hal-04800188v1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précarité et les arts au XXIe siècle : quelques réflexions (avec Roswitha Böhm)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Roswitha Böhm</w:t>
              </w:r>
            </w:hyperlink>
          </w:p>
          <w:p>
            <w:pPr/>
            <w:r>
              <w:rPr/>
              <w:t xml:space="preserve">Cécile Kovacshazy; Roswitha Böhm. </w:t>
            </w:r>
            <w:r>
              <w:rPr>
                <w:i w:val="1"/>
                <w:iCs w:val="1"/>
              </w:rPr>
              <w:t xml:space="preserve">Précarité. Littérature et cinéma de la crise au XXIe siècle</w:t>
            </w:r>
            <w:r>
              <w:rPr/>
              <w:t xml:space="preserve">, Narr Francke Attempto Verlag, 2015, 978-3823369363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hal-04800167v1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Romanciers hongrois tsiganes de la vie ordinaire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</w:p>
          <w:p>
            <w:pPr/>
            <w:r>
              <w:rPr/>
              <w:t xml:space="preserve">Catherine Coquio; Jean-Luc Poueyto. </w:t>
            </w:r>
            <w:r>
              <w:rPr>
                <w:i w:val="1"/>
                <w:iCs w:val="1"/>
              </w:rPr>
              <w:t xml:space="preserve">« Roms », « Tsiganes », « nomades » Un malentendu européen</w:t>
            </w:r>
            <w:r>
              <w:rPr/>
              <w:t xml:space="preserve">, Karthala, 2014, 978-2-8111-1123-6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hal-04714665v1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MADAME EST BONNE » : LE PERSONNAGE DE LA BONNE, DE GERMINIE À ÉMERENCE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</w:p>
          <w:p>
            <w:pPr/>
            <w:r>
              <w:rPr/>
              <w:t xml:space="preserve">Thorel-Cailleteau. </w:t>
            </w:r>
            <w:r>
              <w:rPr>
                <w:i w:val="1"/>
                <w:iCs w:val="1"/>
              </w:rPr>
              <w:t xml:space="preserve">Simples vies de femmes. Un petit genre narratif du XIXe siècle</w:t>
            </w:r>
            <w:r>
              <w:rPr/>
              <w:t xml:space="preserve">, Honoré Champion, 2014, 9782745326430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hal-04797034v1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Tony Gatlif prompted by Cécile Kovacshazy: I am not here to speak about the ‘Gypsy problem’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</w:p>
          <w:p>
            <w:pPr/>
            <w:r>
              <w:rPr/>
              <w:t xml:space="preserve">Maria Hlavajova; Daniel Baker. </w:t>
            </w:r>
            <w:r>
              <w:rPr>
                <w:i w:val="1"/>
                <w:iCs w:val="1"/>
              </w:rPr>
              <w:t xml:space="preserve">We Roma: A Critical Reader in Contemporary Art (BAK Critical Reader Series)</w:t>
            </w:r>
            <w:r>
              <w:rPr/>
              <w:t xml:space="preserve">, BAK, 2013, 978-90-77288-16-0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hal-04713536v1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Roma-Literaturen und Kreolisierung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</w:p>
          <w:p>
            <w:pPr/>
            <w:r>
              <w:rPr/>
              <w:t xml:space="preserve">natascha ueckmann; gesine müller. </w:t>
            </w:r>
            <w:r>
              <w:rPr>
                <w:i w:val="1"/>
                <w:iCs w:val="1"/>
              </w:rPr>
              <w:t xml:space="preserve">Kreolisierung revisited. Debatten um ein weltweites Kulturkonzept</w:t>
            </w:r>
            <w:r>
              <w:rPr/>
              <w:t xml:space="preserve">, 2013, 978-3-8376-2051-1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hal-04713478v1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Ich schreibe, also bin ich aus der Gemeinschaft ausgeschlossen: Roma SchriftstellerInnen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</w:p>
          <w:p>
            <w:pPr/>
            <w:r>
              <w:rPr/>
              <w:t xml:space="preserve">Margot Brink; Sylvia Pritsch. </w:t>
            </w:r>
            <w:r>
              <w:rPr>
                <w:i w:val="1"/>
                <w:iCs w:val="1"/>
              </w:rPr>
              <w:t xml:space="preserve">Gemeinschaft in der Literatur. Zur Aktualität poetisch-politischer Interventionen</w:t>
            </w:r>
            <w:r>
              <w:rPr/>
              <w:t xml:space="preserve">, 57, 2013, 978-3-8260-4841-8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hal-04713487v1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tout change, rien ne change. Les littératures tsiganes après l’ère soviétique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</w:p>
          <w:p>
            <w:pPr/>
            <w:r>
              <w:rPr/>
              <w:t xml:space="preserve">Clara Royer; Petra James. </w:t>
            </w:r>
            <w:r>
              <w:rPr>
                <w:i w:val="1"/>
                <w:iCs w:val="1"/>
              </w:rPr>
              <w:t xml:space="preserve">Sans faucille ni marteau. Ruptures et retours dans les littératures européennes post-communistes</w:t>
            </w:r>
            <w:r>
              <w:rPr/>
              <w:t xml:space="preserve">, 28, Peter Lang, 2013, 978-90-5201- D/2012/5678/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hal-04713466v1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français parle romani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</w:p>
          <w:p>
            <w:pPr/>
            <w:r>
              <w:rPr/>
              <w:t xml:space="preserve">Max Doppelbauer. </w:t>
            </w:r>
            <w:r>
              <w:rPr>
                <w:i w:val="1"/>
                <w:iCs w:val="1"/>
              </w:rPr>
              <w:t xml:space="preserve">Die Sprachen der Roma in der Romania Les langues des Rroms – Las lenguas de los gitanos</w:t>
            </w:r>
            <w:r>
              <w:rPr/>
              <w:t xml:space="preserve">, Praesens, 2012, 3706907038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hal-05002454v1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Littératures tsiganes : un événement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</w:p>
          <w:p>
            <w:pPr/>
            <w:r>
              <w:rPr/>
              <w:t xml:space="preserve">Cécile Canut. </w:t>
            </w:r>
            <w:r>
              <w:rPr>
                <w:i w:val="1"/>
                <w:iCs w:val="1"/>
              </w:rPr>
              <w:t xml:space="preserve">L’EXEMPLE DES ROMS. LES ROMS, POUR L’EXEMPLE</w:t>
            </w:r>
            <w:r>
              <w:rPr/>
              <w:t xml:space="preserve">, 35, éditions Lignes, 2011, 978-2-35526-063-6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hal-04800194v1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du double au XXe siècle : le cas hongrois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</w:p>
          <w:p>
            <w:pPr/>
            <w:r>
              <w:rPr/>
              <w:t xml:space="preserve">Andras Kanyadi. </w:t>
            </w:r>
            <w:r>
              <w:rPr>
                <w:i w:val="1"/>
                <w:iCs w:val="1"/>
              </w:rPr>
              <w:t xml:space="preserve">Figures mythiques en Europe centrale - Aspects d'un panthéon variable</w:t>
            </w:r>
            <w:r>
              <w:rPr/>
              <w:t xml:space="preserve">, Institut d'études slaves, 2010, 978-2-7204-0463-4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hal-04797027v1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Cantemir, Zrínyi, Mehmet Aga et l'Europe orientale : constructions baroques du modèle classique de l'Orient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</w:p>
          <w:p>
            <w:pPr/>
            <w:r>
              <w:rPr/>
              <w:t xml:space="preserve">Anne Duprat. </w:t>
            </w:r>
            <w:r>
              <w:rPr>
                <w:i w:val="1"/>
                <w:iCs w:val="1"/>
              </w:rPr>
              <w:t xml:space="preserve">Orient baroque/Orient classique. Variations esthétiques du motif oriental dans les littératures d’Europe (XVIe-XVIIe s.)</w:t>
            </w:r>
            <w:r>
              <w:rPr/>
              <w:t xml:space="preserve">, Bouchene, 2010, 978-2-35676-008-1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hal-04725019v1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Schurkische Liebhaber am Meer. Pierrot le fou von Jean-Luc Godard und A tâtons sans bâton von Constance Chlore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</w:p>
          <w:p>
            <w:pPr/>
            <w:r>
              <w:rPr/>
              <w:t xml:space="preserve">Elisabeth Arend; Elke Richter; Christiane Solte-Gresser. </w:t>
            </w:r>
            <w:r>
              <w:rPr>
                <w:i w:val="1"/>
                <w:iCs w:val="1"/>
              </w:rPr>
              <w:t xml:space="preserve">Mittelmeerdiskurse in Literatur und Film - La Méditerranée : représentations littéraires et cinématographiques</w:t>
            </w:r>
            <w:r>
              <w:rPr/>
              <w:t xml:space="preserve">, Peter Lang, 2010, 9783631588406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hal-04814841v1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fiction engendre des humains. Le double dans la narration des XIXe et XXe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</w:p>
          <w:p>
            <w:pPr/>
            <w:r>
              <w:rPr/>
              <w:t xml:space="preserve">Véronique Adam; Anna Caiozzo. </w:t>
            </w:r>
            <w:r>
              <w:rPr>
                <w:i w:val="1"/>
                <w:iCs w:val="1"/>
              </w:rPr>
              <w:t xml:space="preserve">La Fabrique du corps humain : la machine modèle du vivant</w:t>
            </w:r>
            <w:r>
              <w:rPr/>
              <w:t xml:space="preserve">, 2010, 9782914242363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hal-04725006v1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LIEUX TSIGANES/ROMS À BUDAPEST : DES LIEUX EN COMMUN AUX LIEUX COMMUNS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Gabriella Horn</w:t>
              </w:r>
            </w:hyperlink>
          </w:p>
          <w:p>
            <w:pPr/>
            <w:r>
              <w:rPr/>
              <w:t xml:space="preserve">Cultures d'Europe centrale. </w:t>
            </w:r>
            <w:r>
              <w:rPr>
                <w:i w:val="1"/>
                <w:iCs w:val="1"/>
              </w:rPr>
              <w:t xml:space="preserve">Lieux communs de la multiculturalité urbaine en Europe centrale</w:t>
            </w:r>
            <w:r>
              <w:rPr/>
              <w:t xml:space="preserve">, 8, pp.205-224,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hal-05001549v1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Sandor Ferenczi et les écrivains hongrois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</w:p>
          <w:p>
            <w:pPr/>
            <w:r>
              <w:rPr/>
              <w:t xml:space="preserve">Frédérique Toudoire-Surlapierre. </w:t>
            </w:r>
            <w:r>
              <w:rPr>
                <w:i w:val="1"/>
                <w:iCs w:val="1"/>
              </w:rPr>
              <w:t xml:space="preserve">Hypnos: esthétique, littérature et inconscients en Europe (1900-1968)</w:t>
            </w:r>
            <w:r>
              <w:rPr/>
              <w:t xml:space="preserve">, L'Improviste, 2009, 978-2-913764-42-2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hal-04797025v1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Timişoara, la petite Vienne du Banat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</w:p>
          <w:p>
            <w:pPr/>
            <w:r>
              <w:rPr/>
              <w:t xml:space="preserve">Martine Sforzin; Karl Zieger. </w:t>
            </w:r>
            <w:r>
              <w:rPr>
                <w:i w:val="1"/>
                <w:iCs w:val="1"/>
              </w:rPr>
              <w:t xml:space="preserve">Modes intellectuelles et capitales mitteleuropéennes autour de 1900 : échanges et transferts</w:t>
            </w:r>
            <w:r>
              <w:rPr/>
              <w:t xml:space="preserve">, 43, , 2008, 978-2-913857-22-6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hal-04725017v1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Libérer l'histoire. L'éloquence du silence chez Kosztolányi et Kristof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</w:p>
          <w:p>
            <w:pPr/>
            <w:r>
              <w:rPr/>
              <w:t xml:space="preserve">Judit Maar; Jean Bessière. </w:t>
            </w:r>
            <w:r>
              <w:rPr>
                <w:i w:val="1"/>
                <w:iCs w:val="1"/>
              </w:rPr>
              <w:t xml:space="preserve">L'écriture emprisonnée</w:t>
            </w:r>
            <w:r>
              <w:rPr/>
              <w:t xml:space="preserve">, L'Harmattan, 2007, 9782296031326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hal-04800191v1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Verdopplung der Identität im Film am Beispiel von Toto le héros und La Double Vie de Véronique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</w:p>
          <w:p>
            <w:pPr/>
            <w:r>
              <w:rPr/>
              <w:t xml:space="preserve">Gisela Febel; Karen Struve; natascha ueckmann. </w:t>
            </w:r>
            <w:r>
              <w:rPr>
                <w:i w:val="1"/>
                <w:iCs w:val="1"/>
              </w:rPr>
              <w:t xml:space="preserve">Europäischer Film im Kontext der Romania : Geschichte und Innovation</w:t>
            </w:r>
            <w:r>
              <w:rPr/>
              <w:t xml:space="preserve">, LIT, 2007, 978-3-8258-0941-6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hal-04800184v1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double étincelle, ou l’électricité selon Ildikó Enyedi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</w:p>
          <w:p>
            <w:pPr/>
            <w:r>
              <w:rPr/>
              <w:t xml:space="preserve">Thorel-Cailleteau; Jamain. </w:t>
            </w:r>
            <w:r>
              <w:rPr>
                <w:i w:val="1"/>
                <w:iCs w:val="1"/>
              </w:rPr>
              <w:t xml:space="preserve">L'imaginaire de l'électricité</w:t>
            </w:r>
            <w:r>
              <w:rPr/>
              <w:t xml:space="preserve">, 281, Septentrion, 2006, 2540-3362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hal-04797032v1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duplicité de la trilogie d'Agota Kristof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Frontières et passages Actes du colloque franco-hongrois sur la traduction – Publication du Centre de recherche "Lexiques – Cultures – Traductions (INALCO)</w:t>
            </w:r>
            <w:r>
              <w:rPr/>
              <w:t xml:space="preserve">, , 2003, 9783906768922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hal-05001518v1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FANTASTICAL AMBIVALENCE: THE MYTH OF CARMEN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hal-04697923v1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understand the Roma, you need to read their literature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hal-04697950v1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Traductions en Langue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traductions en langue française. xxe siècle, 1914-2000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hal-05002455v1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Aglaja Veteranyi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universelle des créatrices</w:t>
            </w:r>
            <w:r>
              <w:rPr/>
              <w:t xml:space="preserve">, 2013, pp.4982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hal-04798063v1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Herta Müller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universel des créatrices</w:t>
            </w:r>
            <w:r>
              <w:rPr/>
              <w:t xml:space="preserve">, 2013, pp.4982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hal-04798058v1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Katalin Molnar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écrivains migrants de langue française (1981-2011)</w:t>
            </w:r>
            <w:r>
              <w:rPr/>
              <w:t xml:space="preserve">, 2012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hal-04729275v1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Peter Diener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Georges Kassai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écrivains migrants de langue française (1981-2011)</w:t>
            </w:r>
            <w:r>
              <w:rPr/>
              <w:t xml:space="preserve">, 2012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hal-04729274v1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Adam Biro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Passages et ancrages. Dictionnaire des écrivains migrants en France. 1981-2011</w:t>
            </w:r>
            <w:r>
              <w:rPr/>
              <w:t xml:space="preserve">, 2012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hal-04725034v1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Kisinyovi Rózsa + La Rose de Kichinev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Anna Balint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Otto Tolnai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hal-04632057v1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TRAVELING IN GYPSYLAND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hal-04632027v1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Littératures Romani : construction ou réalité ? (2)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Tsiganes</w:t>
            </w:r>
            <w:r>
              <w:rPr/>
              <w:t xml:space="preserve">, 37, 2009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hal-04713609v1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Multiculturalité urbaine en Europe centrale: villes moyennes et bourgades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Delphine Bechtel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Xavier Galmiche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d'Europe Centrale</w:t>
            </w:r>
            <w:r>
              <w:rPr/>
              <w:t xml:space="preserve">, 7, 2008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hal-04713583v1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Littératures Romani : construction ou réalité ? (1)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Tsiganes</w:t>
            </w:r>
            <w:r>
              <w:rPr/>
              <w:t xml:space="preserve">, 36, 2008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hal-04713606v1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Banat : un Eldorado aux confins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Adriana Babeti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Xavier Galmiche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Delphine Bechtel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d'Europe Centrale</w:t>
            </w:r>
            <w:r>
              <w:rPr/>
              <w:t xml:space="preserve">, 4, 2007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hal-04713577v1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97030v1" TargetMode="External"/><Relationship Id="rId8" Type="http://schemas.openxmlformats.org/officeDocument/2006/relationships/hyperlink" Target="https://hal.science/search/index/?q=*&amp;authFullName_s=C&#233;cile Kovacshazy" TargetMode="External"/><Relationship Id="rId9" Type="http://schemas.openxmlformats.org/officeDocument/2006/relationships/hyperlink" Target="https://hal.science/hal-04610253v1" TargetMode="External"/><Relationship Id="rId10" Type="http://schemas.openxmlformats.org/officeDocument/2006/relationships/hyperlink" Target="https://hal.science/hal-04713591v1" TargetMode="External"/><Relationship Id="rId11" Type="http://schemas.openxmlformats.org/officeDocument/2006/relationships/hyperlink" Target="https://hal.science/search/index/?q=*&amp;authFullName_s=Roswitha B&#246;hm" TargetMode="External"/><Relationship Id="rId12" Type="http://schemas.openxmlformats.org/officeDocument/2006/relationships/hyperlink" Target="https://hal.science/hal-04750629v1" TargetMode="External"/><Relationship Id="rId13" Type="http://schemas.openxmlformats.org/officeDocument/2006/relationships/hyperlink" Target="https://classiques-garnier.com/simplement-double-le-personnage-double-une-obsession-du-roman-au-xxe-siecle.html" TargetMode="External"/><Relationship Id="rId14" Type="http://schemas.openxmlformats.org/officeDocument/2006/relationships/hyperlink" Target="https://hal.science/hal-04713601v1" TargetMode="External"/><Relationship Id="rId15" Type="http://schemas.openxmlformats.org/officeDocument/2006/relationships/hyperlink" Target="https://hal.science/search/index/?q=*&amp;authFullName_s=Christiane Solte-Gresser" TargetMode="External"/><Relationship Id="rId16" Type="http://schemas.openxmlformats.org/officeDocument/2006/relationships/hyperlink" Target="https://hal.science/hal-04713572v1" TargetMode="External"/><Relationship Id="rId17" Type="http://schemas.openxmlformats.org/officeDocument/2006/relationships/hyperlink" Target="https://hal.science/hal-04697920v1" TargetMode="External"/><Relationship Id="rId18" Type="http://schemas.openxmlformats.org/officeDocument/2006/relationships/hyperlink" Target="https://hal.science/search/index/?q=*&amp;authFullName_s=Gabriel Allegret-Tailliez" TargetMode="External"/><Relationship Id="rId19" Type="http://schemas.openxmlformats.org/officeDocument/2006/relationships/hyperlink" Target="https://hal.science/search/index/?q=*&amp;authFullName_s=Daliborka Milovanovi&#263;" TargetMode="External"/><Relationship Id="rId20" Type="http://schemas.openxmlformats.org/officeDocument/2006/relationships/hyperlink" Target="https://hal.science/search/index/?q=*&amp;authFullName_s=Daniel Delano&#235;" TargetMode="External"/><Relationship Id="rId21" Type="http://schemas.openxmlformats.org/officeDocument/2006/relationships/hyperlink" Target="https://hal.science/hal-04697930v1" TargetMode="External"/><Relationship Id="rId22" Type="http://schemas.openxmlformats.org/officeDocument/2006/relationships/hyperlink" Target="https://hal.science/hal-04697933v1" TargetMode="External"/><Relationship Id="rId23" Type="http://schemas.openxmlformats.org/officeDocument/2006/relationships/hyperlink" Target="https://hal.science/hal-04697940v1" TargetMode="External"/><Relationship Id="rId24" Type="http://schemas.openxmlformats.org/officeDocument/2006/relationships/hyperlink" Target="https://hal.science/hal-04697945v1" TargetMode="External"/><Relationship Id="rId25" Type="http://schemas.openxmlformats.org/officeDocument/2006/relationships/hyperlink" Target="https://hal.science/hal-04697941v1" TargetMode="External"/><Relationship Id="rId26" Type="http://schemas.openxmlformats.org/officeDocument/2006/relationships/hyperlink" Target="https://hal.science/hal-04697942v1" TargetMode="External"/><Relationship Id="rId27" Type="http://schemas.openxmlformats.org/officeDocument/2006/relationships/hyperlink" Target="https://hal.science/hal-04713433v1" TargetMode="External"/><Relationship Id="rId28" Type="http://schemas.openxmlformats.org/officeDocument/2006/relationships/hyperlink" Target="https://hal.science/hal-04697913v1" TargetMode="External"/><Relationship Id="rId29" Type="http://schemas.openxmlformats.org/officeDocument/2006/relationships/hyperlink" Target="https://hal.science/hal-04713543v1" TargetMode="External"/><Relationship Id="rId30" Type="http://schemas.openxmlformats.org/officeDocument/2006/relationships/hyperlink" Target="https://univoak.hal.science/hal-05261043v1" TargetMode="External"/><Relationship Id="rId31" Type="http://schemas.openxmlformats.org/officeDocument/2006/relationships/hyperlink" Target="https://hal.science/hal-04713610v1" TargetMode="External"/><Relationship Id="rId32" Type="http://schemas.openxmlformats.org/officeDocument/2006/relationships/hyperlink" Target="https://hal.science/hal-05001512v1" TargetMode="External"/><Relationship Id="rId33" Type="http://schemas.openxmlformats.org/officeDocument/2006/relationships/hyperlink" Target="https://hal.science/hal-04729270v1" TargetMode="External"/><Relationship Id="rId34" Type="http://schemas.openxmlformats.org/officeDocument/2006/relationships/hyperlink" Target="https://hal.science/hal-04697939v1" TargetMode="External"/><Relationship Id="rId35" Type="http://schemas.openxmlformats.org/officeDocument/2006/relationships/hyperlink" Target="https://hal.science/hal-04697936v1" TargetMode="External"/><Relationship Id="rId36" Type="http://schemas.openxmlformats.org/officeDocument/2006/relationships/hyperlink" Target="https://hal.science/hal-04697943v1" TargetMode="External"/><Relationship Id="rId37" Type="http://schemas.openxmlformats.org/officeDocument/2006/relationships/hyperlink" Target="https://hal.science/hal-04697948v1" TargetMode="External"/><Relationship Id="rId38" Type="http://schemas.openxmlformats.org/officeDocument/2006/relationships/hyperlink" Target="https://hal.science/hal-04697951v1" TargetMode="External"/><Relationship Id="rId39" Type="http://schemas.openxmlformats.org/officeDocument/2006/relationships/hyperlink" Target="https://hal.science/hal-05001526v1" TargetMode="External"/><Relationship Id="rId40" Type="http://schemas.openxmlformats.org/officeDocument/2006/relationships/hyperlink" Target="https://hal.science/search/index/?q=*&amp;authFullName_s=Anna Balint" TargetMode="External"/><Relationship Id="rId41" Type="http://schemas.openxmlformats.org/officeDocument/2006/relationships/hyperlink" Target="https://hal.science/hal-04800175v1" TargetMode="External"/><Relationship Id="rId42" Type="http://schemas.openxmlformats.org/officeDocument/2006/relationships/hyperlink" Target="https://hal.science/hal-04800188v1" TargetMode="External"/><Relationship Id="rId43" Type="http://schemas.openxmlformats.org/officeDocument/2006/relationships/hyperlink" Target="https://hal.science/hal-04800167v1" TargetMode="External"/><Relationship Id="rId44" Type="http://schemas.openxmlformats.org/officeDocument/2006/relationships/hyperlink" Target="https://hal.science/hal-04714665v1" TargetMode="External"/><Relationship Id="rId45" Type="http://schemas.openxmlformats.org/officeDocument/2006/relationships/hyperlink" Target="https://hal.science/hal-04797034v1" TargetMode="External"/><Relationship Id="rId46" Type="http://schemas.openxmlformats.org/officeDocument/2006/relationships/hyperlink" Target="https://hal.science/hal-04713536v1" TargetMode="External"/><Relationship Id="rId47" Type="http://schemas.openxmlformats.org/officeDocument/2006/relationships/hyperlink" Target="https://hal.science/hal-04713478v1" TargetMode="External"/><Relationship Id="rId48" Type="http://schemas.openxmlformats.org/officeDocument/2006/relationships/hyperlink" Target="https://hal.science/hal-04713487v1" TargetMode="External"/><Relationship Id="rId49" Type="http://schemas.openxmlformats.org/officeDocument/2006/relationships/hyperlink" Target="https://hal.science/hal-04713466v1" TargetMode="External"/><Relationship Id="rId50" Type="http://schemas.openxmlformats.org/officeDocument/2006/relationships/hyperlink" Target="https://hal.science/hal-05002454v1" TargetMode="External"/><Relationship Id="rId51" Type="http://schemas.openxmlformats.org/officeDocument/2006/relationships/hyperlink" Target="https://hal.science/hal-04800194v1" TargetMode="External"/><Relationship Id="rId52" Type="http://schemas.openxmlformats.org/officeDocument/2006/relationships/hyperlink" Target="https://hal.science/hal-04797027v1" TargetMode="External"/><Relationship Id="rId53" Type="http://schemas.openxmlformats.org/officeDocument/2006/relationships/hyperlink" Target="https://hal.science/hal-04725019v1" TargetMode="External"/><Relationship Id="rId54" Type="http://schemas.openxmlformats.org/officeDocument/2006/relationships/hyperlink" Target="https://hal.science/hal-04814841v1" TargetMode="External"/><Relationship Id="rId55" Type="http://schemas.openxmlformats.org/officeDocument/2006/relationships/hyperlink" Target="https://hal.science/hal-04725006v1" TargetMode="External"/><Relationship Id="rId56" Type="http://schemas.openxmlformats.org/officeDocument/2006/relationships/hyperlink" Target="https://hal.science/hal-05001549v1" TargetMode="External"/><Relationship Id="rId57" Type="http://schemas.openxmlformats.org/officeDocument/2006/relationships/hyperlink" Target="https://hal.science/search/index/?q=*&amp;authFullName_s=Gabriella Horn" TargetMode="External"/><Relationship Id="rId58" Type="http://schemas.openxmlformats.org/officeDocument/2006/relationships/hyperlink" Target="https://hal.science/hal-04797025v1" TargetMode="External"/><Relationship Id="rId59" Type="http://schemas.openxmlformats.org/officeDocument/2006/relationships/hyperlink" Target="https://hal.science/hal-04725017v1" TargetMode="External"/><Relationship Id="rId60" Type="http://schemas.openxmlformats.org/officeDocument/2006/relationships/hyperlink" Target="https://hal.science/hal-04800191v1" TargetMode="External"/><Relationship Id="rId61" Type="http://schemas.openxmlformats.org/officeDocument/2006/relationships/hyperlink" Target="https://hal.science/hal-04800184v1" TargetMode="External"/><Relationship Id="rId62" Type="http://schemas.openxmlformats.org/officeDocument/2006/relationships/hyperlink" Target="https://hal.science/hal-04797032v1" TargetMode="External"/><Relationship Id="rId63" Type="http://schemas.openxmlformats.org/officeDocument/2006/relationships/hyperlink" Target="https://hal.science/hal-05001518v1" TargetMode="External"/><Relationship Id="rId64" Type="http://schemas.openxmlformats.org/officeDocument/2006/relationships/hyperlink" Target="https://hal.science/hal-04697923v1" TargetMode="External"/><Relationship Id="rId65" Type="http://schemas.openxmlformats.org/officeDocument/2006/relationships/hyperlink" Target="https://hal.science/hal-04697950v1" TargetMode="External"/><Relationship Id="rId66" Type="http://schemas.openxmlformats.org/officeDocument/2006/relationships/hyperlink" Target="https://hal.science/hal-05002455v1" TargetMode="External"/><Relationship Id="rId67" Type="http://schemas.openxmlformats.org/officeDocument/2006/relationships/hyperlink" Target="https://hal.science/hal-04798063v1" TargetMode="External"/><Relationship Id="rId68" Type="http://schemas.openxmlformats.org/officeDocument/2006/relationships/hyperlink" Target="https://hal.science/hal-04798058v1" TargetMode="External"/><Relationship Id="rId69" Type="http://schemas.openxmlformats.org/officeDocument/2006/relationships/hyperlink" Target="https://hal.science/hal-04729275v1" TargetMode="External"/><Relationship Id="rId70" Type="http://schemas.openxmlformats.org/officeDocument/2006/relationships/hyperlink" Target="https://hal.science/hal-04729274v1" TargetMode="External"/><Relationship Id="rId71" Type="http://schemas.openxmlformats.org/officeDocument/2006/relationships/hyperlink" Target="https://hal.science/search/index/?q=*&amp;authFullName_s=Georges Kassai" TargetMode="External"/><Relationship Id="rId72" Type="http://schemas.openxmlformats.org/officeDocument/2006/relationships/hyperlink" Target="https://hal.science/hal-04725034v1" TargetMode="External"/><Relationship Id="rId73" Type="http://schemas.openxmlformats.org/officeDocument/2006/relationships/hyperlink" Target="https://hal.science/hal-04632057v1" TargetMode="External"/><Relationship Id="rId74" Type="http://schemas.openxmlformats.org/officeDocument/2006/relationships/hyperlink" Target="https://hal.science/search/index/?q=*&amp;authFullName_s=Otto Tolnai" TargetMode="External"/><Relationship Id="rId75" Type="http://schemas.openxmlformats.org/officeDocument/2006/relationships/hyperlink" Target="https://hal.science/hal-04632027v1" TargetMode="External"/><Relationship Id="rId76" Type="http://schemas.openxmlformats.org/officeDocument/2006/relationships/hyperlink" Target="https://hal.science/hal-04713609v1" TargetMode="External"/><Relationship Id="rId77" Type="http://schemas.openxmlformats.org/officeDocument/2006/relationships/hyperlink" Target="https://hal.science/hal-04713583v1" TargetMode="External"/><Relationship Id="rId78" Type="http://schemas.openxmlformats.org/officeDocument/2006/relationships/hyperlink" Target="https://hal.science/search/index/?q=*&amp;authFullName_s=Delphine Bechtel" TargetMode="External"/><Relationship Id="rId79" Type="http://schemas.openxmlformats.org/officeDocument/2006/relationships/hyperlink" Target="https://hal.science/search/index/?q=*&amp;authFullName_s=Xavier Galmiche" TargetMode="External"/><Relationship Id="rId80" Type="http://schemas.openxmlformats.org/officeDocument/2006/relationships/hyperlink" Target="https://hal.science/hal-04713606v1" TargetMode="External"/><Relationship Id="rId81" Type="http://schemas.openxmlformats.org/officeDocument/2006/relationships/hyperlink" Target="https://hal.science/hal-04713577v1" TargetMode="External"/><Relationship Id="rId82" Type="http://schemas.openxmlformats.org/officeDocument/2006/relationships/hyperlink" Target="https://hal.science/search/index/?q=*&amp;authFullName_s=Adriana Babeti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Kovacshazy</dc:title>
  <dc:description>CV</dc:description>
  <dc:subject/>
  <cp:keywords/>
  <cp:category/>
  <cp:lastModifiedBy/>
  <dcterms:created xsi:type="dcterms:W3CDTF">2026-05-16T13:27:50+02:00</dcterms:created>
  <dcterms:modified xsi:type="dcterms:W3CDTF">2026-05-16T13:27:50+02:00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