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Legros </w:t></w:r><w:r><w:rPr><w:color w:val="641e6e"/></w:rPr><w:t xml:space="preserve">Professeur à L'université de Droit NormandieDirectrice scientifique de l'IDITVice-Présidente du CMR Advisory Council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Situation Actuelle</w:t></w:r></w:p><w:p><w:pPr/><w:r><w:rPr/><w:t xml:space="preserve">Professeur de droit à l'Université Rouen Normandie – Faculté de Droit, Sciences économiques et Gestion.Directrice du CUREJ (UR 4703)Directrice scientifique de l'IDITVice-Présidente du CMR Advisory Council</w:t></w:r></w:p><w:p><w:pPr><w:pStyle w:val="Heading3"/></w:pPr><w:r><w:rPr/><w:t xml:space="preserve">Specialité - Compétences</w:t></w:r></w:p><w:p><w:pPr/><w:r><w:rPr/><w:t xml:space="preserve">Droit du commerce international</w:t></w:r></w:p><w:p><w:pPr/><w:r><w:rPr/><w:t xml:space="preserve">Droit des transports</w:t></w:r></w:p><w:p><w:pPr/><w:r><w:rPr/><w:t xml:space="preserve">Droit de l’arbitrage</w:t></w:r></w:p><w:p><w:pPr/><w:r><w:rPr/><w:t xml:space="preserve">Droit européen et comparé</w:t></w:r></w:p><w:p><w:pPr/><w:r><w:rPr><w:b w:val="1"/><w:bCs w:val="1"/></w:rPr><w:t xml:space="preserve">Thèmes de recherche</w:t></w:r></w:p><w:p><w:pPr/><w:r><w:rPr/><w:t xml:space="preserve">Contentieux international et européen</w:t></w:r></w:p><w:p><w:pPr/><w:r><w:rPr/><w:t xml:space="preserve">Interaction des sources</w:t></w:r></w:p><w:p><w:pPr/><w:r><w:rPr/><w:t xml:space="preserve">Arbitrage et transport</w:t></w:r></w:p><w:p><w:pPr/><w:r><w:rPr/><w:t xml:space="preserve">Transport international de marchandises par route (CMR)</w:t></w:r></w:p><w:p><w:pPr/><w:r><w:rPr/><w:t xml:space="preserve">Transport international et européen de personnes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passager, un consommateur pas comme les autres en droit international privé de l’Union européenne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TRANSIDIT. Recueil de jurisprudence et d'information en droit des transports et de la logistique</w:t></w:r><w:r><w:rPr/><w:t xml:space="preserve">, 2025, N°84, p. 4</w:t></w:r></w:p><w:p><w:pPr/><w:r><w:rPr/><w:t xml:space="preserve">Article dans une revue</w:t></w:r></w:p><w:p><w:pPr/><w:hyperlink r:id="rId8" w:history="1"><w:r><w:rPr><w:color w:val="#410a8c"/><w:u w:val="single"/></w:rPr><w:t xml:space="preserve">hal-05402058v1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doctrine au secours de l’interprétation du droit uniforme : Le CMR Advisory Council.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Revue de droit international d'Assas / Assas International Law Review</w:t></w:r><w:r><w:rPr/><w:t xml:space="preserve">, 2025, 7, pp.191</w:t></w:r></w:p><w:p><w:pPr/><w:r><w:rPr/><w:t xml:space="preserve">Article dans une revue</w:t></w:r></w:p><w:p><w:pPr/><w:hyperlink r:id="rId10" w:history="1"><w:r><w:rPr><w:color w:val="#410a8c"/><w:u w:val="single"/></w:rPr><w:t xml:space="preserve">hal-05108410v1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CMR-AC Advice No. 1 – Advice on relation to the draft Convention on Negociable Cargo Documents and CMR</w:t></w:r></w:hyperlink></w:p><w:p><w:pPr/><w:hyperlink r:id="rId12" w:history="1"><w:r><w:rPr><w:color w:val="#410a8c"/><w:u w:val="single"/></w:rPr><w:t xml:space="preserve">Peter Csoklich</w:t></w:r></w:hyperlink><w:r><w:rPr/><w:t xml:space="preserve">,</w:t></w:r><w:hyperlink r:id="rId13" w:history="1"><w:r><w:rPr><w:color w:val="#410a8c"/><w:u w:val="single"/></w:rPr><w:t xml:space="preserve">Tobias Eckart</w:t></w:r></w:hyperlink><w:r><w:rPr/><w:t xml:space="preserve">,</w:t></w:r><w:hyperlink r:id="rId9" w:history="1"><w:r><w:rPr><w:color w:val="#410a8c"/><w:u w:val="single"/></w:rPr><w:t xml:space="preserve">Cécile Legros</w:t></w:r></w:hyperlink><w:r><w:rPr/><w:t xml:space="preserve">,</w:t></w:r><w:hyperlink r:id="rId14" w:history="1"><w:r><w:rPr><w:color w:val="#410a8c"/><w:u w:val="single"/></w:rPr><w:t xml:space="preserve">Frank Smeele</w:t></w:r></w:hyperlink></w:p><w:p><w:pPr/><w:r><w:rPr><w:i w:val="1"/><w:iCs w:val="1"/></w:rPr><w:t xml:space="preserve">transportrecht</w:t></w:r><w:r><w:rPr/><w:t xml:space="preserve">, 2025, 5, pp.145</w:t></w:r></w:p><w:p><w:pPr/><w:r><w:rPr/><w:t xml:space="preserve">Article dans une revue</w:t></w:r></w:p><w:p><w:pPr/><w:hyperlink r:id="rId11" w:history="1"><w:r><w:rPr><w:color w:val="#410a8c"/><w:u w:val="single"/></w:rPr><w:t xml:space="preserve">hal-05108408v1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Interpretation of Art. 2.1.CMR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transportrecht</w:t></w:r><w:r><w:rPr/><w:t xml:space="preserve">, 2025, n°2, pp.173-192</w:t></w:r></w:p><w:p><w:pPr/><w:r><w:rPr/><w:t xml:space="preserve">Article dans une revue</w:t></w:r></w:p><w:p><w:pPr/><w:hyperlink r:id="rId15" w:history="1"><w:r><w:rPr><w:color w:val="#410a8c"/><w:u w:val="single"/></w:rPr><w:t xml:space="preserve">hal-05346796v1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CMR: compétence juridictionnelle et appel en garantie (Note sous : Cour d'appel, Paris, Pôle 5, chambre 16, 6 février 2024, n° 23/07436)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European transport law : journal of law and economics = Droit européen des transports : revue juridique et économique = Europäisches Transportrecht : juristische und wirtschaftliche zeitschrift = Diritto europeo dei trasporti : rivista giuridica ed economica = Derecho europeo de los transportes : revista juridica y economica = Europees Vervoerrecht : juridisch en economisch tijdschrift</w:t></w:r><w:r><w:rPr/><w:t xml:space="preserve">, 2024, LIX (No. 3 - 2024), pp.347</w:t></w:r></w:p><w:p><w:pPr/><w:r><w:rPr/><w:t xml:space="preserve">Article dans une revue</w:t></w:r></w:p><w:p><w:pPr/><w:hyperlink r:id="rId16" w:history="1"><w:r><w:rPr><w:color w:val="#410a8c"/><w:u w:val="single"/></w:rPr><w:t xml:space="preserve">hal-04694011v1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CMR, compétence juridictionnelle &amp; appel en garantie (à propos de CA Paris, 6 février 2024)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European transport law : journal of law and economics = Droit européen des transports : revue juridique et économique = Europäisches Transportrecht : juristische und wirtschaftliche zeitschrift = Diritto europeo dei trasporti : rivista giuridica ed economica = Derecho europeo de los transportes : revista juridica y economica = Europees Vervoerrecht : juridisch en economisch tijdschrift</w:t></w:r><w:r><w:rPr/><w:t xml:space="preserve">, 2024, n°3, pp. 347-354</w:t></w:r></w:p><w:p><w:pPr/><w:r><w:rPr/><w:t xml:space="preserve">Article dans une revue</w:t></w:r></w:p><w:p><w:pPr/><w:hyperlink r:id="rId17" w:history="1"><w:r><w:rPr><w:color w:val="#410a8c"/><w:u w:val="single"/></w:rPr><w:t xml:space="preserve">hal-05402061v1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stipulation d’une clause attributive de juridiction au profit de la High Court de Londres n’est pas un usage du transport maritime de marchandises, note sous Cass. com., 13 sept. 2023, n° 22-16.884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Journal du droit international (Clunet)</w:t></w:r><w:r><w:rPr/><w:t xml:space="preserve">, 2024, n°1/2024, pp.140-156</w:t></w:r></w:p><w:p><w:pPr/><w:r><w:rPr/><w:t xml:space="preserve">Article dans une revue</w:t></w:r></w:p><w:p><w:pPr/><w:hyperlink r:id="rId18" w:history="1"><w:r><w:rPr><w:color w:val="#410a8c"/><w:u w:val="single"/></w:rPr><w:t xml:space="preserve">hal-04473773v1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stipulation d’une clause attributive de juridiction au profit de la High Court de Londres n’est pas un usage du transport maritime de marchandises (note sous Cass. com., 13 sept. 2023, n° 22-16.884)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Journal du droit international (Clunet)</w:t></w:r><w:r><w:rPr/><w:t xml:space="preserve">, 2024, n° 1, Janvier-Février-Mars 2024, pp.140-156</w:t></w:r></w:p><w:p><w:pPr/><w:r><w:rPr/><w:t xml:space="preserve">Article dans une revue</w:t></w:r></w:p><w:p><w:pPr/><w:hyperlink r:id="rId19" w:history="1"><w:r><w:rPr><w:color w:val="#410a8c"/><w:u w:val="single"/></w:rPr><w:t xml:space="preserve">hal-04694067v1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projet Risklog : management global des risques industriels au sein de la Supply Chain</w:t></w:r></w:hyperlink></w:p><w:p><w:pPr/><w:hyperlink r:id="rId9" w:history="1"><w:r><w:rPr><w:color w:val="#410a8c"/><w:u w:val="single"/></w:rPr><w:t xml:space="preserve">Cécile Legros</w:t></w:r></w:hyperlink><w:r><w:rPr/><w:t xml:space="preserve">,</w:t></w:r><w:hyperlink r:id="rId21" w:history="1"><w:r><w:rPr><w:color w:val="#410a8c"/><w:u w:val="single"/></w:rPr><w:t xml:space="preserve">Iolande Vingiano-Viricel</w:t></w:r></w:hyperlink></w:p><w:p><w:pPr/><w:r><w:rPr><w:i w:val="1"/><w:iCs w:val="1"/></w:rPr><w:t xml:space="preserve">Recueil Dalloz</w:t></w:r><w:r><w:rPr/><w:t xml:space="preserve">, 2023, 17, pp.888</w:t></w:r></w:p><w:p><w:pPr/><w:r><w:rPr/><w:t xml:space="preserve">Article dans une revue</w:t></w:r></w:p><w:p><w:pPr/><w:hyperlink r:id="rId20" w:history="1"><w:r><w:rPr><w:color w:val="#410a8c"/><w:u w:val="single"/></w:rPr><w:t xml:space="preserve">halshs-04085538v1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force du précédent en droit britannique ou les limites de l’interprétation uniforme des conventions internationales de droit matériel (à propos de : JTI POLSKA Sp. Z o.o. and others v Jakubowski and others [2023] UKSC 19)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Journal du droit international (Clunet)</w:t></w:r><w:r><w:rPr/><w:t xml:space="preserve">, 2023, n°4, pp.1261-1274</w:t></w:r></w:p><w:p><w:pPr/><w:r><w:rPr/><w:t xml:space="preserve">Article dans une revue</w:t></w:r></w:p><w:p><w:pPr/><w:hyperlink r:id="rId22" w:history="1"><w:r><w:rPr><w:color w:val="#410a8c"/><w:u w:val="single"/></w:rPr><w:t xml:space="preserve">hal-04264929v1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commissionnaire de transport et ses homologues européens : Quel régime juridique applicable aux contrats internationaux 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TRANSIDIT. Recueil de jurisprudence et d'information en droit des transports et de la logistique</w:t></w:r><w:r><w:rPr/><w:t xml:space="preserve">, 2020, 75, pp.68</w:t></w:r></w:p><w:p><w:pPr/><w:r><w:rPr/><w:t xml:space="preserve">Article dans une revue</w:t></w:r></w:p><w:p><w:pPr/><w:hyperlink r:id="rId23" w:history="1"><w:r><w:rPr><w:color w:val="#410a8c"/><w:u w:val="single"/></w:rPr><w:t xml:space="preserve">hal-04265340v1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Commissionnaire de transport et ses homologues européens : quel régime juridique applicable aux contrats internationaux 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TRANSIDIT. Recueil de jurisprudence et d'information en droit des transports et de la logistique</w:t></w:r><w:r><w:rPr/><w:t xml:space="preserve">, 2020, N°75, pp.68</w:t></w:r></w:p><w:p><w:pPr/><w:r><w:rPr/><w:t xml:space="preserve">Article dans une revue</w:t></w:r></w:p><w:p><w:pPr/><w:hyperlink r:id="rId24" w:history="1"><w:r><w:rPr><w:color w:val="#410a8c"/><w:u w:val="single"/></w:rPr><w:t xml:space="preserve">hal-05402047v1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CISG Advisory Council : A Model to Improve Uniform Application of the CMR 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European Journal of Commercial Contract Law - EJCCL</w:t></w:r><w:r><w:rPr/><w:t xml:space="preserve">, 2017, 9 (1), pp.27 - 30. </w:t></w:r><w:hyperlink r:id="rId26" w:history="1"><w:r><w:rPr><w:color w:val="#410a8c"/><w:u w:val="single"/></w:rPr><w:t xml:space="preserve">⟨10.7590/187714617X14913986024443⟩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hal-01653963v1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CISG Advisory Council: A model to improve the uniform interpetation of the CMR 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European Journal of Commercial Contract Law - EJCCL</w:t></w:r><w:r><w:rPr/><w:t xml:space="preserve">, 2017, 9 (1), pp.27-30. </w:t></w:r><w:hyperlink r:id="rId26" w:history="1"><w:r><w:rPr><w:color w:val="#410a8c"/><w:u w:val="single"/></w:rPr><w:t xml:space="preserve">⟨10.7590/187714617X14913986024443⟩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hal-04265237v1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Conflits de juridictions : incidence de l’adhésion de l’Union européenne à la COTIF sur l’identification des règles de compétence applicables à un contentieux relatif à un transport international de marchandises par voie ferroviaire : Note sous Ch. com. 29 novembre 2016 (N°14-20172)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Journal du droit international (Clunet)</w:t></w:r><w:r><w:rPr/><w:t xml:space="preserve">, 2017, n° 4, 2017, 16</w:t></w:r></w:p><w:p><w:pPr/><w:r><w:rPr/><w:t xml:space="preserve">Article dans une revue</w:t></w:r></w:p><w:p><w:pPr/><w:hyperlink r:id="rId28" w:history="1"><w:r><w:rPr><w:color w:val="#410a8c"/><w:u w:val="single"/></w:rPr><w:t xml:space="preserve">hal-01847187v1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Conflits de juridictions : incidence de l’adhésion de l’Union européenne à la COTIF sur l’identification des règles de compétence applicables à un contentieux relatif à un transport international de marchandises par voie ferroviaire : Note sous Ch. com. 29 novembre 2016 (N°14-20172)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Journal du droit international (Clunet)</w:t></w:r><w:r><w:rPr/><w:t xml:space="preserve">, 2017, n° 4, Octobre 2017, pp.16</w:t></w:r></w:p><w:p><w:pPr/><w:r><w:rPr/><w:t xml:space="preserve">Article dans une revue</w:t></w:r></w:p><w:p><w:pPr/><w:hyperlink r:id="rId29" w:history="1"><w:r><w:rPr><w:color w:val="#410a8c"/><w:u w:val="single"/></w:rPr><w:t xml:space="preserve">hal-02134039v1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difficultés posées par les règles de compétence juridictionnelle et d’arbitrage de la CMR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Uniform Law Review</w:t></w:r><w:r><w:rPr/><w:t xml:space="preserve">, 2016, 21 (4), pp.577-590. </w:t></w:r><w:hyperlink r:id="rId31" w:history="1"><w:r><w:rPr><w:color w:val="#410a8c"/><w:u w:val="single"/></w:rPr><w:t xml:space="preserve">⟨10.1093/ulr/unw033⟩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hal-02134015v1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Modalités de l’interprétation uniforme de la CMR: Quelles difficultés? Quels remèdes?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Uniform Law Review</w:t></w:r><w:r><w:rPr/><w:t xml:space="preserve">, 2016, Symposium International. 60ème Anniversaire de la Convention CMR, Volume 21 (Issue 4), pp.426-433. </w:t></w:r><w:hyperlink r:id="rId33" w:history="1"><w:r><w:rPr><w:color w:val="#410a8c"/><w:u w:val="single"/></w:rPr><w:t xml:space="preserve">⟨10.1093/ulr/unw032⟩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hal-01653976v1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Arbitrage et transport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TRANSIDIT. Recueil de jurisprudence et d'information en droit des transports et de la logistique</w:t></w:r><w:r><w:rPr/><w:t xml:space="preserve">, 2016, N°71, pp.1</w:t></w:r></w:p><w:p><w:pPr/><w:r><w:rPr/><w:t xml:space="preserve">Article dans une revue</w:t></w:r></w:p><w:p><w:pPr/><w:hyperlink r:id="rId34" w:history="1"><w:r><w:rPr><w:color w:val="#410a8c"/><w:u w:val="single"/></w:rPr><w:t xml:space="preserve">hal-05053190v1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Jurisdiction &amp; multimodal transport : a green perspective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Marius</w:t></w:r><w:r><w:rPr/><w:t xml:space="preserve">, 2015, nr 459</w:t></w:r></w:p><w:p><w:pPr/><w:r><w:rPr/><w:t xml:space="preserve">Article dans une revue</w:t></w:r></w:p><w:p><w:pPr/><w:hyperlink r:id="rId35" w:history="1"><w:r><w:rPr><w:color w:val="#410a8c"/><w:u w:val="single"/></w:rPr><w:t xml:space="preserve">hal-05253186v1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law applicable to freight forwarding contracts (About the Haeger & Schmidt case: ECJ, 23 October 2014. Case C-305/13.), The Journal of International Maritime Law, JIML 21 [2015] 6 493.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The Journal of International Maritime Law</w:t></w:r><w:r><w:rPr/><w:t xml:space="preserve">, 2015, CURRENT ISSUES IN FREIGHT-FORWARDING: LAW AND LOGISTICS, 21 (6), pp.493</w:t></w:r></w:p><w:p><w:pPr/><w:r><w:rPr/><w:t xml:space="preserve">Article dans une revue</w:t></w:r></w:p><w:p><w:pPr/><w:hyperlink r:id="rId36" w:history="1"><w:r><w:rPr><w:color w:val="#410a8c"/><w:u w:val="single"/></w:rPr><w:t xml:space="preserve">hal-01654004v1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Procédure d’insolvabilité et action en paiement du transporteur, quelle juridiction compétente ? Note sous CJUE 2 septembre 2014 - Nickel & Goeldner Spedition / Kintra (Affaire C-157/13).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Revue Critique de Droit International Privé</w:t></w:r><w:r><w:rPr/><w:t xml:space="preserve">, 2015, n°1/2015, p. 207-221</w:t></w:r></w:p><w:p><w:pPr/><w:r><w:rPr/><w:t xml:space="preserve">Article dans une revue</w:t></w:r></w:p><w:p><w:pPr/><w:hyperlink r:id="rId37" w:history="1"><w:r><w:rPr><w:color w:val="#410a8c"/><w:u w:val="single"/></w:rPr><w:t xml:space="preserve">hal-01654188v1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Loi applicable au contrat de commission de transport : Note sous Haeger & Schmidt, CJUE 23 octobre 2014 (Aff. C 305/13)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Revue Critique de Droit International Privé</w:t></w:r><w:r><w:rPr/><w:t xml:space="preserve">, 2015, n°1/2015, p. 222-236</w:t></w:r></w:p><w:p><w:pPr/><w:r><w:rPr/><w:t xml:space="preserve">Article dans une revue</w:t></w:r></w:p><w:p><w:pPr/><w:hyperlink r:id="rId38" w:history="1"><w:r><w:rPr><w:color w:val="#410a8c"/><w:u w:val="single"/></w:rPr><w:t xml:space="preserve">hal-01654201v1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Interpreting Maritime Conventions and Shipping Contracts with European Soft Law Instruments.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European Journal of Commercial Contract Law - EJCCL</w:t></w:r><w:r><w:rPr/><w:t xml:space="preserve">, 2015, n°1/2- 2015, p. 32</w:t></w:r></w:p><w:p><w:pPr/><w:r><w:rPr/><w:t xml:space="preserve">Article dans une revue</w:t></w:r></w:p><w:p><w:pPr/><w:hyperlink r:id="rId39" w:history="1"><w:r><w:rPr><w:color w:val="#410a8c"/><w:u w:val="single"/></w:rPr><w:t xml:space="preserve">hal-01654039v1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Jurisdiction & Multimodal Transport : A Green Perspective.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Marius</w:t></w:r><w:r><w:rPr/><w:t xml:space="preserve">, 2015, nr 459/2015 (pp 87-114.)</w:t></w:r></w:p><w:p><w:pPr/><w:r><w:rPr/><w:t xml:space="preserve">Article dans une revue</w:t></w:r></w:p><w:p><w:pPr/><w:hyperlink r:id="rId40" w:history="1"><w:r><w:rPr><w:color w:val="#410a8c"/><w:u w:val="single"/></w:rPr><w:t xml:space="preserve">hal-01654026v1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L’évolution de la réglementation internationale du transport maritime de marchandises : Du Harter Act de 1893 aux Règles de Rotterdam de 2008.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Annuaire de droit maritime et océanique</w:t></w:r><w:r><w:rPr/><w:t xml:space="preserve">, 2015, XXXIII, p.336</w:t></w:r></w:p><w:p><w:pPr/><w:r><w:rPr/><w:t xml:space="preserve">Article dans une revue</w:t></w:r></w:p><w:p><w:pPr/><w:hyperlink r:id="rId41" w:history="1"><w:r><w:rPr><w:color w:val="#410a8c"/><w:u w:val="single"/></w:rPr><w:t xml:space="preserve">hal-01654031v1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Loi applicable au contrat de commission de transport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Actualité juridique Contrats d'affaires : concurrence, distribution</w:t></w:r><w:r><w:rPr/><w:t xml:space="preserve">, 2015, 02, pp.76</w:t></w:r></w:p><w:p><w:pPr/><w:r><w:rPr/><w:t xml:space="preserve">Article dans une revue</w:t></w:r></w:p><w:p><w:pPr/><w:hyperlink r:id="rId42" w:history="1"><w:r><w:rPr><w:color w:val="#410a8c"/><w:u w:val="single"/></w:rPr><w:t xml:space="preserve">halshs-02216970v1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Opposabilité d’une clause attributive de juridiction insérée dans un connaissement maritime . Note sous Com. 23 septembre 2014 (N° 13-19108 et 13-21934)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Journal du droit international (Clunet)</w:t></w:r><w:r><w:rPr/><w:t xml:space="preserve">, 2014, n°1/2015, p. 134-144</w:t></w:r></w:p><w:p><w:pPr/><w:r><w:rPr/><w:t xml:space="preserve">Article dans une revue</w:t></w:r></w:p><w:p><w:pPr/><w:hyperlink r:id="rId43" w:history="1"><w:r><w:rPr><w:color w:val="#410a8c"/><w:u w:val="single"/></w:rPr><w:t xml:space="preserve">hal-01654189v1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propos de l'affaire du Costa Concordia : les méandres des sources applicables à la responsabilité civile contractuelle du transporteur de passagers par voie maritime. Qu'apporte le règlement « accidents maritimes » du 23 avril 2009 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Revue Critique de Droit International Privé</w:t></w:r><w:r><w:rPr/><w:t xml:space="preserve">, 2013, 2013/3, pp. 395-423</w:t></w:r></w:p><w:p><w:pPr/><w:r><w:rPr/><w:t xml:space="preserve">Article dans une revue</w:t></w:r></w:p><w:p><w:pPr/><w:hyperlink r:id="rId44" w:history="1"><w:r><w:rPr><w:color w:val="#410a8c"/><w:u w:val="single"/></w:rPr><w:t xml:space="preserve">hal-01654047v1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propos de l’affaire du Costa Concordia : les méandres des sources applicables à la responsabilité civile contractuelle du transporteur de passagers par voie maritime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Revue Critique de Droit International Privé</w:t></w:r><w:r><w:rPr/><w:t xml:space="preserve">, 2013, 3, pp.395-423</w:t></w:r></w:p><w:p><w:pPr/><w:r><w:rPr/><w:t xml:space="preserve">Article dans une revue</w:t></w:r></w:p><w:p><w:pPr/><w:hyperlink r:id="rId45" w:history="1"><w:r><w:rPr><w:color w:val="#410a8c"/><w:u w:val="single"/></w:rPr><w:t xml:space="preserve">hal-02134336v1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la compétence du juge du lieu de l'établissement secondaire en matière de transport aérien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Revue Critique de Droit International Privé</w:t></w:r><w:r><w:rPr/><w:t xml:space="preserve">, 2012, 03, pp.607</w:t></w:r></w:p><w:p><w:pPr/><w:r><w:rPr/><w:t xml:space="preserve">Article dans une revue</w:t></w:r></w:p><w:p><w:pPr/><w:hyperlink r:id="rId46" w:history="1"><w:r><w:rPr><w:color w:val="#410a8c"/><w:u w:val="single"/></w:rPr><w:t xml:space="preserve">halshs-02238511v1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Relations Between the Rotterdam Rules and the CMR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Tulane Maritime Law Journal</w:t></w:r><w:r><w:rPr/><w:t xml:space="preserve">, 2012, vol. 36, pp.725-740</w:t></w:r></w:p><w:p><w:pPr/><w:r><w:rPr/><w:t xml:space="preserve">Article dans une revue</w:t></w:r></w:p><w:p><w:pPr/><w:hyperlink r:id="rId47" w:history="1"><w:r><w:rPr><w:color w:val="#410a8c"/><w:u w:val="single"/></w:rPr><w:t xml:space="preserve">hal-01654065v1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garantie de paiement conférée par au transporteur par l'article L.132-8 du Code de commerce n'est pas une loi de police.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Revue de droit des transports et de la mobilité</w:t></w:r><w:r><w:rPr/><w:t xml:space="preserve">, 2010, N°10/2010, pp.Etude 12</w:t></w:r></w:p><w:p><w:pPr/><w:r><w:rPr/><w:t xml:space="preserve">Article dans une revue</w:t></w:r></w:p><w:p><w:pPr/><w:hyperlink r:id="rId48" w:history="1"><w:r><w:rPr><w:color w:val="#410a8c"/><w:u w:val="single"/></w:rPr><w:t xml:space="preserve">hal-02501696v1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Commentaire de l’article 5 (« loi applicable au contrat de transport ») du règlement CE n° 593/2008 du 17 juin 2008 sur la loi applicable aux obligations contractuelles, dit « Rome I »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Revue de droit des transports et de la mobilité</w:t></w:r><w:r><w:rPr/><w:t xml:space="preserve">, 2009, p.12</w:t></w:r></w:p><w:p><w:pPr/><w:r><w:rPr/><w:t xml:space="preserve">Article dans une revue</w:t></w:r></w:p><w:p><w:pPr/><w:hyperlink r:id="rId49" w:history="1"><w:r><w:rPr><w:color w:val="#410a8c"/><w:u w:val="single"/></w:rPr><w:t xml:space="preserve">hal-02134320v1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Compétence juridictionnelle : les conflits de normes en matière de contrats de transport internationaux.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Journal du droit international (Clunet)</w:t></w:r><w:r><w:rPr/><w:t xml:space="preserve">, 2007, n°3/2007, p.799 et n°4/2007, p.1081</w:t></w:r></w:p><w:p><w:pPr/><w:r><w:rPr/><w:t xml:space="preserve">Article dans une revue</w:t></w:r></w:p><w:p><w:pPr/><w:hyperlink r:id="rId50" w:history="1"><w:r><w:rPr><w:color w:val="#410a8c"/><w:u w:val="single"/></w:rPr><w:t xml:space="preserve">hal-01654071v1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The Interpretation of Art. 2.1.CMR by the CMR Advisory Council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CMR Uniform Law international colloquium</w:t></w:r><w:r><w:rPr/><w:t xml:space="preserve">, J. Shelin, University of Stockholm, Sep 2024, Stockholm (Suède), Sweden. pp.173</w:t></w:r></w:p><w:p><w:pPr/><w:r><w:rPr/><w:t xml:space="preserve">Communication dans un congrès</w:t></w:r></w:p><w:p><w:pPr/><w:hyperlink r:id="rId51" w:history="1"><w:r><w:rPr><w:color w:val="#410a8c"/><w:u w:val="single"/></w:rPr><w:t xml:space="preserve">hal-05253154v1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Creating a CMR Interpretative Committee: The CMR Advisory Council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VII Congreso international de transporte: Transport Faced with the Challenges of Technological Development and Globalization</w:t></w:r><w:r><w:rPr/><w:t xml:space="preserve">, M.-V. Petit Lavall &amp; J. Puetz, Universidad Jaime II, Castellon, Sep 2022, Benicassim, Spain. pp.189</w:t></w:r></w:p><w:p><w:pPr/><w:r><w:rPr/><w:t xml:space="preserve">Communication dans un congrès</w:t></w:r></w:p><w:p><w:pPr/><w:hyperlink r:id="rId52" w:history="1"><w:r><w:rPr><w:color w:val="#410a8c"/><w:u w:val="single"/></w:rPr><w:t xml:space="preserve">hal-05253160v1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Commissionnaire de transport et ses homologues européens : quel régime juridique applicable aux contrats internationaux 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Innovations &amp; mobilités : où va le droit ?</w:t></w:r><w:r><w:rPr/><w:t xml:space="preserve">, Université de Rouen Normandie (CUREJ) &amp; Institut du Droit International des Transports (dir. C. Legros &amp; F. Letacq), Oct 2019, Rouen, France. pp.68</w:t></w:r></w:p><w:p><w:pPr/><w:r><w:rPr/><w:t xml:space="preserve">Communication dans un congrès</w:t></w:r></w:p><w:p><w:pPr/><w:hyperlink r:id="rId53" w:history="1"><w:r><w:rPr><w:color w:val="#410a8c"/><w:u w:val="single"/></w:rPr><w:t xml:space="preserve">hal-05253163v1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L’application par le juge judiciaire du droit international relatif au transport : L’exemple des contrats de transport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Les transports au prisme du droit international public</w:t></w:r><w:r><w:rPr/><w:t xml:space="preserve">, Université de Valenciennes et du Hainaut-Cambrésis, Mar 2018, Valenciennes, France. pp.163</w:t></w:r></w:p><w:p><w:pPr/><w:r><w:rPr/><w:t xml:space="preserve">Communication dans un congrès</w:t></w:r></w:p><w:p><w:pPr/><w:hyperlink r:id="rId54" w:history="1"><w:r><w:rPr><w:color w:val="#410a8c"/><w:u w:val="single"/></w:rPr><w:t xml:space="preserve">hal-05253168v1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CISG Advisory Council : a model to improve uniform application of the CMR 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International Conference 60 years CMR : Future proof or time for a reform?</w:t></w:r><w:r><w:rPr/><w:t xml:space="preserve">, Erasmus University (dir. W. Verheyen), Oct 2016, Rotterdam, Netherlands. pp.23</w:t></w:r></w:p><w:p><w:pPr/><w:r><w:rPr/><w:t xml:space="preserve">Communication dans un congrès</w:t></w:r></w:p><w:p><w:pPr/><w:hyperlink r:id="rId55" w:history="1"><w:r><w:rPr><w:color w:val="#410a8c"/><w:u w:val="single"/></w:rPr><w:t xml:space="preserve">hal-05253174v1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Improving the interpretation of international transport conventions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INTRANSLAW</w:t></w:r><w:r><w:rPr/><w:t xml:space="preserve">, University of Zagreb, Oct 2017, Zagreb, Croatia</w:t></w:r></w:p><w:p><w:pPr/><w:r><w:rPr/><w:t xml:space="preserve">Communication dans un congrès</w:t></w:r></w:p><w:p><w:pPr/><w:hyperlink r:id="rId56" w:history="1"><w:r><w:rPr><w:color w:val="#410a8c"/><w:u w:val="single"/></w:rPr><w:t xml:space="preserve">hal-05253171v1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Modalités de l’interprétation uniforme de la CMR: Quelles difficultés? Quels remèdes?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60ème anniversaire de la convention CMR (Convention internationale relative au transport routier de marchandises, 19 mai 1956) : Application par les Etats-parties : quelles divergences ? Perspectives de droit comparé</w:t></w:r><w:r><w:rPr/><w:t xml:space="preserve">, Université de Rouen Normandie (CUREJ) &amp; IDIT (dir. C. Legros &amp; F. Letacq), May 2016, Rouen, France. pp.427</w:t></w:r></w:p><w:p><w:pPr/><w:r><w:rPr/><w:t xml:space="preserve">Communication dans un congrès</w:t></w:r></w:p><w:p><w:pPr/><w:hyperlink r:id="rId57" w:history="1"><w:r><w:rPr><w:color w:val="#410a8c"/><w:u w:val="single"/></w:rPr><w:t xml:space="preserve">hal-05253176v1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difficultés posées par les règles de compétence juridictionnelle et d’arbitrage de la CMR (droit français ; droit de l’Union européenne)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- 60ème anniversaire de la convention CMR (Convention internationale relative au transport routier de marchandises, 19 mai 1956) : Application par les Etats-parties : quelles divergences ? Perspectives de droit comparé</w:t></w:r><w:r><w:rPr/><w:t xml:space="preserve">, Université de Rouen Normandie (CUREJ) &amp; IDIT (dir. C. Legros &amp; F. Letacq), May 2016, Rouen (Université de Rouen Normandie), France</w:t></w:r></w:p><w:p><w:pPr/><w:r><w:rPr/><w:t xml:space="preserve">Communication dans un congrès</w:t></w:r></w:p><w:p><w:pPr/><w:hyperlink r:id="rId58" w:history="1"><w:r><w:rPr><w:color w:val="#410a8c"/><w:u w:val="single"/></w:rPr><w:t xml:space="preserve">hal-05253179v1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conventions relatives au contrat de transport maritime applicables en Afrique de l’Ouest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Les ports africains, statuts juridiques et enjeux économiques et internationaux</w:t></w:r><w:r><w:rPr/><w:t xml:space="preserve">, Université Cheikh Anta Diop de Dakar (UCAD), Apr 2015, Dakar, Sénégal</w:t></w:r></w:p><w:p><w:pPr/><w:r><w:rPr/><w:t xml:space="preserve">Communication dans un congrès</w:t></w:r></w:p><w:p><w:pPr/><w:hyperlink r:id="rId59" w:history="1"><w:r><w:rPr><w:color w:val="#410a8c"/><w:u w:val="single"/></w:rPr><w:t xml:space="preserve">hal-05253183v1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law applicable to freight forwarding contracts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Current Issues in Freight Forwarding: Law and Logistics</w:t></w:r><w:r><w:rPr/><w:t xml:space="preserve">, University of Edinburgh (dir. S. Lamont-Black), Sep 2015, Edinbourg, Ecosse,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hal-05253181v1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French Transport Law</w:t></w:r></w:hyperlink></w:p><w:p><w:pPr/><w:hyperlink r:id="rId9" w:history="1"><w:r><w:rPr><w:color w:val="#410a8c"/><w:u w:val="single"/></w:rPr><w:t xml:space="preserve">Cécile Legros</w:t></w:r></w:hyperlink></w:p><w:p><w:pPr/><w:hyperlink r:id="rId62" w:history="1"><w:r><w:rPr><w:color w:val="#410a8c"/><w:u w:val="single"/></w:rPr><w:t xml:space="preserve">Wolters Kluwer</w:t></w:r></w:hyperlink><w:r><w:rPr/><w:t xml:space="preserve">, 2012, International Encyclopaedia for Transport Law, Roger Blancpain, 978-9041141606</w:t></w:r></w:p><w:p><w:pPr/><w:r><w:rPr/><w:t xml:space="preserve">Ouvrages</w:t></w:r></w:p><w:p><w:pPr/><w:hyperlink r:id="rId61" w:history="1"><w:r><w:rPr><w:color w:val="#410a8c"/><w:u w:val="single"/></w:rPr><w:t xml:space="preserve">hal-01654209v1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Transport superposé route-mer : la nécessité d’une interprétation uniforme de l’article 2 de la CMR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Mélanges en l’honneur d’Isabelle Bon-Garcin</w:t></w:r><w:r><w:rPr/><w:t xml:space="preserve">, In press</w:t></w:r></w:p><w:p><w:pPr/><w:r><w:rPr/><w:t xml:space="preserve">Chapitre d'ouvrage</w:t></w:r></w:p><w:p><w:pPr/><w:hyperlink r:id="rId63" w:history="1"><w:r><w:rPr><w:color w:val="#410a8c"/><w:u w:val="single"/></w:rPr><w:t xml:space="preserve">hal-05402051v1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What regime for the additional charges of the article 23.4 of the CMR?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IX International Conference on Transport (dir. A. Puetz et MV. Petit Lavall)</w:t></w:r><w:r><w:rPr/><w:t xml:space="preserve">, COLEX, In press</w:t></w:r></w:p><w:p><w:pPr/><w:r><w:rPr/><w:t xml:space="preserve">Chapitre d'ouvrage</w:t></w:r></w:p><w:p><w:pPr/><w:hyperlink r:id="rId64" w:history="1"><w:r><w:rPr><w:color w:val="#410a8c"/><w:u w:val="single"/></w:rPr><w:t xml:space="preserve">hal-05402056v1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Juris-Classeur Transports - Fascicule n° 776 : Transport routier international : Responsabilité du transporteur routier international de marchandises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Juris-Classeur Transports</w:t></w:r><w:r><w:rPr/><w:t xml:space="preserve">, Lexis Nexis, 2022</w:t></w:r></w:p><w:p><w:pPr/><w:r><w:rPr/><w:t xml:space="preserve">Chapitre d'ouvrage</w:t></w:r></w:p><w:p><w:pPr/><w:hyperlink r:id="rId65" w:history="1"><w:r><w:rPr><w:color w:val="#410a8c"/><w:u w:val="single"/></w:rPr><w:t xml:space="preserve">hal-05402069v1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Creating a CMR Interpretative Committee: The CMR Advisory Council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in Transport Faced with the Challenges of technological Development and Globalization.Colex, 1a ed. 2022, p.189-203.</w:t></w:r><w:r><w:rPr/><w:t xml:space="preserve">, </w:t></w:r><w:hyperlink r:id="rId67" w:history="1"><w:r><w:rPr><w:color w:val="#410a8c"/><w:u w:val="single"/></w:rPr><w:t xml:space="preserve">Colex</w:t></w:r></w:hyperlink><w:r><w:rPr/><w:t xml:space="preserve">, pp.189-203, 2022, 978-84-1359-738-6</w:t></w:r></w:p><w:p><w:pPr/><w:r><w:rPr/><w:t xml:space="preserve">Chapitre d'ouvrage</w:t></w:r></w:p><w:p><w:pPr/><w:hyperlink r:id="rId66" w:history="1"><w:r><w:rPr><w:color w:val="#410a8c"/><w:u w:val="single"/></w:rPr><w:t xml:space="preserve">hal-04047192v1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Juris-Classeur Transports - Fascicule n° 1269 : Régime international du contrat de transport de marchandises par mer : conflits de lois, conflits de conventions, conflits de juridictions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Juris-Classeur Transports</w:t></w:r><w:r><w:rPr/><w:t xml:space="preserve">, Lexis Nexis, 2021</w:t></w:r></w:p><w:p><w:pPr/><w:r><w:rPr/><w:t xml:space="preserve">Chapitre d'ouvrage</w:t></w:r></w:p><w:p><w:pPr/><w:hyperlink r:id="rId68" w:history="1"><w:r><w:rPr><w:color w:val="#410a8c"/><w:u w:val="single"/></w:rPr><w:t xml:space="preserve">hal-05402064v1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Juris-Classeur Transports - Fascicule n° 775 : Transport routier international : Contrat de transport routier de personnes et de marchandises - Sources. Régime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Juris-Classeur Transports</w:t></w:r><w:r><w:rPr/><w:t xml:space="preserve">, Lexis Nexis, 2021</w:t></w:r></w:p><w:p><w:pPr/><w:r><w:rPr/><w:t xml:space="preserve">Chapitre d'ouvrage</w:t></w:r></w:p><w:p><w:pPr/><w:hyperlink r:id="rId69" w:history="1"><w:r><w:rPr><w:color w:val="#410a8c"/><w:u w:val="single"/></w:rPr><w:t xml:space="preserve">hal-05402066v1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L’application par le juge judiciaire du droit international relatif au transport : L’exemple des contrats de transport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Les transports au prisme du droit international public</w:t></w:r><w:r><w:rPr/><w:t xml:space="preserve">, </w:t></w:r><w:hyperlink r:id="rId71" w:history="1"><w:r><w:rPr><w:color w:val="#410a8c"/><w:u w:val="single"/></w:rPr><w:t xml:space="preserve">Pedone</w:t></w:r></w:hyperlink><w:r><w:rPr/><w:t xml:space="preserve">, pp.163-183., 2019, Coll. Colloques, 978-2-233-00911-1</w:t></w:r></w:p><w:p><w:pPr/><w:r><w:rPr/><w:t xml:space="preserve">Chapitre d'ouvrage</w:t></w:r></w:p><w:p><w:pPr/><w:hyperlink r:id="rId70" w:history="1"><w:r><w:rPr><w:color w:val="#410a8c"/><w:u w:val="single"/></w:rPr><w:t xml:space="preserve">hal-02134248v1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Improving International Uniform Transport Law by Creating Interpretative Committees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Research Handbook on Maritime Law and Regulation</w:t></w:r><w:r><w:rPr/><w:t xml:space="preserve">, </w:t></w:r><w:hyperlink r:id="rId73" w:history="1"><w:r><w:rPr><w:color w:val="#410a8c"/><w:u w:val="single"/></w:rPr><w:t xml:space="preserve">Edward Elgar Publishing</w:t></w:r></w:hyperlink><w:r><w:rPr/><w:t xml:space="preserve">, p. 2-23., 2019, 978 1 78643 878 2 0661844245</w:t></w:r></w:p><w:p><w:pPr/><w:r><w:rPr/><w:t xml:space="preserve">Chapitre d'ouvrage</w:t></w:r></w:p><w:p><w:pPr/><w:hyperlink r:id="rId72" w:history="1"><w:r><w:rPr><w:color w:val="#410a8c"/><w:u w:val="single"/></w:rPr><w:t xml:space="preserve">hal-02134267v1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Arbitrage et transport ferroviaire</w:t></w:r></w:hyperlink></w:p><w:p><w:pPr/><w:hyperlink r:id="rId9" w:history="1"><w:r><w:rPr><w:color w:val="#410a8c"/><w:u w:val="single"/></w:rPr><w:t xml:space="preserve">Cécile Legros</w:t></w:r></w:hyperlink></w:p><w:p><w:pPr/><w:r><w:rPr/><w:t xml:space="preserve">Université de Bourgogne-Franche-Comté-CNRS-Travaux du Centre de Recherche sur le Droit des Marchés et des Investissements Internationaux. </w:t></w:r><w:r><w:rPr><w:i w:val="1"/><w:iCs w:val="1"/></w:rPr><w:t xml:space="preserve">Droit sans frontière, Mélanges en l’Honneur d’Éric Loquin, éd. 2018</w:t></w:r><w:r><w:rPr/><w:t xml:space="preserve">, </w:t></w:r><w:hyperlink r:id="rId75" w:history="1"><w:r><w:rPr><w:color w:val="#410a8c"/><w:u w:val="single"/></w:rPr><w:t xml:space="preserve">LexisNexis</w:t></w:r></w:hyperlink><w:r><w:rPr/><w:t xml:space="preserve">, pp.191-214, 2018, 978-2-7110-3050-7</w:t></w:r></w:p><w:p><w:pPr/><w:r><w:rPr/><w:t xml:space="preserve">Chapitre d'ouvrage</w:t></w:r></w:p><w:p><w:pPr/><w:hyperlink r:id="rId74" w:history="1"><w:r><w:rPr><w:color w:val="#410a8c"/><w:u w:val="single"/></w:rPr><w:t xml:space="preserve">hal-02134164v1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Corridors de transport et construction du statut juridique de l'entrepreneur de transport multimodal</w:t></w:r></w:hyperlink></w:p><w:p><w:pPr/><w:hyperlink r:id="rId9" w:history="1"><w:r><w:rPr><w:color w:val="#410a8c"/><w:u w:val="single"/></w:rPr><w:t xml:space="preserve">Cécile Legros</w:t></w:r></w:hyperlink><w:r><w:rPr/><w:t xml:space="preserve">,</w:t></w:r><w:hyperlink r:id="rId77" w:history="1"><w:r><w:rPr><w:color w:val="#410a8c"/><w:u w:val="single"/></w:rPr><w:t xml:space="preserve">Valérie Bailly‐hascoët</w:t></w:r></w:hyperlink></w:p><w:p><w:pPr/><w:r><w:rPr><w:i w:val="1"/><w:iCs w:val="1"/></w:rPr><w:t xml:space="preserve">Les corridors de transport</w:t></w:r><w:r><w:rPr/><w:t xml:space="preserve">, </w:t></w:r><w:hyperlink r:id="rId78" w:history="1"><w:r><w:rPr><w:color w:val="#410a8c"/><w:u w:val="single"/></w:rPr><w:t xml:space="preserve">EMS</w:t></w:r></w:hyperlink><w:r><w:rPr/><w:t xml:space="preserve">, p. 153-182, 2012, 978-2-84769-448-2</w:t></w:r></w:p><w:p><w:pPr/><w:r><w:rPr/><w:t xml:space="preserve">Chapitre d'ouvrage</w:t></w:r></w:p><w:p><w:pPr/><w:hyperlink r:id="rId76" w:history="1"><w:r><w:rPr><w:color w:val="#410a8c"/><w:u w:val="single"/></w:rPr><w:t xml:space="preserve">hal-05053205v1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L’intégration des conventions internationales dans le droit dérivé : l’exemple du droit des transports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Mélanges à la mémoire de Patrick Courbe: le droit entre tradition et modernité</w:t></w:r><w:r><w:rPr/><w:t xml:space="preserve">, 2012, Dalloz, pp.367-388. 2012, 978-2-247-11850-2</w:t></w:r></w:p><w:p><w:pPr/><w:r><w:rPr/><w:t xml:space="preserve">Chapitre d'ouvrage</w:t></w:r></w:p><w:p><w:pPr/><w:hyperlink r:id="rId79" w:history="1"><w:r><w:rPr><w:color w:val="#410a8c"/><w:u w:val="single"/></w:rPr><w:t xml:space="preserve">hal-01654225v1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Part I : The Law of Carriage of Goods by Sea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French Transport Law</w:t></w:r><w:r><w:rPr/><w:t xml:space="preserve">, 2012, </w:t></w:r><w:hyperlink r:id="rId81" w:history="1"><w:r><w:rPr><w:color w:val="#410a8c"/><w:u w:val="single"/></w:rPr><w:t xml:space="preserve">Wolters Kluwer International</w:t></w:r></w:hyperlink><w:r><w:rPr/><w:t xml:space="preserve">, pp. 29-142, 2012, France, 978-9041141606</w:t></w:r></w:p><w:p><w:pPr/><w:r><w:rPr/><w:t xml:space="preserve">Chapitre d'ouvrage</w:t></w:r></w:p><w:p><w:pPr/><w:hyperlink r:id="rId80" w:history="1"><w:r><w:rPr><w:color w:val="#410a8c"/><w:u w:val="single"/></w:rPr><w:t xml:space="preserve">hal-01654214v1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RISKLOG 1 - Management des risques industriels au sein de la supply chain. WP1 : Les risques juridiques dans la supply chain</w:t></w:r></w:hyperlink></w:p><w:p><w:pPr/><w:hyperlink r:id="rId9" w:history="1"><w:r><w:rPr><w:color w:val="#410a8c"/><w:u w:val="single"/></w:rPr><w:t xml:space="preserve">Cécile Legros</w:t></w:r></w:hyperlink><w:r><w:rPr/><w:t xml:space="preserve">,</w:t></w:r><w:hyperlink r:id="rId83" w:history="1"><w:r><w:rPr><w:color w:val="#410a8c"/><w:u w:val="single"/></w:rPr><w:t xml:space="preserve">Iolande Viricel</w:t></w:r></w:hyperlink><w:r><w:rPr/><w:t xml:space="preserve">,</w:t></w:r><w:hyperlink r:id="rId84" w:history="1"><w:r><w:rPr><w:color w:val="#410a8c"/><w:u w:val="single"/></w:rPr><w:t xml:space="preserve">Ludovic Couturier</w:t></w:r></w:hyperlink><w:r><w:rPr/><w:t xml:space="preserve">,</w:t></w:r><w:hyperlink r:id="rId85" w:history="1"><w:r><w:rPr><w:color w:val="#410a8c"/><w:u w:val="single"/></w:rPr><w:t xml:space="preserve">Frédéric Letacq</w:t></w:r></w:hyperlink><w:r><w:rPr/><w:t xml:space="preserve">,</w:t></w:r><w:hyperlink r:id="rId86" w:history="1"><w:r><w:rPr><w:color w:val="#410a8c"/><w:u w:val="single"/></w:rPr><w:t xml:space="preserve">Kristina Yougatova</w:t></w:r></w:hyperlink></w:p><w:p><w:pPr/><w:r><w:rPr/><w:t xml:space="preserve">CUREJ; IDIT. 2024</w:t></w:r></w:p><w:p><w:pPr/><w:r><w:rPr/><w:t xml:space="preserve">Rapport</w:t></w:r></w:p><w:p><w:pPr/><w:hyperlink r:id="rId82" w:history="1"><w:r><w:rPr><w:color w:val="#410a8c"/><w:u w:val="single"/></w:rPr><w:t xml:space="preserve">hal-04746206v1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402058v1" TargetMode="External"/><Relationship Id="rId9" Type="http://schemas.openxmlformats.org/officeDocument/2006/relationships/hyperlink" Target="https://hal.science/search/index/?q=*&amp;authFullName_s=C&#233;cile Legros" TargetMode="External"/><Relationship Id="rId10" Type="http://schemas.openxmlformats.org/officeDocument/2006/relationships/hyperlink" Target="https://normandie-univ.hal.science/hal-05108410v1" TargetMode="External"/><Relationship Id="rId11" Type="http://schemas.openxmlformats.org/officeDocument/2006/relationships/hyperlink" Target="https://normandie-univ.hal.science/hal-05108408v1" TargetMode="External"/><Relationship Id="rId12" Type="http://schemas.openxmlformats.org/officeDocument/2006/relationships/hyperlink" Target="https://hal.science/search/index/?q=*&amp;authFullName_s=Peter Csoklich" TargetMode="External"/><Relationship Id="rId13" Type="http://schemas.openxmlformats.org/officeDocument/2006/relationships/hyperlink" Target="https://hal.science/search/index/?q=*&amp;authFullName_s=Tobias Eckart" TargetMode="External"/><Relationship Id="rId14" Type="http://schemas.openxmlformats.org/officeDocument/2006/relationships/hyperlink" Target="https://hal.science/search/index/?q=*&amp;authFullName_s=Frank Smeele" TargetMode="External"/><Relationship Id="rId15" Type="http://schemas.openxmlformats.org/officeDocument/2006/relationships/hyperlink" Target="https://normandie-univ.hal.science/hal-05346796v1" TargetMode="External"/><Relationship Id="rId16" Type="http://schemas.openxmlformats.org/officeDocument/2006/relationships/hyperlink" Target="https://normandie-univ.hal.science/hal-04694011v1" TargetMode="External"/><Relationship Id="rId17" Type="http://schemas.openxmlformats.org/officeDocument/2006/relationships/hyperlink" Target="https://normandie-univ.hal.science/hal-05402061v1" TargetMode="External"/><Relationship Id="rId18" Type="http://schemas.openxmlformats.org/officeDocument/2006/relationships/hyperlink" Target="https://normandie-univ.hal.science/hal-04473773v1" TargetMode="External"/><Relationship Id="rId19" Type="http://schemas.openxmlformats.org/officeDocument/2006/relationships/hyperlink" Target="https://normandie-univ.hal.science/hal-04694067v1" TargetMode="External"/><Relationship Id="rId20" Type="http://schemas.openxmlformats.org/officeDocument/2006/relationships/hyperlink" Target="https://shs.hal.science/halshs-04085538v1" TargetMode="External"/><Relationship Id="rId21" Type="http://schemas.openxmlformats.org/officeDocument/2006/relationships/hyperlink" Target="https://hal.science/search/index/?q=*&amp;authFullName_s=Iolande Vingiano-Viricel" TargetMode="External"/><Relationship Id="rId22" Type="http://schemas.openxmlformats.org/officeDocument/2006/relationships/hyperlink" Target="https://normandie-univ.hal.science/hal-04264929v1" TargetMode="External"/><Relationship Id="rId23" Type="http://schemas.openxmlformats.org/officeDocument/2006/relationships/hyperlink" Target="https://normandie-univ.hal.science/hal-04265340v1" TargetMode="External"/><Relationship Id="rId24" Type="http://schemas.openxmlformats.org/officeDocument/2006/relationships/hyperlink" Target="https://normandie-univ.hal.science/hal-05402047v1" TargetMode="External"/><Relationship Id="rId25" Type="http://schemas.openxmlformats.org/officeDocument/2006/relationships/hyperlink" Target="https://hal.science/hal-01653963v1" TargetMode="External"/><Relationship Id="rId26" Type="http://schemas.openxmlformats.org/officeDocument/2006/relationships/hyperlink" Target="https://dx.doi.org/10.7590/187714617X14913986024443" TargetMode="External"/><Relationship Id="rId27" Type="http://schemas.openxmlformats.org/officeDocument/2006/relationships/hyperlink" Target="https://normandie-univ.hal.science/hal-04265237v1" TargetMode="External"/><Relationship Id="rId28" Type="http://schemas.openxmlformats.org/officeDocument/2006/relationships/hyperlink" Target="https://normandie-univ.hal.science/hal-01847187v1" TargetMode="External"/><Relationship Id="rId29" Type="http://schemas.openxmlformats.org/officeDocument/2006/relationships/hyperlink" Target="https://normandie-univ.hal.science/hal-02134039v1" TargetMode="External"/><Relationship Id="rId30" Type="http://schemas.openxmlformats.org/officeDocument/2006/relationships/hyperlink" Target="https://normandie-univ.hal.science/hal-02134015v1" TargetMode="External"/><Relationship Id="rId31" Type="http://schemas.openxmlformats.org/officeDocument/2006/relationships/hyperlink" Target="https://dx.doi.org/10.1093/ulr/unw033" TargetMode="External"/><Relationship Id="rId32" Type="http://schemas.openxmlformats.org/officeDocument/2006/relationships/hyperlink" Target="https://hal.science/hal-01653976v1" TargetMode="External"/><Relationship Id="rId33" Type="http://schemas.openxmlformats.org/officeDocument/2006/relationships/hyperlink" Target="https://dx.doi.org/10.1093/ulr/unw032" TargetMode="External"/><Relationship Id="rId34" Type="http://schemas.openxmlformats.org/officeDocument/2006/relationships/hyperlink" Target="https://normandie-univ.hal.science/hal-05053190v1" TargetMode="External"/><Relationship Id="rId35" Type="http://schemas.openxmlformats.org/officeDocument/2006/relationships/hyperlink" Target="https://normandie-univ.hal.science/hal-05253186v1" TargetMode="External"/><Relationship Id="rId36" Type="http://schemas.openxmlformats.org/officeDocument/2006/relationships/hyperlink" Target="https://normandie-univ.hal.science/hal-01654004v1" TargetMode="External"/><Relationship Id="rId37" Type="http://schemas.openxmlformats.org/officeDocument/2006/relationships/hyperlink" Target="https://normandie-univ.hal.science/hal-01654188v1" TargetMode="External"/><Relationship Id="rId38" Type="http://schemas.openxmlformats.org/officeDocument/2006/relationships/hyperlink" Target="https://normandie-univ.hal.science/hal-01654201v1" TargetMode="External"/><Relationship Id="rId39" Type="http://schemas.openxmlformats.org/officeDocument/2006/relationships/hyperlink" Target="https://normandie-univ.hal.science/hal-01654039v1" TargetMode="External"/><Relationship Id="rId40" Type="http://schemas.openxmlformats.org/officeDocument/2006/relationships/hyperlink" Target="https://normandie-univ.hal.science/hal-01654026v1" TargetMode="External"/><Relationship Id="rId41" Type="http://schemas.openxmlformats.org/officeDocument/2006/relationships/hyperlink" Target="https://normandie-univ.hal.science/hal-01654031v1" TargetMode="External"/><Relationship Id="rId42" Type="http://schemas.openxmlformats.org/officeDocument/2006/relationships/hyperlink" Target="https://shs.hal.science/halshs-02216970v1" TargetMode="External"/><Relationship Id="rId43" Type="http://schemas.openxmlformats.org/officeDocument/2006/relationships/hyperlink" Target="https://normandie-univ.hal.science/hal-01654189v1" TargetMode="External"/><Relationship Id="rId44" Type="http://schemas.openxmlformats.org/officeDocument/2006/relationships/hyperlink" Target="https://normandie-univ.hal.science/hal-01654047v1" TargetMode="External"/><Relationship Id="rId45" Type="http://schemas.openxmlformats.org/officeDocument/2006/relationships/hyperlink" Target="https://normandie-univ.hal.science/hal-02134336v1" TargetMode="External"/><Relationship Id="rId46" Type="http://schemas.openxmlformats.org/officeDocument/2006/relationships/hyperlink" Target="https://shs.hal.science/halshs-02238511v1" TargetMode="External"/><Relationship Id="rId47" Type="http://schemas.openxmlformats.org/officeDocument/2006/relationships/hyperlink" Target="https://normandie-univ.hal.science/hal-01654065v1" TargetMode="External"/><Relationship Id="rId48" Type="http://schemas.openxmlformats.org/officeDocument/2006/relationships/hyperlink" Target="https://normandie-univ.hal.science/hal-02501696v1" TargetMode="External"/><Relationship Id="rId49" Type="http://schemas.openxmlformats.org/officeDocument/2006/relationships/hyperlink" Target="https://normandie-univ.hal.science/hal-02134320v1" TargetMode="External"/><Relationship Id="rId50" Type="http://schemas.openxmlformats.org/officeDocument/2006/relationships/hyperlink" Target="https://normandie-univ.hal.science/hal-01654071v1" TargetMode="External"/><Relationship Id="rId51" Type="http://schemas.openxmlformats.org/officeDocument/2006/relationships/hyperlink" Target="https://normandie-univ.hal.science/hal-05253154v1" TargetMode="External"/><Relationship Id="rId52" Type="http://schemas.openxmlformats.org/officeDocument/2006/relationships/hyperlink" Target="https://normandie-univ.hal.science/hal-05253160v1" TargetMode="External"/><Relationship Id="rId53" Type="http://schemas.openxmlformats.org/officeDocument/2006/relationships/hyperlink" Target="https://normandie-univ.hal.science/hal-05253163v1" TargetMode="External"/><Relationship Id="rId54" Type="http://schemas.openxmlformats.org/officeDocument/2006/relationships/hyperlink" Target="https://normandie-univ.hal.science/hal-05253168v1" TargetMode="External"/><Relationship Id="rId55" Type="http://schemas.openxmlformats.org/officeDocument/2006/relationships/hyperlink" Target="https://normandie-univ.hal.science/hal-05253174v1" TargetMode="External"/><Relationship Id="rId56" Type="http://schemas.openxmlformats.org/officeDocument/2006/relationships/hyperlink" Target="https://normandie-univ.hal.science/hal-05253171v1" TargetMode="External"/><Relationship Id="rId57" Type="http://schemas.openxmlformats.org/officeDocument/2006/relationships/hyperlink" Target="https://normandie-univ.hal.science/hal-05253176v1" TargetMode="External"/><Relationship Id="rId58" Type="http://schemas.openxmlformats.org/officeDocument/2006/relationships/hyperlink" Target="https://normandie-univ.hal.science/hal-05253179v1" TargetMode="External"/><Relationship Id="rId59" Type="http://schemas.openxmlformats.org/officeDocument/2006/relationships/hyperlink" Target="https://normandie-univ.hal.science/hal-05253183v1" TargetMode="External"/><Relationship Id="rId60" Type="http://schemas.openxmlformats.org/officeDocument/2006/relationships/hyperlink" Target="https://normandie-univ.hal.science/hal-05253181v1" TargetMode="External"/><Relationship Id="rId61" Type="http://schemas.openxmlformats.org/officeDocument/2006/relationships/hyperlink" Target="https://normandie-univ.hal.science/hal-01654209v1" TargetMode="External"/><Relationship Id="rId62" Type="http://schemas.openxmlformats.org/officeDocument/2006/relationships/hyperlink" Target="https://lrus.wolterskluwer.com/" TargetMode="External"/><Relationship Id="rId63" Type="http://schemas.openxmlformats.org/officeDocument/2006/relationships/hyperlink" Target="https://normandie-univ.hal.science/hal-05402051v1" TargetMode="External"/><Relationship Id="rId64" Type="http://schemas.openxmlformats.org/officeDocument/2006/relationships/hyperlink" Target="https://normandie-univ.hal.science/hal-05402056v1" TargetMode="External"/><Relationship Id="rId65" Type="http://schemas.openxmlformats.org/officeDocument/2006/relationships/hyperlink" Target="https://normandie-univ.hal.science/hal-05402069v1" TargetMode="External"/><Relationship Id="rId66" Type="http://schemas.openxmlformats.org/officeDocument/2006/relationships/hyperlink" Target="https://normandie-univ.hal.science/hal-04047192v1" TargetMode="External"/><Relationship Id="rId67" Type="http://schemas.openxmlformats.org/officeDocument/2006/relationships/hyperlink" Target="http://info@colex.es" TargetMode="External"/><Relationship Id="rId68" Type="http://schemas.openxmlformats.org/officeDocument/2006/relationships/hyperlink" Target="https://normandie-univ.hal.science/hal-05402064v1" TargetMode="External"/><Relationship Id="rId69" Type="http://schemas.openxmlformats.org/officeDocument/2006/relationships/hyperlink" Target="https://normandie-univ.hal.science/hal-05402066v1" TargetMode="External"/><Relationship Id="rId70" Type="http://schemas.openxmlformats.org/officeDocument/2006/relationships/hyperlink" Target="https://normandie-univ.hal.science/hal-02134248v1" TargetMode="External"/><Relationship Id="rId71" Type="http://schemas.openxmlformats.org/officeDocument/2006/relationships/hyperlink" Target="http://pedone.info/livre/les-transports-au-prisme-du-droit-international/" TargetMode="External"/><Relationship Id="rId72" Type="http://schemas.openxmlformats.org/officeDocument/2006/relationships/hyperlink" Target="https://normandie-univ.hal.science/hal-02134267v1" TargetMode="External"/><Relationship Id="rId73" Type="http://schemas.openxmlformats.org/officeDocument/2006/relationships/hyperlink" Target="https://www.e-elgar.com/shop/research-handbook-on-maritime-law-and-regulation" TargetMode="External"/><Relationship Id="rId74" Type="http://schemas.openxmlformats.org/officeDocument/2006/relationships/hyperlink" Target="https://normandie-univ.hal.science/hal-02134164v1" TargetMode="External"/><Relationship Id="rId75" Type="http://schemas.openxmlformats.org/officeDocument/2006/relationships/hyperlink" Target="https://www.lgdj.fr/melanges-en-l-honneur-d-eric-loquin-9782711030507.html" TargetMode="External"/><Relationship Id="rId76" Type="http://schemas.openxmlformats.org/officeDocument/2006/relationships/hyperlink" Target="https://normandie-univ.hal.science/hal-05053205v1" TargetMode="External"/><Relationship Id="rId77" Type="http://schemas.openxmlformats.org/officeDocument/2006/relationships/hyperlink" Target="https://hal.science/search/index/?q=*&amp;authFullName_s=Val&#233;rie Bailly&#8208;hasco&#235;t" TargetMode="External"/><Relationship Id="rId78" Type="http://schemas.openxmlformats.org/officeDocument/2006/relationships/hyperlink" Target="https://editions-ems.fr" TargetMode="External"/><Relationship Id="rId79" Type="http://schemas.openxmlformats.org/officeDocument/2006/relationships/hyperlink" Target="https://normandie-univ.hal.science/hal-01654225v1" TargetMode="External"/><Relationship Id="rId80" Type="http://schemas.openxmlformats.org/officeDocument/2006/relationships/hyperlink" Target="https://normandie-univ.hal.science/hal-01654214v1" TargetMode="External"/><Relationship Id="rId81" Type="http://schemas.openxmlformats.org/officeDocument/2006/relationships/hyperlink" Target="http://www.kluwerlawonline.com/toc.php?area=Looseleafs&amp;amp;mode=bypub&amp;amp;level=4&amp;amp;values=Looseleafs~~IEL+Transport+Law" TargetMode="External"/><Relationship Id="rId82" Type="http://schemas.openxmlformats.org/officeDocument/2006/relationships/hyperlink" Target="https://normandie-univ.hal.science/hal-04746206v1" TargetMode="External"/><Relationship Id="rId83" Type="http://schemas.openxmlformats.org/officeDocument/2006/relationships/hyperlink" Target="https://hal.science/search/index/?q=*&amp;authFullName_s=Iolande Viricel" TargetMode="External"/><Relationship Id="rId84" Type="http://schemas.openxmlformats.org/officeDocument/2006/relationships/hyperlink" Target="https://hal.science/search/index/?q=*&amp;authFullName_s=Ludovic Couturier" TargetMode="External"/><Relationship Id="rId85" Type="http://schemas.openxmlformats.org/officeDocument/2006/relationships/hyperlink" Target="https://hal.science/search/index/?q=*&amp;authFullName_s=Fr&#233;d&#233;ric Letacq" TargetMode="External"/><Relationship Id="rId86" Type="http://schemas.openxmlformats.org/officeDocument/2006/relationships/hyperlink" Target="https://hal.science/search/index/?q=*&amp;authFullName_s=Kristina Yougatova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Legros</dc:title>
  <dc:description>CV</dc:description>
  <dc:subject/>
  <cp:keywords/>
  <cp:category/>
  <cp:lastModifiedBy/>
  <dcterms:created xsi:type="dcterms:W3CDTF">2026-03-18T17:21:59+01:00</dcterms:created>
  <dcterms:modified xsi:type="dcterms:W3CDTF">2026-03-18T17:21:59+01:00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