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Cedric Parizot </w:t>
      </w:r>
      <w:r>
        <w:rPr>
          <w:color w:val="641e6e"/>
        </w:rPr>
        <w:t xml:space="preserve">Cédric Parizot, anthropologue, directeur de recherche au CNRS, Institut de recherche et d'étude sur les mondes arabes et musulmans, Aix Marseille Univ, CNRS, Aix-en-Provence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Cédric Parizot est directeur de recherche au CNRS. Anthropologue à l’Institut de recherche et d’études des mondes arabes et musulmans (UMR7310, CNRS/Aix-Marseille University), il a obtenu son doctorat en 2001 à l’École des Hautes Etudes en Sciences Sociales (Paris) sur les processus électoraux chez les bédouins du Néguev (Israël). Il a réorienté ses recherches sur les mobilités et les processus de frontiérisation dans les espaces israélo-palestiniens. Depuis 2011, il coordonne le programme antiAtlas des frontières qui tente à travers une approche au croisement de la recherche et de l'art d'envisager les mutations des espaces et des frontières de nos sociétés contemporaines. Il envisage l'intégration de la création artistique et des pratiques numériques dans son processus de recherche anthropologique comme un moyen de repenser et de renouveler celui-ci de manière critique. Depuis 2020, il coordonne avec Peter Sinclair du laboratoire de recherche de l'Ecole supérieure d'art d'Aix-en-Provence, Locus Sonus Locus Vitae, le programme &amp;quot;La recherche par l'écoute&amp;quot;. Il a obtenu son habilitation à diriger des recherches en 2021 intitulée &amp;quot;Israël-Palestine: un antiAtlas&amp;quot;, Aix Marseille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ISRAËL PALESTINE, UN ANTIATLAS</w:t>
              </w:r>
            </w:hyperlink>
          </w:p>
          <w:p>
            <w:pPr/>
            <w:hyperlink r:id="rId9" w:history="1">
              <w:r>
                <w:rPr>
                  <w:color w:val="#410a8c"/>
                  <w:u w:val="single"/>
                </w:rPr>
                <w:t xml:space="preserve">Cedric Parizot</w:t>
              </w:r>
            </w:hyperlink>
          </w:p>
          <w:p>
            <w:pPr/>
            <w:r>
              <w:rPr/>
              <w:t xml:space="preserve">Anthropologie sociale et ethnologie. Aix Marseille Université, 2021</w:t>
            </w:r>
          </w:p>
          <w:p>
            <w:pPr/>
            <w:r>
              <w:rPr/>
              <w:t xml:space="preserve">HDR</w:t>
            </w:r>
          </w:p>
          <w:p>
            <w:pPr/>
            <w:hyperlink r:id="rId8" w:history="1">
              <w:r>
                <w:rPr>
                  <w:color w:val="#410a8c"/>
                  <w:u w:val="single"/>
                </w:rPr>
                <w:t xml:space="preserve">tel-03377139v1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Israël, Palestine: l'illusion de la séparation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Presses universitaires de Provence. , 2017, 9791032001219. </w:t>
            </w:r>
            <w:hyperlink r:id="rId12" w:history="1">
              <w:r>
                <w:rPr>
                  <w:color w:val="#410a8c"/>
                  <w:u w:val="single"/>
                </w:rPr>
                <w:t xml:space="preserve">⟨10.4000/books.pup.7926⟩</w:t>
              </w:r>
            </w:hyperlink>
          </w:p>
          <w:p>
            <w:pPr/>
            <w:r>
              <w:rPr/>
              <w:t xml:space="preserve">Ouvrages</w:t>
            </w:r>
          </w:p>
          <w:p>
            <w:pPr/>
            <w:hyperlink r:id="rId10" w:history="1">
              <w:r>
                <w:rPr>
                  <w:color w:val="#410a8c"/>
                  <w:u w:val="single"/>
                </w:rPr>
                <w:t xml:space="preserve">halshs-01636699v1</w:t>
              </w:r>
            </w:hyperlink>
          </w:p>
        </w:tc>
      </w:tr>
      <w:tr>
        <w:trPr/>
        <w:tc>
          <w:tcPr>
            <w:noWrap/>
          </w:tcPr>
          <w:p>
            <w:pPr>
              <w:spacing w:after="200"/>
            </w:pPr>
            <w:hyperlink r:id="rId13" w:history="1">
              <w:r>
                <w:rPr>
                  <w:color w:val="1e198e"/>
                  <w:b w:val="1"/>
                  <w:bCs w:val="1"/>
                  <w:u w:val="single"/>
                </w:rPr>
                <w:t xml:space="preserve">Israelis and Palestinians in the Shadows of the Wall</w:t>
              </w:r>
            </w:hyperlink>
          </w:p>
          <w:p>
            <w:pPr/>
            <w:hyperlink r:id="rId9" w:history="1">
              <w:r>
                <w:rPr>
                  <w:color w:val="#410a8c"/>
                  <w:u w:val="single"/>
                </w:rPr>
                <w:t xml:space="preserve">Cedric Parizot</w:t>
              </w:r>
            </w:hyperlink>
            <w:r>
              <w:rPr/>
              <w:t xml:space="preserve">,</w:t>
            </w:r>
            <w:hyperlink r:id="rId11" w:history="1">
              <w:r>
                <w:rPr>
                  <w:color w:val="#410a8c"/>
                  <w:u w:val="single"/>
                </w:rPr>
                <w:t xml:space="preserve">Stephanie Latte Abdallah</w:t>
              </w:r>
            </w:hyperlink>
          </w:p>
          <w:p>
            <w:pPr/>
            <w:hyperlink r:id="rId14" w:history="1">
              <w:r>
                <w:rPr>
                  <w:color w:val="#410a8c"/>
                  <w:u w:val="single"/>
                </w:rPr>
                <w:t xml:space="preserve">Ashgate</w:t>
              </w:r>
            </w:hyperlink>
            <w:r>
              <w:rPr/>
              <w:t xml:space="preserve">, 2015, Border Region Series, 978-1-4724-4888-0</w:t>
            </w:r>
          </w:p>
          <w:p>
            <w:pPr/>
            <w:r>
              <w:rPr/>
              <w:t xml:space="preserve">Ouvrages</w:t>
            </w:r>
          </w:p>
          <w:p>
            <w:pPr/>
            <w:hyperlink r:id="rId13" w:history="1">
              <w:r>
                <w:rPr>
                  <w:color w:val="#410a8c"/>
                  <w:u w:val="single"/>
                </w:rPr>
                <w:t xml:space="preserve">hal-01539502v1</w:t>
              </w:r>
            </w:hyperlink>
          </w:p>
        </w:tc>
      </w:tr>
      <w:tr>
        <w:trPr/>
        <w:tc>
          <w:tcPr>
            <w:noWrap/>
          </w:tcPr>
          <w:p>
            <w:pPr>
              <w:spacing w:after="200"/>
            </w:pPr>
            <w:hyperlink r:id="rId15" w:history="1">
              <w:r>
                <w:rPr>
                  <w:color w:val="1e198e"/>
                  <w:b w:val="1"/>
                  <w:bCs w:val="1"/>
                  <w:u w:val="single"/>
                </w:rPr>
                <w:t xml:space="preserve">Israelis and Palestinian in the Shadows of the Wall Spaces of Separation and Occupation</w:t>
              </w:r>
            </w:hyperlink>
          </w:p>
          <w:p>
            <w:pPr/>
            <w:hyperlink r:id="rId11" w:history="1">
              <w:r>
                <w:rPr>
                  <w:color w:val="#410a8c"/>
                  <w:u w:val="single"/>
                </w:rPr>
                <w:t xml:space="preserve">Stephanie Latte Abdallah</w:t>
              </w:r>
            </w:hyperlink>
            <w:r>
              <w:rPr/>
              <w:t xml:space="preserve">,</w:t>
            </w:r>
            <w:hyperlink r:id="rId16" w:history="1">
              <w:r>
                <w:rPr>
                  <w:color w:val="#410a8c"/>
                  <w:u w:val="single"/>
                </w:rPr>
                <w:t xml:space="preserve">Cédric Parizot</w:t>
              </w:r>
            </w:hyperlink>
          </w:p>
          <w:p>
            <w:pPr/>
            <w:r>
              <w:rPr/>
              <w:t xml:space="preserve">Ashgate Publishing; Routledge, pp.296, 2015, Border Regions Series</w:t>
            </w:r>
          </w:p>
          <w:p>
            <w:pPr/>
            <w:r>
              <w:rPr/>
              <w:t xml:space="preserve">Ouvrages</w:t>
            </w:r>
          </w:p>
          <w:p>
            <w:pPr/>
            <w:hyperlink r:id="rId15" w:history="1">
              <w:r>
                <w:rPr>
                  <w:color w:val="#410a8c"/>
                  <w:u w:val="single"/>
                </w:rPr>
                <w:t xml:space="preserve">hal-03597560v1</w:t>
              </w:r>
            </w:hyperlink>
          </w:p>
        </w:tc>
      </w:tr>
      <w:tr>
        <w:trPr/>
        <w:tc>
          <w:tcPr>
            <w:noWrap/>
          </w:tcPr>
          <w:p>
            <w:pPr>
              <w:spacing w:after="200"/>
            </w:pPr>
            <w:hyperlink r:id="rId17" w:history="1">
              <w:r>
                <w:rPr>
                  <w:color w:val="1e198e"/>
                  <w:b w:val="1"/>
                  <w:bCs w:val="1"/>
                  <w:u w:val="single"/>
                </w:rPr>
                <w:t xml:space="preserve">Borders, Mobilites and Migrations. Perspectives from the Mediterranean 19-21st century</w:t>
              </w:r>
            </w:hyperlink>
          </w:p>
          <w:p>
            <w:pP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0" w:history="1">
              <w:r>
                <w:rPr>
                  <w:color w:val="#410a8c"/>
                  <w:u w:val="single"/>
                </w:rPr>
                <w:t xml:space="preserve">Sylvie Mazella</w:t>
              </w:r>
            </w:hyperlink>
            <w:r>
              <w:rPr/>
              <w:t xml:space="preserve">,</w:t>
            </w:r>
            <w:hyperlink r:id="rId21" w:history="1">
              <w:r>
                <w:rPr>
                  <w:color w:val="#410a8c"/>
                  <w:u w:val="single"/>
                </w:rPr>
                <w:t xml:space="preserve">Stéphane Mourlane</w:t>
              </w:r>
            </w:hyperlink>
            <w:r>
              <w:rPr/>
              <w:t xml:space="preserve">,</w:t>
            </w:r>
            <w:hyperlink r:id="rId22" w:history="1">
              <w:r>
                <w:rPr>
                  <w:color w:val="#410a8c"/>
                  <w:u w:val="single"/>
                </w:rPr>
                <w:t xml:space="preserve">Céline Régnard</w:t>
              </w:r>
            </w:hyperlink>
            <w:r>
              <w:rPr/>
              <w:t xml:space="preserve">et al.</w:t>
            </w:r>
          </w:p>
          <w:p>
            <w:pPr/>
            <w:r>
              <w:rPr/>
              <w:t xml:space="preserve">Peter Lang, 310p., 2014, Borders, Mobilities and Migrations</w:t>
            </w:r>
          </w:p>
          <w:p>
            <w:pPr/>
            <w:r>
              <w:rPr/>
              <w:t xml:space="preserve">Ouvrages</w:t>
            </w:r>
          </w:p>
          <w:p>
            <w:pPr/>
            <w:hyperlink r:id="rId17" w:history="1">
              <w:r>
                <w:rPr>
                  <w:color w:val="#410a8c"/>
                  <w:u w:val="single"/>
                </w:rPr>
                <w:t xml:space="preserve">halshs-01143431v1</w:t>
              </w:r>
            </w:hyperlink>
          </w:p>
        </w:tc>
      </w:tr>
      <w:tr>
        <w:trPr/>
        <w:tc>
          <w:tcPr>
            <w:noWrap/>
          </w:tcPr>
          <w:p>
            <w:pPr>
              <w:spacing w:after="200"/>
            </w:pPr>
            <w:hyperlink r:id="rId23" w:history="1">
              <w:r>
                <w:rPr>
                  <w:color w:val="1e198e"/>
                  <w:b w:val="1"/>
                  <w:bCs w:val="1"/>
                  <w:u w:val="single"/>
                </w:rPr>
                <w:t xml:space="preserve">Borders, Mobilities and Migrations</w:t>
              </w:r>
            </w:hyperlink>
          </w:p>
          <w:p>
            <w:pPr/>
            <w:hyperlink r:id="rId24" w:history="1">
              <w:r>
                <w:rPr>
                  <w:color w:val="#410a8c"/>
                  <w:u w:val="single"/>
                </w:rPr>
                <w:t xml:space="preserve">Sylvie Mazzella</w:t>
              </w:r>
            </w:hyperlink>
            <w:r>
              <w:rPr/>
              <w:t xml:space="preserve">,</w:t>
            </w: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1" w:history="1">
              <w:r>
                <w:rPr>
                  <w:color w:val="#410a8c"/>
                  <w:u w:val="single"/>
                </w:rPr>
                <w:t xml:space="preserve">Stéphane Mourlane</w:t>
              </w:r>
            </w:hyperlink>
            <w:r>
              <w:rPr/>
              <w:t xml:space="preserve">,</w:t>
            </w:r>
            <w:hyperlink r:id="rId16" w:history="1">
              <w:r>
                <w:rPr>
                  <w:color w:val="#410a8c"/>
                  <w:u w:val="single"/>
                </w:rPr>
                <w:t xml:space="preserve">Cédric Parizot</w:t>
              </w:r>
            </w:hyperlink>
            <w:r>
              <w:rPr/>
              <w:t xml:space="preserve">et al.</w:t>
            </w:r>
          </w:p>
          <w:p>
            <w:pPr/>
            <w:r>
              <w:rPr/>
              <w:t xml:space="preserve">Peter Lang, pp.310, 2014, 978-3-0352-6416-6</w:t>
            </w:r>
          </w:p>
          <w:p>
            <w:pPr/>
            <w:r>
              <w:rPr/>
              <w:t xml:space="preserve">Ouvrages</w:t>
            </w:r>
          </w:p>
          <w:p>
            <w:pPr/>
            <w:hyperlink r:id="rId23" w:history="1">
              <w:r>
                <w:rPr>
                  <w:color w:val="#410a8c"/>
                  <w:u w:val="single"/>
                </w:rPr>
                <w:t xml:space="preserve">halshs-01105185v1</w:t>
              </w:r>
            </w:hyperlink>
          </w:p>
        </w:tc>
      </w:tr>
      <w:tr>
        <w:trPr/>
        <w:tc>
          <w:tcPr>
            <w:noWrap/>
          </w:tcPr>
          <w:p>
            <w:pPr>
              <w:spacing w:after="200"/>
            </w:pPr>
            <w:hyperlink r:id="rId25" w:history="1">
              <w:r>
                <w:rPr>
                  <w:color w:val="1e198e"/>
                  <w:b w:val="1"/>
                  <w:bCs w:val="1"/>
                  <w:u w:val="single"/>
                </w:rPr>
                <w:t xml:space="preserve">A l'ombre du mur</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Actes Sud, 2011</w:t>
            </w:r>
          </w:p>
          <w:p>
            <w:pPr/>
            <w:r>
              <w:rPr/>
              <w:t xml:space="preserve">Ouvrages</w:t>
            </w:r>
          </w:p>
          <w:p>
            <w:pPr/>
            <w:hyperlink r:id="rId25" w:history="1">
              <w:r>
                <w:rPr>
                  <w:color w:val="#410a8c"/>
                  <w:u w:val="single"/>
                </w:rPr>
                <w:t xml:space="preserve">halshs-03515448v1</w:t>
              </w:r>
            </w:hyperlink>
          </w:p>
        </w:tc>
      </w:tr>
      <w:tr>
        <w:trPr/>
        <w:tc>
          <w:tcPr>
            <w:noWrap/>
          </w:tcPr>
          <w:p>
            <w:pPr>
              <w:spacing w:after="200"/>
            </w:pPr>
            <w:hyperlink r:id="rId26" w:history="1">
              <w:r>
                <w:rPr>
                  <w:color w:val="1e198e"/>
                  <w:b w:val="1"/>
                  <w:bCs w:val="1"/>
                  <w:u w:val="single"/>
                </w:rPr>
                <w:t xml:space="preserve">A l’ombre du Mur. Israéliens et Palestiniens entre occupation et séparation</w:t>
              </w:r>
            </w:hyperlink>
          </w:p>
          <w:p>
            <w:pPr/>
            <w:hyperlink r:id="rId11" w:history="1">
              <w:r>
                <w:rPr>
                  <w:color w:val="#410a8c"/>
                  <w:u w:val="single"/>
                </w:rPr>
                <w:t xml:space="preserve">Stephanie Latte Abdallah</w:t>
              </w:r>
            </w:hyperlink>
            <w:r>
              <w:rPr/>
              <w:t xml:space="preserve">,</w:t>
            </w:r>
            <w:hyperlink r:id="rId16" w:history="1">
              <w:r>
                <w:rPr>
                  <w:color w:val="#410a8c"/>
                  <w:u w:val="single"/>
                </w:rPr>
                <w:t xml:space="preserve">Cédric Parizot</w:t>
              </w:r>
            </w:hyperlink>
          </w:p>
          <w:p>
            <w:pPr/>
            <w:r>
              <w:rPr/>
              <w:t xml:space="preserve">Stephanie Latte; Cédric Parizot. Actes Sud, pp.344, 2011, Etudes méditerranéennes</w:t>
            </w:r>
          </w:p>
          <w:p>
            <w:pPr/>
            <w:r>
              <w:rPr/>
              <w:t xml:space="preserve">Ouvrages</w:t>
            </w:r>
          </w:p>
          <w:p>
            <w:pPr/>
            <w:hyperlink r:id="rId26" w:history="1">
              <w:r>
                <w:rPr>
                  <w:color w:val="#410a8c"/>
                  <w:u w:val="single"/>
                </w:rPr>
                <w:t xml:space="preserve">hal-03597564v1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Heterography</w:t>
              </w:r>
            </w:hyperlink>
          </w:p>
          <w:p>
            <w:pPr/>
            <w:hyperlink r:id="rId28" w:history="1">
              <w:r>
                <w:rPr>
                  <w:color w:val="#410a8c"/>
                  <w:u w:val="single"/>
                </w:rPr>
                <w:t xml:space="preserve">Eléonore Armanet</w:t>
              </w:r>
            </w:hyperlink>
            <w:r>
              <w:rPr/>
              <w:t xml:space="preserve">,</w:t>
            </w:r>
            <w:hyperlink r:id="rId29" w:history="1">
              <w:r>
                <w:rPr>
                  <w:color w:val="#410a8c"/>
                  <w:u w:val="single"/>
                </w:rPr>
                <w:t xml:space="preserve">Thierry Fournier</w:t>
              </w:r>
            </w:hyperlink>
            <w:r>
              <w:rPr/>
              <w:t xml:space="preserve">,</w:t>
            </w:r>
            <w:hyperlink r:id="rId9" w:history="1">
              <w:r>
                <w:rPr>
                  <w:color w:val="#410a8c"/>
                  <w:u w:val="single"/>
                </w:rPr>
                <w:t xml:space="preserve">Cedric Parizot</w:t>
              </w:r>
            </w:hyperlink>
            <w:r>
              <w:rPr/>
              <w:t xml:space="preserve">,</w:t>
            </w:r>
            <w:hyperlink r:id="rId30" w:history="1">
              <w:r>
                <w:rPr>
                  <w:color w:val="#410a8c"/>
                  <w:u w:val="single"/>
                </w:rPr>
                <w:t xml:space="preserve">Manoël Pénicaud</w:t>
              </w:r>
            </w:hyperlink>
          </w:p>
          <w:p>
            <w:pPr/>
            <w:r>
              <w:rPr>
                <w:i w:val="1"/>
                <w:iCs w:val="1"/>
              </w:rPr>
              <w:t xml:space="preserve">antiAtlas Journal</w:t>
            </w:r>
            <w:r>
              <w:rPr/>
              <w:t xml:space="preserve">, 6, 2023</w:t>
            </w:r>
          </w:p>
          <w:p>
            <w:pPr/>
            <w:r>
              <w:rPr/>
              <w:t xml:space="preserve">N°spécial de revue/special issue</w:t>
            </w:r>
          </w:p>
          <w:p>
            <w:pPr/>
            <w:hyperlink r:id="rId27" w:history="1">
              <w:r>
                <w:rPr>
                  <w:color w:val="#410a8c"/>
                  <w:u w:val="single"/>
                </w:rPr>
                <w:t xml:space="preserve">halshs-04865744v1</w:t>
              </w:r>
            </w:hyperlink>
          </w:p>
        </w:tc>
      </w:tr>
      <w:tr>
        <w:trPr/>
        <w:tc>
          <w:tcPr>
            <w:noWrap/>
          </w:tcPr>
          <w:p>
            <w:pPr>
              <w:spacing w:after="200"/>
            </w:pPr>
            <w:hyperlink r:id="rId31" w:history="1">
              <w:r>
                <w:rPr>
                  <w:color w:val="1e198e"/>
                  <w:b w:val="1"/>
                  <w:bCs w:val="1"/>
                  <w:u w:val="single"/>
                </w:rPr>
                <w:t xml:space="preserve">Air Deportation</w:t>
              </w:r>
            </w:hyperlink>
          </w:p>
          <w:p>
            <w:pPr/>
            <w:hyperlink r:id="rId32" w:history="1">
              <w:r>
                <w:rPr>
                  <w:color w:val="#410a8c"/>
                  <w:u w:val="single"/>
                </w:rPr>
                <w:t xml:space="preserve">William Walters</w:t>
              </w:r>
            </w:hyperlink>
            <w:r>
              <w:rPr/>
              <w:t xml:space="preserve">,</w:t>
            </w:r>
            <w:hyperlink r:id="rId33" w:history="1">
              <w:r>
                <w:rPr>
                  <w:color w:val="#410a8c"/>
                  <w:u w:val="single"/>
                </w:rPr>
                <w:t xml:space="preserve">Clara Lecadet</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2022, Air Deportation</w:t>
            </w:r>
          </w:p>
          <w:p>
            <w:pPr/>
            <w:r>
              <w:rPr/>
              <w:t xml:space="preserve">N°spécial de revue/special issue</w:t>
            </w:r>
          </w:p>
          <w:p>
            <w:pPr/>
            <w:hyperlink r:id="rId31" w:history="1">
              <w:r>
                <w:rPr>
                  <w:color w:val="#410a8c"/>
                  <w:u w:val="single"/>
                </w:rPr>
                <w:t xml:space="preserve">hal-03784317v1</w:t>
              </w:r>
            </w:hyperlink>
          </w:p>
        </w:tc>
      </w:tr>
      <w:tr>
        <w:trPr/>
        <w:tc>
          <w:tcPr>
            <w:noWrap/>
          </w:tcPr>
          <w:p>
            <w:pPr>
              <w:spacing w:after="200"/>
            </w:pPr>
            <w:hyperlink r:id="rId34" w:history="1">
              <w:r>
                <w:rPr>
                  <w:color w:val="1e198e"/>
                  <w:b w:val="1"/>
                  <w:bCs w:val="1"/>
                  <w:u w:val="single"/>
                </w:rPr>
                <w:t xml:space="preserve">Traverses</w:t>
              </w:r>
            </w:hyperlink>
          </w:p>
          <w:p>
            <w:pPr/>
            <w:hyperlink r:id="rId35" w:history="1">
              <w:r>
                <w:rPr>
                  <w:color w:val="#410a8c"/>
                  <w:u w:val="single"/>
                </w:rPr>
                <w:t xml:space="preserve">Jean Cristofol</w:t>
              </w:r>
            </w:hyperlink>
            <w:r>
              <w:rPr/>
              <w:t xml:space="preserve">,</w:t>
            </w:r>
            <w:hyperlink r:id="rId36" w:history="1">
              <w:r>
                <w:rPr>
                  <w:color w:val="#410a8c"/>
                  <w:u w:val="single"/>
                </w:rPr>
                <w:t xml:space="preserve">Anna Guilló</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3, 2019</w:t>
            </w:r>
          </w:p>
          <w:p>
            <w:pPr/>
            <w:r>
              <w:rPr/>
              <w:t xml:space="preserve">N°spécial de revue/special issue</w:t>
            </w:r>
          </w:p>
          <w:p>
            <w:pPr/>
            <w:hyperlink r:id="rId34" w:history="1">
              <w:r>
                <w:rPr>
                  <w:color w:val="#410a8c"/>
                  <w:u w:val="single"/>
                </w:rPr>
                <w:t xml:space="preserve">halshs-03541263v1</w:t>
              </w:r>
            </w:hyperlink>
          </w:p>
        </w:tc>
      </w:tr>
      <w:tr>
        <w:trPr/>
        <w:tc>
          <w:tcPr>
            <w:noWrap/>
          </w:tcPr>
          <w:p>
            <w:pPr>
              <w:spacing w:after="200"/>
            </w:pPr>
            <w:hyperlink r:id="rId37" w:history="1">
              <w:r>
                <w:rPr>
                  <w:color w:val="1e198e"/>
                  <w:b w:val="1"/>
                  <w:bCs w:val="1"/>
                  <w:u w:val="single"/>
                </w:rPr>
                <w:t xml:space="preserve">Fictions aux frontières</w:t>
              </w:r>
            </w:hyperlink>
          </w:p>
          <w:p>
            <w:pPr/>
            <w:hyperlink r:id="rId35" w:history="1">
              <w:r>
                <w:rPr>
                  <w:color w:val="#410a8c"/>
                  <w:u w:val="single"/>
                </w:rPr>
                <w:t xml:space="preserve">Jean Cristofol</w:t>
              </w:r>
            </w:hyperlink>
            <w:r>
              <w:rPr/>
              <w:t xml:space="preserve">,</w:t>
            </w:r>
            <w:hyperlink r:id="rId9" w:history="1">
              <w:r>
                <w:rPr>
                  <w:color w:val="#410a8c"/>
                  <w:u w:val="single"/>
                </w:rPr>
                <w:t xml:space="preserve">Cedric Parizot</w:t>
              </w:r>
            </w:hyperlink>
            <w:r>
              <w:rPr/>
              <w:t xml:space="preserve">,</w:t>
            </w:r>
            <w:hyperlink r:id="rId38" w:history="1">
              <w:r>
                <w:rPr>
                  <w:color w:val="#410a8c"/>
                  <w:u w:val="single"/>
                </w:rPr>
                <w:t xml:space="preserve">Anne-Laure Amilhat Szary</w:t>
              </w:r>
            </w:hyperlink>
          </w:p>
          <w:p>
            <w:pPr/>
            <w:r>
              <w:rPr>
                <w:i w:val="1"/>
                <w:iCs w:val="1"/>
              </w:rPr>
              <w:t xml:space="preserve">antiAtlas Journal</w:t>
            </w:r>
            <w:r>
              <w:rPr/>
              <w:t xml:space="preserve">, 2, 2017</w:t>
            </w:r>
          </w:p>
          <w:p>
            <w:pPr/>
            <w:r>
              <w:rPr/>
              <w:t xml:space="preserve">N°spécial de revue/special issue</w:t>
            </w:r>
          </w:p>
          <w:p>
            <w:pPr/>
            <w:hyperlink r:id="rId37" w:history="1">
              <w:r>
                <w:rPr>
                  <w:color w:val="#410a8c"/>
                  <w:u w:val="single"/>
                </w:rPr>
                <w:t xml:space="preserve">halshs-01771834v1</w:t>
              </w:r>
            </w:hyperlink>
          </w:p>
        </w:tc>
      </w:tr>
      <w:tr>
        <w:trPr/>
        <w:tc>
          <w:tcPr>
            <w:noWrap/>
          </w:tcPr>
          <w:p>
            <w:pPr>
              <w:spacing w:after="200"/>
            </w:pPr>
            <w:hyperlink r:id="rId39" w:history="1">
              <w:r>
                <w:rPr>
                  <w:color w:val="1e198e"/>
                  <w:b w:val="1"/>
                  <w:bCs w:val="1"/>
                  <w:u w:val="single"/>
                </w:rPr>
                <w:t xml:space="preserve">Explorations art-science à la frontière/Art science explorations at the Border</w:t>
              </w:r>
            </w:hyperlink>
          </w:p>
          <w:p>
            <w:pPr/>
            <w:hyperlink r:id="rId9" w:history="1">
              <w:r>
                <w:rPr>
                  <w:color w:val="#410a8c"/>
                  <w:u w:val="single"/>
                </w:rPr>
                <w:t xml:space="preserve">Cedric Parizot</w:t>
              </w:r>
            </w:hyperlink>
            <w:r>
              <w:rPr/>
              <w:t xml:space="preserve">,</w:t>
            </w: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p>
          <w:p>
            <w:pPr/>
            <w:r>
              <w:rPr>
                <w:i w:val="1"/>
                <w:iCs w:val="1"/>
              </w:rPr>
              <w:t xml:space="preserve">antiAtlas Journal</w:t>
            </w:r>
            <w:r>
              <w:rPr/>
              <w:t xml:space="preserve">, 1, 2016</w:t>
            </w:r>
          </w:p>
          <w:p>
            <w:pPr/>
            <w:r>
              <w:rPr/>
              <w:t xml:space="preserve">N°spécial de revue/special issue</w:t>
            </w:r>
          </w:p>
          <w:p>
            <w:pPr/>
            <w:hyperlink r:id="rId39" w:history="1">
              <w:r>
                <w:rPr>
                  <w:color w:val="#410a8c"/>
                  <w:u w:val="single"/>
                </w:rPr>
                <w:t xml:space="preserve">halshs-03541287v1</w:t>
              </w:r>
            </w:hyperlink>
          </w:p>
        </w:tc>
      </w:tr>
      <w:tr>
        <w:trPr/>
        <w:tc>
          <w:tcPr>
            <w:noWrap/>
          </w:tcPr>
          <w:p>
            <w:pPr>
              <w:spacing w:after="200"/>
            </w:pPr>
            <w:hyperlink r:id="rId40" w:history="1">
              <w:r>
                <w:rPr>
                  <w:color w:val="1e198e"/>
                  <w:b w:val="1"/>
                  <w:bCs w:val="1"/>
                  <w:u w:val="single"/>
                </w:rPr>
                <w:t xml:space="preserve">Marges et numérique</w:t>
              </w:r>
            </w:hyperlink>
          </w:p>
          <w:p>
            <w:pPr/>
            <w:hyperlink r:id="rId41" w:history="1">
              <w:r>
                <w:rPr>
                  <w:color w:val="#410a8c"/>
                  <w:u w:val="single"/>
                </w:rPr>
                <w:t xml:space="preserve">Julie Peghini</w:t>
              </w:r>
            </w:hyperlink>
            <w:r>
              <w:rPr/>
              <w:t xml:space="preserve">,</w:t>
            </w:r>
            <w:hyperlink r:id="rId42" w:history="1">
              <w:r>
                <w:rPr>
                  <w:color w:val="#410a8c"/>
                  <w:u w:val="single"/>
                </w:rPr>
                <w:t xml:space="preserve">Tristan Mattelart</w:t>
              </w:r>
            </w:hyperlink>
            <w:r>
              <w:rPr/>
              <w:t xml:space="preserve">,</w:t>
            </w:r>
            <w:hyperlink r:id="rId9" w:history="1">
              <w:r>
                <w:rPr>
                  <w:color w:val="#410a8c"/>
                  <w:u w:val="single"/>
                </w:rPr>
                <w:t xml:space="preserve">Cedric Parizot</w:t>
              </w:r>
            </w:hyperlink>
            <w:r>
              <w:rPr/>
              <w:t xml:space="preserve">,</w:t>
            </w:r>
            <w:hyperlink r:id="rId43" w:history="1">
              <w:r>
                <w:rPr>
                  <w:color w:val="#410a8c"/>
                  <w:u w:val="single"/>
                </w:rPr>
                <w:t xml:space="preserve">Nadine Wanono</w:t>
              </w:r>
            </w:hyperlink>
          </w:p>
          <w:p>
            <w:pPr/>
            <w:r>
              <w:rPr>
                <w:i w:val="1"/>
                <w:iCs w:val="1"/>
              </w:rPr>
              <w:t xml:space="preserve">Journal des anthropologues</w:t>
            </w:r>
            <w:r>
              <w:rPr/>
              <w:t xml:space="preserve">, 142-143, 2015</w:t>
            </w:r>
          </w:p>
          <w:p>
            <w:pPr/>
            <w:r>
              <w:rPr/>
              <w:t xml:space="preserve">N°spécial de revue/special issue</w:t>
            </w:r>
          </w:p>
          <w:p>
            <w:pPr/>
            <w:hyperlink r:id="rId40" w:history="1">
              <w:r>
                <w:rPr>
                  <w:color w:val="#410a8c"/>
                  <w:u w:val="single"/>
                </w:rPr>
                <w:t xml:space="preserve">hal-02549511v1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Ecouter, éprouver et repenser les seuils et les frontières</w:t>
              </w:r>
            </w:hyperlink>
          </w:p>
          <w:p>
            <w:pPr/>
            <w:hyperlink r:id="rId9" w:history="1">
              <w:r>
                <w:rPr>
                  <w:color w:val="#410a8c"/>
                  <w:u w:val="single"/>
                </w:rPr>
                <w:t xml:space="preserve">Cedric Parizot</w:t>
              </w:r>
            </w:hyperlink>
          </w:p>
          <w:p>
            <w:pPr/>
            <w:r>
              <w:rPr>
                <w:i w:val="1"/>
                <w:iCs w:val="1"/>
              </w:rPr>
              <w:t xml:space="preserve">antiAtlas Journal</w:t>
            </w:r>
            <w:r>
              <w:rPr/>
              <w:t xml:space="preserve">, 2025, 7</w:t>
            </w:r>
          </w:p>
          <w:p>
            <w:pPr/>
            <w:r>
              <w:rPr/>
              <w:t xml:space="preserve">Article dans une revue</w:t>
            </w:r>
          </w:p>
          <w:p>
            <w:pPr/>
            <w:hyperlink r:id="rId44" w:history="1">
              <w:r>
                <w:rPr>
                  <w:color w:val="#410a8c"/>
                  <w:u w:val="single"/>
                </w:rPr>
                <w:t xml:space="preserve">halshs-05235204v1</w:t>
              </w:r>
            </w:hyperlink>
          </w:p>
        </w:tc>
      </w:tr>
      <w:tr>
        <w:trPr/>
        <w:tc>
          <w:tcPr>
            <w:noWrap/>
          </w:tcPr>
          <w:p>
            <w:pPr>
              <w:spacing w:after="200"/>
            </w:pPr>
            <w:hyperlink r:id="rId45" w:history="1">
              <w:r>
                <w:rPr>
                  <w:color w:val="1e198e"/>
                  <w:b w:val="1"/>
                  <w:bCs w:val="1"/>
                  <w:u w:val="single"/>
                </w:rPr>
                <w:t xml:space="preserve">Heterographies, Introduction</w:t>
              </w:r>
            </w:hyperlink>
          </w:p>
          <w:p>
            <w:pPr/>
            <w:hyperlink r:id="rId28" w:history="1">
              <w:r>
                <w:rPr>
                  <w:color w:val="#410a8c"/>
                  <w:u w:val="single"/>
                </w:rPr>
                <w:t xml:space="preserve">Eléonore Armanet</w:t>
              </w:r>
            </w:hyperlink>
            <w:r>
              <w:rPr/>
              <w:t xml:space="preserve">,</w:t>
            </w:r>
            <w:hyperlink r:id="rId29" w:history="1">
              <w:r>
                <w:rPr>
                  <w:color w:val="#410a8c"/>
                  <w:u w:val="single"/>
                </w:rPr>
                <w:t xml:space="preserve">Thierry Fournier</w:t>
              </w:r>
            </w:hyperlink>
            <w:r>
              <w:rPr/>
              <w:t xml:space="preserve">,</w:t>
            </w:r>
            <w:hyperlink r:id="rId9" w:history="1">
              <w:r>
                <w:rPr>
                  <w:color w:val="#410a8c"/>
                  <w:u w:val="single"/>
                </w:rPr>
                <w:t xml:space="preserve">Cedric Parizot</w:t>
              </w:r>
            </w:hyperlink>
            <w:r>
              <w:rPr/>
              <w:t xml:space="preserve">,</w:t>
            </w:r>
            <w:hyperlink r:id="rId30" w:history="1">
              <w:r>
                <w:rPr>
                  <w:color w:val="#410a8c"/>
                  <w:u w:val="single"/>
                </w:rPr>
                <w:t xml:space="preserve">Manoël Pénicaud</w:t>
              </w:r>
            </w:hyperlink>
          </w:p>
          <w:p>
            <w:pPr/>
            <w:r>
              <w:rPr>
                <w:i w:val="1"/>
                <w:iCs w:val="1"/>
              </w:rPr>
              <w:t xml:space="preserve">antiAtlas Journal</w:t>
            </w:r>
            <w:r>
              <w:rPr/>
              <w:t xml:space="preserve">, 2023, 6</w:t>
            </w:r>
          </w:p>
          <w:p>
            <w:pPr/>
            <w:r>
              <w:rPr/>
              <w:t xml:space="preserve">Article dans une revue</w:t>
            </w:r>
          </w:p>
          <w:p>
            <w:pPr/>
            <w:hyperlink r:id="rId45" w:history="1">
              <w:r>
                <w:rPr>
                  <w:color w:val="#410a8c"/>
                  <w:u w:val="single"/>
                </w:rPr>
                <w:t xml:space="preserve">halshs-04380182v1</w:t>
              </w:r>
            </w:hyperlink>
          </w:p>
        </w:tc>
      </w:tr>
      <w:tr>
        <w:trPr/>
        <w:tc>
          <w:tcPr>
            <w:noWrap/>
          </w:tcPr>
          <w:p>
            <w:pPr>
              <w:spacing w:after="200"/>
            </w:pPr>
            <w:hyperlink r:id="rId46" w:history="1">
              <w:r>
                <w:rPr>
                  <w:color w:val="1e198e"/>
                  <w:b w:val="1"/>
                  <w:bCs w:val="1"/>
                  <w:u w:val="single"/>
                </w:rPr>
                <w:t xml:space="preserve">Air deportation: (In)visibility, power and resistance</w:t>
              </w:r>
            </w:hyperlink>
          </w:p>
          <w:p>
            <w:pPr/>
            <w:hyperlink r:id="rId32" w:history="1">
              <w:r>
                <w:rPr>
                  <w:color w:val="#410a8c"/>
                  <w:u w:val="single"/>
                </w:rPr>
                <w:t xml:space="preserve">William Walters</w:t>
              </w:r>
            </w:hyperlink>
            <w:r>
              <w:rPr/>
              <w:t xml:space="preserve">,</w:t>
            </w:r>
            <w:hyperlink r:id="rId33" w:history="1">
              <w:r>
                <w:rPr>
                  <w:color w:val="#410a8c"/>
                  <w:u w:val="single"/>
                </w:rPr>
                <w:t xml:space="preserve">Clara Lecadet</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2022, Air Deportation, 5</w:t>
            </w:r>
          </w:p>
          <w:p>
            <w:pPr/>
            <w:r>
              <w:rPr/>
              <w:t xml:space="preserve">Article dans une revue</w:t>
            </w:r>
          </w:p>
          <w:p>
            <w:pPr/>
            <w:hyperlink r:id="rId46" w:history="1">
              <w:r>
                <w:rPr>
                  <w:color w:val="#410a8c"/>
                  <w:u w:val="single"/>
                </w:rPr>
                <w:t xml:space="preserve">hal-03784319v1</w:t>
              </w:r>
            </w:hyperlink>
          </w:p>
        </w:tc>
      </w:tr>
      <w:tr>
        <w:trPr/>
        <w:tc>
          <w:tcPr>
            <w:noWrap/>
          </w:tcPr>
          <w:p>
            <w:pPr>
              <w:spacing w:after="200"/>
            </w:pPr>
            <w:hyperlink r:id="rId47" w:history="1">
              <w:r>
                <w:rPr>
                  <w:color w:val="1e198e"/>
                  <w:b w:val="1"/>
                  <w:bCs w:val="1"/>
                  <w:u w:val="single"/>
                </w:rPr>
                <w:t xml:space="preserve">Chroniques à la frontière: Correspondance entre un anthropologue et un jongleur</w:t>
              </w:r>
            </w:hyperlink>
          </w:p>
          <w:p>
            <w:pPr/>
            <w:hyperlink r:id="rId9" w:history="1">
              <w:r>
                <w:rPr>
                  <w:color w:val="#410a8c"/>
                  <w:u w:val="single"/>
                </w:rPr>
                <w:t xml:space="preserve">Cedric Parizot</w:t>
              </w:r>
            </w:hyperlink>
          </w:p>
          <w:p>
            <w:pPr/>
            <w:r>
              <w:rPr>
                <w:i w:val="1"/>
                <w:iCs w:val="1"/>
              </w:rPr>
              <w:t xml:space="preserve">Ethnographiques.org : revue en ligne de sciences humaines et sociales</w:t>
            </w:r>
            <w:r>
              <w:rPr/>
              <w:t xml:space="preserve">, 2021, Rencontres ethno-artistiques, 41</w:t>
            </w:r>
          </w:p>
          <w:p>
            <w:pPr/>
            <w:r>
              <w:rPr/>
              <w:t xml:space="preserve">Article dans une revue</w:t>
            </w:r>
          </w:p>
          <w:p>
            <w:pPr/>
            <w:hyperlink r:id="rId47" w:history="1">
              <w:r>
                <w:rPr>
                  <w:color w:val="#410a8c"/>
                  <w:u w:val="single"/>
                </w:rPr>
                <w:t xml:space="preserve">halshs-03513322v1</w:t>
              </w:r>
            </w:hyperlink>
          </w:p>
        </w:tc>
      </w:tr>
      <w:tr>
        <w:trPr/>
        <w:tc>
          <w:tcPr>
            <w:noWrap/>
          </w:tcPr>
          <w:p>
            <w:pPr>
              <w:spacing w:after="200"/>
            </w:pPr>
            <w:hyperlink r:id="rId48" w:history="1">
              <w:r>
                <w:rPr>
                  <w:color w:val="1e198e"/>
                  <w:b w:val="1"/>
                  <w:bCs w:val="1"/>
                  <w:u w:val="single"/>
                </w:rPr>
                <w:t xml:space="preserve">Viscous Spatialities: The Spaces of the Israeli Permit Regime of Access and Movement</w:t>
              </w:r>
            </w:hyperlink>
          </w:p>
          <w:p>
            <w:pPr/>
            <w:hyperlink r:id="rId9" w:history="1">
              <w:r>
                <w:rPr>
                  <w:color w:val="#410a8c"/>
                  <w:u w:val="single"/>
                </w:rPr>
                <w:t xml:space="preserve">Cedric Parizot</w:t>
              </w:r>
            </w:hyperlink>
          </w:p>
          <w:p>
            <w:pPr/>
            <w:r>
              <w:rPr>
                <w:i w:val="1"/>
                <w:iCs w:val="1"/>
              </w:rPr>
              <w:t xml:space="preserve">South Atlantic Quarterly</w:t>
            </w:r>
            <w:r>
              <w:rPr/>
              <w:t xml:space="preserve">, 2018, 117 (1), pp.21-42. </w:t>
            </w:r>
            <w:hyperlink r:id="rId49" w:history="1">
              <w:r>
                <w:rPr>
                  <w:color w:val="#410a8c"/>
                  <w:u w:val="single"/>
                </w:rPr>
                <w:t xml:space="preserve">⟨10.1215/00382876-4282028⟩</w:t>
              </w:r>
            </w:hyperlink>
          </w:p>
          <w:p>
            <w:pPr/>
            <w:r>
              <w:rPr/>
              <w:t xml:space="preserve">Article dans une revue</w:t>
            </w:r>
          </w:p>
          <w:p>
            <w:pPr/>
            <w:hyperlink r:id="rId48" w:history="1">
              <w:r>
                <w:rPr>
                  <w:color w:val="#410a8c"/>
                  <w:u w:val="single"/>
                </w:rPr>
                <w:t xml:space="preserve">halshs-01710517v1</w:t>
              </w:r>
            </w:hyperlink>
          </w:p>
        </w:tc>
      </w:tr>
      <w:tr>
        <w:trPr/>
        <w:tc>
          <w:tcPr>
            <w:noWrap/>
          </w:tcPr>
          <w:p>
            <w:pPr>
              <w:spacing w:after="200"/>
            </w:pPr>
            <w:hyperlink r:id="rId50" w:history="1">
              <w:r>
                <w:rPr>
                  <w:color w:val="1e198e"/>
                  <w:b w:val="1"/>
                  <w:bCs w:val="1"/>
                  <w:u w:val="single"/>
                </w:rPr>
                <w:t xml:space="preserve">Science / art explorations at the border. An Introduction</w:t>
              </w:r>
            </w:hyperlink>
          </w:p>
          <w:p>
            <w:pP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r>
              <w:rPr/>
              <w:t xml:space="preserve">,</w:t>
            </w:r>
            <w:hyperlink r:id="rId16" w:history="1">
              <w:r>
                <w:rPr>
                  <w:color w:val="#410a8c"/>
                  <w:u w:val="single"/>
                </w:rPr>
                <w:t xml:space="preserve">Cédric Parizot</w:t>
              </w:r>
            </w:hyperlink>
          </w:p>
          <w:p>
            <w:pPr/>
            <w:r>
              <w:rPr>
                <w:i w:val="1"/>
                <w:iCs w:val="1"/>
              </w:rPr>
              <w:t xml:space="preserve">antiAtlas Journal</w:t>
            </w:r>
            <w:r>
              <w:rPr/>
              <w:t xml:space="preserve">, 2016, 1</w:t>
            </w:r>
          </w:p>
          <w:p>
            <w:pPr/>
            <w:r>
              <w:rPr/>
              <w:t xml:space="preserve">Article dans une revue</w:t>
            </w:r>
          </w:p>
          <w:p>
            <w:pPr/>
            <w:hyperlink r:id="rId50" w:history="1">
              <w:r>
                <w:rPr>
                  <w:color w:val="#410a8c"/>
                  <w:u w:val="single"/>
                </w:rPr>
                <w:t xml:space="preserve">halshs-01702756v1</w:t>
              </w:r>
            </w:hyperlink>
          </w:p>
        </w:tc>
      </w:tr>
      <w:tr>
        <w:trPr/>
        <w:tc>
          <w:tcPr>
            <w:noWrap/>
          </w:tcPr>
          <w:p>
            <w:pPr>
              <w:spacing w:after="200"/>
            </w:pPr>
            <w:hyperlink r:id="rId51" w:history="1">
              <w:r>
                <w:rPr>
                  <w:color w:val="1e198e"/>
                  <w:b w:val="1"/>
                  <w:bCs w:val="1"/>
                  <w:u w:val="single"/>
                </w:rPr>
                <w:t xml:space="preserve">Recherche, art et jeu vidéo</w:t>
              </w:r>
            </w:hyperlink>
          </w:p>
          <w:p>
            <w:pPr/>
            <w:hyperlink r:id="rId9" w:history="1">
              <w:r>
                <w:rPr>
                  <w:color w:val="#410a8c"/>
                  <w:u w:val="single"/>
                </w:rPr>
                <w:t xml:space="preserve">Cedric Parizot</w:t>
              </w:r>
            </w:hyperlink>
            <w:r>
              <w:rPr/>
              <w:t xml:space="preserve">,</w:t>
            </w:r>
            <w:hyperlink r:id="rId52" w:history="1">
              <w:r>
                <w:rPr>
                  <w:color w:val="#410a8c"/>
                  <w:u w:val="single"/>
                </w:rPr>
                <w:t xml:space="preserve">Douglas Edric Stanley</w:t>
              </w:r>
            </w:hyperlink>
          </w:p>
          <w:p>
            <w:pPr/>
            <w:r>
              <w:rPr>
                <w:i w:val="1"/>
                <w:iCs w:val="1"/>
              </w:rPr>
              <w:t xml:space="preserve">antiAtlas Journal</w:t>
            </w:r>
            <w:r>
              <w:rPr/>
              <w:t xml:space="preserve">, 2016, #1, </w:t>
            </w:r>
            <w:hyperlink r:id="rId53" w:history="1">
              <w:r>
                <w:rPr>
                  <w:color w:val="#410a8c"/>
                  <w:u w:val="single"/>
                </w:rPr>
                <w:t xml:space="preserve">⟨10.23724/AAJ.2⟩</w:t>
              </w:r>
            </w:hyperlink>
          </w:p>
          <w:p>
            <w:pPr/>
            <w:r>
              <w:rPr/>
              <w:t xml:space="preserve">Article dans une revue</w:t>
            </w:r>
          </w:p>
          <w:p>
            <w:pPr/>
            <w:hyperlink r:id="rId51" w:history="1">
              <w:r>
                <w:rPr>
                  <w:color w:val="#410a8c"/>
                  <w:u w:val="single"/>
                </w:rPr>
                <w:t xml:space="preserve">halshs-01528853v1</w:t>
              </w:r>
            </w:hyperlink>
          </w:p>
        </w:tc>
      </w:tr>
      <w:tr>
        <w:trPr/>
        <w:tc>
          <w:tcPr>
            <w:noWrap/>
          </w:tcPr>
          <w:p>
            <w:pPr>
              <w:spacing w:after="200"/>
            </w:pPr>
            <w:hyperlink r:id="rId54" w:history="1">
              <w:r>
                <w:rPr>
                  <w:color w:val="1e198e"/>
                  <w:b w:val="1"/>
                  <w:bCs w:val="1"/>
                  <w:u w:val="single"/>
                </w:rPr>
                <w:t xml:space="preserve">Research Art and Video Game</w:t>
              </w:r>
            </w:hyperlink>
          </w:p>
          <w:p>
            <w:pPr/>
            <w:hyperlink r:id="rId16" w:history="1">
              <w:r>
                <w:rPr>
                  <w:color w:val="#410a8c"/>
                  <w:u w:val="single"/>
                </w:rPr>
                <w:t xml:space="preserve">Cédric Parizot</w:t>
              </w:r>
            </w:hyperlink>
            <w:r>
              <w:rPr/>
              <w:t xml:space="preserve">,</w:t>
            </w:r>
            <w:hyperlink r:id="rId52" w:history="1">
              <w:r>
                <w:rPr>
                  <w:color w:val="#410a8c"/>
                  <w:u w:val="single"/>
                </w:rPr>
                <w:t xml:space="preserve">Douglas Edric Stanley</w:t>
              </w:r>
            </w:hyperlink>
          </w:p>
          <w:p>
            <w:pPr/>
            <w:r>
              <w:rPr>
                <w:i w:val="1"/>
                <w:iCs w:val="1"/>
              </w:rPr>
              <w:t xml:space="preserve">antiAtlas Journal</w:t>
            </w:r>
            <w:r>
              <w:rPr/>
              <w:t xml:space="preserve">, 2016, #01, </w:t>
            </w:r>
            <w:hyperlink r:id="rId55" w:history="1">
              <w:r>
                <w:rPr>
                  <w:color w:val="#410a8c"/>
                  <w:u w:val="single"/>
                </w:rPr>
                <w:t xml:space="preserve">⟨10.23724/AAJ.9⟩</w:t>
              </w:r>
            </w:hyperlink>
          </w:p>
          <w:p>
            <w:pPr/>
            <w:r>
              <w:rPr/>
              <w:t xml:space="preserve">Article dans une revue</w:t>
            </w:r>
          </w:p>
          <w:p>
            <w:pPr/>
            <w:hyperlink r:id="rId54" w:history="1">
              <w:r>
                <w:rPr>
                  <w:color w:val="#410a8c"/>
                  <w:u w:val="single"/>
                </w:rPr>
                <w:t xml:space="preserve">halshs-01528858v1</w:t>
              </w:r>
            </w:hyperlink>
          </w:p>
        </w:tc>
      </w:tr>
      <w:tr>
        <w:trPr/>
        <w:tc>
          <w:tcPr>
            <w:noWrap/>
          </w:tcPr>
          <w:p>
            <w:pPr>
              <w:spacing w:after="200"/>
            </w:pPr>
            <w:hyperlink r:id="rId56" w:history="1">
              <w:r>
                <w:rPr>
                  <w:color w:val="1e198e"/>
                  <w:b w:val="1"/>
                  <w:bCs w:val="1"/>
                  <w:u w:val="single"/>
                </w:rPr>
                <w:t xml:space="preserve">Introduction: Explorations arts/sciences à la frontière</w:t>
              </w:r>
            </w:hyperlink>
          </w:p>
          <w:p>
            <w:pPr/>
            <w:hyperlink r:id="rId38" w:history="1">
              <w:r>
                <w:rPr>
                  <w:color w:val="#410a8c"/>
                  <w:u w:val="single"/>
                </w:rPr>
                <w:t xml:space="preserve">Anne-Laure Amilhat Szary</w:t>
              </w:r>
            </w:hyperlink>
            <w:r>
              <w:rPr/>
              <w:t xml:space="preserve">,</w:t>
            </w:r>
            <w:hyperlink r:id="rId35" w:history="1">
              <w:r>
                <w:rPr>
                  <w:color w:val="#410a8c"/>
                  <w:u w:val="single"/>
                </w:rPr>
                <w:t xml:space="preserve">Jean Cristofol</w:t>
              </w:r>
            </w:hyperlink>
            <w:r>
              <w:rPr/>
              <w:t xml:space="preserve">,</w:t>
            </w:r>
            <w:hyperlink r:id="rId9" w:history="1">
              <w:r>
                <w:rPr>
                  <w:color w:val="#410a8c"/>
                  <w:u w:val="single"/>
                </w:rPr>
                <w:t xml:space="preserve">Cedric Parizot</w:t>
              </w:r>
            </w:hyperlink>
          </w:p>
          <w:p>
            <w:pPr/>
            <w:r>
              <w:rPr>
                <w:i w:val="1"/>
                <w:iCs w:val="1"/>
              </w:rPr>
              <w:t xml:space="preserve">antiAtlas Journal</w:t>
            </w:r>
            <w:r>
              <w:rPr/>
              <w:t xml:space="preserve">, 2016, #01, </w:t>
            </w:r>
            <w:hyperlink r:id="rId57" w:history="1">
              <w:r>
                <w:rPr>
                  <w:color w:val="#410a8c"/>
                  <w:u w:val="single"/>
                </w:rPr>
                <w:t xml:space="preserve">⟨10.23724/AAJ.1⟩</w:t>
              </w:r>
            </w:hyperlink>
          </w:p>
          <w:p>
            <w:pPr/>
            <w:r>
              <w:rPr/>
              <w:t xml:space="preserve">Article dans une revue</w:t>
            </w:r>
          </w:p>
          <w:p>
            <w:pPr/>
            <w:hyperlink r:id="rId56" w:history="1">
              <w:r>
                <w:rPr>
                  <w:color w:val="#410a8c"/>
                  <w:u w:val="single"/>
                </w:rPr>
                <w:t xml:space="preserve">hal-01545334v1</w:t>
              </w:r>
            </w:hyperlink>
          </w:p>
        </w:tc>
      </w:tr>
      <w:tr>
        <w:trPr/>
        <w:tc>
          <w:tcPr>
            <w:noWrap/>
          </w:tcPr>
          <w:p>
            <w:pPr>
              <w:spacing w:after="200"/>
            </w:pPr>
            <w:hyperlink r:id="rId58" w:history="1">
              <w:r>
                <w:rPr>
                  <w:color w:val="1e198e"/>
                  <w:b w:val="1"/>
                  <w:bCs w:val="1"/>
                  <w:u w:val="single"/>
                </w:rPr>
                <w:t xml:space="preserve">Le numérique vu depuis les marges</w:t>
              </w:r>
            </w:hyperlink>
          </w:p>
          <w:p>
            <w:pPr/>
            <w:hyperlink r:id="rId9" w:history="1">
              <w:r>
                <w:rPr>
                  <w:color w:val="#410a8c"/>
                  <w:u w:val="single"/>
                </w:rPr>
                <w:t xml:space="preserve">Cedric Parizot</w:t>
              </w:r>
            </w:hyperlink>
            <w:r>
              <w:rPr/>
              <w:t xml:space="preserve">,</w:t>
            </w:r>
            <w:hyperlink r:id="rId42" w:history="1">
              <w:r>
                <w:rPr>
                  <w:color w:val="#410a8c"/>
                  <w:u w:val="single"/>
                </w:rPr>
                <w:t xml:space="preserve">Tristan Mattelart</w:t>
              </w:r>
            </w:hyperlink>
            <w:r>
              <w:rPr/>
              <w:t xml:space="preserve">,</w:t>
            </w:r>
            <w:hyperlink r:id="rId59" w:history="1">
              <w:r>
                <w:rPr>
                  <w:color w:val="#410a8c"/>
                  <w:u w:val="single"/>
                </w:rPr>
                <w:t xml:space="preserve">Nadine Wanono Gauthier</w:t>
              </w:r>
            </w:hyperlink>
            <w:r>
              <w:rPr/>
              <w:t xml:space="preserve">,</w:t>
            </w:r>
            <w:hyperlink r:id="rId41" w:history="1">
              <w:r>
                <w:rPr>
                  <w:color w:val="#410a8c"/>
                  <w:u w:val="single"/>
                </w:rPr>
                <w:t xml:space="preserve">Julie Peghini</w:t>
              </w:r>
            </w:hyperlink>
          </w:p>
          <w:p>
            <w:pPr/>
            <w:r>
              <w:rPr>
                <w:i w:val="1"/>
                <w:iCs w:val="1"/>
              </w:rPr>
              <w:t xml:space="preserve">Journal des anthropologues</w:t>
            </w:r>
            <w:r>
              <w:rPr/>
              <w:t xml:space="preserve">, 2015, Marges et numérique, 142-143</w:t>
            </w:r>
          </w:p>
          <w:p>
            <w:pPr/>
            <w:r>
              <w:rPr/>
              <w:t xml:space="preserve">Article dans une revue</w:t>
            </w:r>
          </w:p>
          <w:p>
            <w:pPr/>
            <w:hyperlink r:id="rId58" w:history="1">
              <w:r>
                <w:rPr>
                  <w:color w:val="#410a8c"/>
                  <w:u w:val="single"/>
                </w:rPr>
                <w:t xml:space="preserve">hal-01539499v1</w:t>
              </w:r>
            </w:hyperlink>
          </w:p>
        </w:tc>
      </w:tr>
      <w:tr>
        <w:trPr/>
        <w:tc>
          <w:tcPr>
            <w:noWrap/>
          </w:tcPr>
          <w:p>
            <w:pPr>
              <w:spacing w:after="200"/>
            </w:pPr>
            <w:hyperlink r:id="rId60" w:history="1">
              <w:r>
                <w:rPr>
                  <w:color w:val="1e198e"/>
                  <w:b w:val="1"/>
                  <w:bCs w:val="1"/>
                  <w:u w:val="single"/>
                </w:rPr>
                <w:t xml:space="preserve">Seeing digital technologies from the margins</w:t>
              </w:r>
            </w:hyperlink>
          </w:p>
          <w:p>
            <w:pPr/>
            <w:hyperlink r:id="rId9" w:history="1">
              <w:r>
                <w:rPr>
                  <w:color w:val="#410a8c"/>
                  <w:u w:val="single"/>
                </w:rPr>
                <w:t xml:space="preserve">Cedric Parizot</w:t>
              </w:r>
            </w:hyperlink>
            <w:r>
              <w:rPr/>
              <w:t xml:space="preserve">,</w:t>
            </w:r>
            <w:hyperlink r:id="rId42" w:history="1">
              <w:r>
                <w:rPr>
                  <w:color w:val="#410a8c"/>
                  <w:u w:val="single"/>
                </w:rPr>
                <w:t xml:space="preserve">Tristan Mattelart</w:t>
              </w:r>
            </w:hyperlink>
            <w:r>
              <w:rPr/>
              <w:t xml:space="preserve">,</w:t>
            </w:r>
            <w:hyperlink r:id="rId41" w:history="1">
              <w:r>
                <w:rPr>
                  <w:color w:val="#410a8c"/>
                  <w:u w:val="single"/>
                </w:rPr>
                <w:t xml:space="preserve">Julie Peghini</w:t>
              </w:r>
            </w:hyperlink>
            <w:r>
              <w:rPr/>
              <w:t xml:space="preserve">,</w:t>
            </w:r>
            <w:hyperlink r:id="rId59" w:history="1">
              <w:r>
                <w:rPr>
                  <w:color w:val="#410a8c"/>
                  <w:u w:val="single"/>
                </w:rPr>
                <w:t xml:space="preserve">Nadine Wanono Gauthier</w:t>
              </w:r>
            </w:hyperlink>
          </w:p>
          <w:p>
            <w:pPr/>
            <w:r>
              <w:rPr>
                <w:i w:val="1"/>
                <w:iCs w:val="1"/>
              </w:rPr>
              <w:t xml:space="preserve">Journal des anthropologues</w:t>
            </w:r>
            <w:r>
              <w:rPr/>
              <w:t xml:space="preserve">, 2015</w:t>
            </w:r>
          </w:p>
          <w:p>
            <w:pPr/>
            <w:r>
              <w:rPr/>
              <w:t xml:space="preserve">Article dans une revue</w:t>
            </w:r>
          </w:p>
          <w:p>
            <w:pPr/>
            <w:hyperlink r:id="rId60" w:history="1">
              <w:r>
                <w:rPr>
                  <w:color w:val="#410a8c"/>
                  <w:u w:val="single"/>
                </w:rPr>
                <w:t xml:space="preserve">hal-01539501v1</w:t>
              </w:r>
            </w:hyperlink>
          </w:p>
        </w:tc>
      </w:tr>
      <w:tr>
        <w:trPr/>
        <w:tc>
          <w:tcPr>
            <w:noWrap/>
          </w:tcPr>
          <w:p>
            <w:pPr>
              <w:spacing w:after="200"/>
            </w:pPr>
            <w:hyperlink r:id="rId61" w:history="1">
              <w:r>
                <w:rPr>
                  <w:color w:val="1e198e"/>
                  <w:b w:val="1"/>
                  <w:bCs w:val="1"/>
                  <w:u w:val="single"/>
                </w:rPr>
                <w:t xml:space="preserve">The antiAtlas of Borders, A Manifesto</w:t>
              </w:r>
            </w:hyperlink>
          </w:p>
          <w:p>
            <w:pPr/>
            <w:hyperlink r:id="rId16" w:history="1">
              <w:r>
                <w:rPr>
                  <w:color w:val="#410a8c"/>
                  <w:u w:val="single"/>
                </w:rPr>
                <w:t xml:space="preserve">Cédric Parizot</w:t>
              </w:r>
            </w:hyperlink>
            <w:r>
              <w:rPr/>
              <w:t xml:space="preserve">,</w:t>
            </w:r>
            <w:hyperlink r:id="rId38" w:history="1">
              <w:r>
                <w:rPr>
                  <w:color w:val="#410a8c"/>
                  <w:u w:val="single"/>
                </w:rPr>
                <w:t xml:space="preserve">Anne-Laure Amilhat Szary</w:t>
              </w:r>
            </w:hyperlink>
            <w:r>
              <w:rPr/>
              <w:t xml:space="preserve">,</w:t>
            </w:r>
            <w:hyperlink r:id="rId62" w:history="1">
              <w:r>
                <w:rPr>
                  <w:color w:val="#410a8c"/>
                  <w:u w:val="single"/>
                </w:rPr>
                <w:t xml:space="preserve">Gabriel Popescu</w:t>
              </w:r>
            </w:hyperlink>
            <w:r>
              <w:rPr/>
              <w:t xml:space="preserve">,</w:t>
            </w:r>
            <w:hyperlink r:id="rId63" w:history="1">
              <w:r>
                <w:rPr>
                  <w:color w:val="#410a8c"/>
                  <w:u w:val="single"/>
                </w:rPr>
                <w:t xml:space="preserve">Isabelle Arvers</w:t>
              </w:r>
            </w:hyperlink>
            <w:r>
              <w:rPr/>
              <w:t xml:space="preserve">,</w:t>
            </w:r>
            <w:hyperlink r:id="rId64" w:history="1">
              <w:r>
                <w:rPr>
                  <w:color w:val="#410a8c"/>
                  <w:u w:val="single"/>
                </w:rPr>
                <w:t xml:space="preserve">Thomas Cantens</w:t>
              </w:r>
            </w:hyperlink>
            <w:r>
              <w:rPr/>
              <w:t xml:space="preserve">et al.</w:t>
            </w:r>
          </w:p>
          <w:p>
            <w:pPr/>
            <w:r>
              <w:rPr>
                <w:i w:val="1"/>
                <w:iCs w:val="1"/>
              </w:rPr>
              <w:t xml:space="preserve">Journal of Borderlands Studies</w:t>
            </w:r>
            <w:r>
              <w:rPr/>
              <w:t xml:space="preserve">, 2014, 29 (4), pp.503-512. </w:t>
            </w:r>
            <w:hyperlink r:id="rId65" w:history="1">
              <w:r>
                <w:rPr>
                  <w:color w:val="#410a8c"/>
                  <w:u w:val="single"/>
                </w:rPr>
                <w:t xml:space="preserve">⟨10.1080/08865655.2014.983302⟩</w:t>
              </w:r>
            </w:hyperlink>
          </w:p>
          <w:p>
            <w:pPr/>
            <w:r>
              <w:rPr/>
              <w:t xml:space="preserve">Article dans une revue</w:t>
            </w:r>
          </w:p>
          <w:p>
            <w:pPr/>
            <w:hyperlink r:id="rId61" w:history="1">
              <w:r>
                <w:rPr>
                  <w:color w:val="#410a8c"/>
                  <w:u w:val="single"/>
                </w:rPr>
                <w:t xml:space="preserve">halshs-01094477v1</w:t>
              </w:r>
            </w:hyperlink>
          </w:p>
        </w:tc>
      </w:tr>
      <w:tr>
        <w:trPr/>
        <w:tc>
          <w:tcPr>
            <w:noWrap/>
          </w:tcPr>
          <w:p>
            <w:pPr>
              <w:spacing w:after="200"/>
            </w:pPr>
            <w:hyperlink r:id="rId66" w:history="1">
              <w:r>
                <w:rPr>
                  <w:color w:val="1e198e"/>
                  <w:b w:val="1"/>
                  <w:bCs w:val="1"/>
                  <w:u w:val="single"/>
                </w:rPr>
                <w:t xml:space="preserve">Temporalities and perceptions of the separation between Israelis and Palestinians</w:t>
              </w:r>
            </w:hyperlink>
          </w:p>
          <w:p>
            <w:pPr/>
            <w:hyperlink r:id="rId9" w:history="1">
              <w:r>
                <w:rPr>
                  <w:color w:val="#410a8c"/>
                  <w:u w:val="single"/>
                </w:rPr>
                <w:t xml:space="preserve">Cedric Parizot</w:t>
              </w:r>
            </w:hyperlink>
          </w:p>
          <w:p>
            <w:pPr/>
            <w:r>
              <w:rPr>
                <w:i w:val="1"/>
                <w:iCs w:val="1"/>
              </w:rPr>
              <w:t xml:space="preserve">Bulletin du Centre de recherche français à Jérusalem</w:t>
            </w:r>
            <w:r>
              <w:rPr/>
              <w:t xml:space="preserve">, 2009, 20</w:t>
            </w:r>
          </w:p>
          <w:p>
            <w:pPr/>
            <w:r>
              <w:rPr/>
              <w:t xml:space="preserve">Article dans une revue</w:t>
            </w:r>
          </w:p>
          <w:p>
            <w:pPr/>
            <w:hyperlink r:id="rId66" w:history="1">
              <w:r>
                <w:rPr>
                  <w:color w:val="#410a8c"/>
                  <w:u w:val="single"/>
                </w:rPr>
                <w:t xml:space="preserve">hal-01539500v1</w:t>
              </w:r>
            </w:hyperlink>
          </w:p>
        </w:tc>
      </w:tr>
      <w:tr>
        <w:trPr/>
        <w:tc>
          <w:tcPr>
            <w:noWrap/>
          </w:tcPr>
          <w:p>
            <w:pPr>
              <w:spacing w:after="200"/>
            </w:pPr>
            <w:hyperlink r:id="rId67" w:history="1">
              <w:r>
                <w:rPr>
                  <w:color w:val="1e198e"/>
                  <w:b w:val="1"/>
                  <w:bCs w:val="1"/>
                  <w:u w:val="single"/>
                </w:rPr>
                <w:t xml:space="preserve">Après le Mur</w:t>
              </w:r>
            </w:hyperlink>
          </w:p>
          <w:p>
            <w:pPr/>
            <w:hyperlink r:id="rId9" w:history="1">
              <w:r>
                <w:rPr>
                  <w:color w:val="#410a8c"/>
                  <w:u w:val="single"/>
                </w:rPr>
                <w:t xml:space="preserve">Cedric Parizot</w:t>
              </w:r>
            </w:hyperlink>
          </w:p>
          <w:p>
            <w:pPr/>
            <w:r>
              <w:rPr>
                <w:i w:val="1"/>
                <w:iCs w:val="1"/>
              </w:rPr>
              <w:t xml:space="preserve">Cultures &amp; conflits</w:t>
            </w:r>
            <w:r>
              <w:rPr/>
              <w:t xml:space="preserve">, 2009, 73, pp.53-72</w:t>
            </w:r>
          </w:p>
          <w:p>
            <w:pPr/>
            <w:r>
              <w:rPr/>
              <w:t xml:space="preserve">Article dans une revue</w:t>
            </w:r>
          </w:p>
          <w:p>
            <w:pPr/>
            <w:hyperlink r:id="rId67" w:history="1">
              <w:r>
                <w:rPr>
                  <w:color w:val="#410a8c"/>
                  <w:u w:val="single"/>
                </w:rPr>
                <w:t xml:space="preserve">halshs-00446477v1</w:t>
              </w:r>
            </w:hyperlink>
          </w:p>
        </w:tc>
      </w:tr>
      <w:tr>
        <w:trPr/>
        <w:tc>
          <w:tcPr>
            <w:noWrap/>
          </w:tcPr>
          <w:p>
            <w:pPr>
              <w:spacing w:after="200"/>
            </w:pPr>
            <w:hyperlink r:id="rId68" w:history="1">
              <w:r>
                <w:rPr>
                  <w:color w:val="1e198e"/>
                  <w:b w:val="1"/>
                  <w:bCs w:val="1"/>
                  <w:u w:val="single"/>
                </w:rPr>
                <w:t xml:space="preserve">Temporalités et perceptions de la entre Israéliens et Palestiniens</w:t>
              </w:r>
            </w:hyperlink>
          </w:p>
          <w:p>
            <w:pPr/>
            <w:hyperlink r:id="rId9" w:history="1">
              <w:r>
                <w:rPr>
                  <w:color w:val="#410a8c"/>
                  <w:u w:val="single"/>
                </w:rPr>
                <w:t xml:space="preserve">Cedric Parizot</w:t>
              </w:r>
            </w:hyperlink>
          </w:p>
          <w:p>
            <w:pPr/>
            <w:r>
              <w:rPr>
                <w:i w:val="1"/>
                <w:iCs w:val="1"/>
              </w:rPr>
              <w:t xml:space="preserve">Bulletin du Centre de recherche français à Jérusalem</w:t>
            </w:r>
            <w:r>
              <w:rPr/>
              <w:t xml:space="preserve">, 2009, 20</w:t>
            </w:r>
          </w:p>
          <w:p>
            <w:pPr/>
            <w:r>
              <w:rPr/>
              <w:t xml:space="preserve">Article dans une revue</w:t>
            </w:r>
          </w:p>
          <w:p>
            <w:pPr/>
            <w:hyperlink r:id="rId68" w:history="1">
              <w:r>
                <w:rPr>
                  <w:color w:val="#410a8c"/>
                  <w:u w:val="single"/>
                </w:rPr>
                <w:t xml:space="preserve">hal-01539498v1</w:t>
              </w:r>
            </w:hyperlink>
          </w:p>
        </w:tc>
      </w:tr>
      <w:tr>
        <w:trPr/>
        <w:tc>
          <w:tcPr>
            <w:noWrap/>
          </w:tcPr>
          <w:p>
            <w:pPr>
              <w:spacing w:after="200"/>
            </w:pPr>
            <w:hyperlink r:id="rId69" w:history="1">
              <w:r>
                <w:rPr>
                  <w:color w:val="1e198e"/>
                  <w:b w:val="1"/>
                  <w:bCs w:val="1"/>
                  <w:u w:val="single"/>
                </w:rPr>
                <w:t xml:space="preserve">Dryland Afforestation and Poverty Alleviation</w:t>
              </w:r>
            </w:hyperlink>
          </w:p>
          <w:p>
            <w:pPr/>
            <w:hyperlink r:id="rId70" w:history="1">
              <w:r>
                <w:rPr>
                  <w:color w:val="#410a8c"/>
                  <w:u w:val="single"/>
                </w:rPr>
                <w:t xml:space="preserve">Henri Rueff</w:t>
              </w:r>
            </w:hyperlink>
            <w:r>
              <w:rPr/>
              <w:t xml:space="preserve">,</w:t>
            </w:r>
            <w:hyperlink r:id="rId9" w:history="1">
              <w:r>
                <w:rPr>
                  <w:color w:val="#410a8c"/>
                  <w:u w:val="single"/>
                </w:rPr>
                <w:t xml:space="preserve">Cedric Parizot</w:t>
              </w:r>
            </w:hyperlink>
            <w:r>
              <w:rPr/>
              <w:t xml:space="preserve">,</w:t>
            </w:r>
            <w:hyperlink r:id="rId71" w:history="1">
              <w:r>
                <w:rPr>
                  <w:color w:val="#410a8c"/>
                  <w:u w:val="single"/>
                </w:rPr>
                <w:t xml:space="preserve">Arnon Ben-Israel</w:t>
              </w:r>
            </w:hyperlink>
            <w:r>
              <w:rPr/>
              <w:t xml:space="preserve">,</w:t>
            </w:r>
            <w:hyperlink r:id="rId72" w:history="1">
              <w:r>
                <w:rPr>
                  <w:color w:val="#410a8c"/>
                  <w:u w:val="single"/>
                </w:rPr>
                <w:t xml:space="preserve">Moshe Schwartz</w:t>
              </w:r>
            </w:hyperlink>
          </w:p>
          <w:p>
            <w:pPr/>
            <w:r>
              <w:rPr>
                <w:i w:val="1"/>
                <w:iCs w:val="1"/>
              </w:rPr>
              <w:t xml:space="preserve">Human Ecology (Springer)</w:t>
            </w:r>
            <w:r>
              <w:rPr/>
              <w:t xml:space="preserve">, 2008, pp.923-930</w:t>
            </w:r>
          </w:p>
          <w:p>
            <w:pPr/>
            <w:r>
              <w:rPr/>
              <w:t xml:space="preserve">Article dans une revue</w:t>
            </w:r>
          </w:p>
          <w:p>
            <w:pPr/>
            <w:hyperlink r:id="rId69" w:history="1">
              <w:r>
                <w:rPr>
                  <w:color w:val="#410a8c"/>
                  <w:u w:val="single"/>
                </w:rPr>
                <w:t xml:space="preserve">halshs-00446510v1</w:t>
              </w:r>
            </w:hyperlink>
          </w:p>
        </w:tc>
      </w:tr>
      <w:tr>
        <w:trPr/>
        <w:tc>
          <w:tcPr>
            <w:noWrap/>
          </w:tcPr>
          <w:p>
            <w:pPr>
              <w:spacing w:after="200"/>
            </w:pPr>
            <w:hyperlink r:id="rId73" w:history="1">
              <w:r>
                <w:rPr>
                  <w:color w:val="1e198e"/>
                  <w:b w:val="1"/>
                  <w:bCs w:val="1"/>
                  <w:u w:val="single"/>
                </w:rPr>
                <w:t xml:space="preserve">Crossing Borders, Reinforcing Boundaries</w:t>
              </w:r>
            </w:hyperlink>
          </w:p>
          <w:p>
            <w:pPr/>
            <w:hyperlink r:id="rId9" w:history="1">
              <w:r>
                <w:rPr>
                  <w:color w:val="#410a8c"/>
                  <w:u w:val="single"/>
                </w:rPr>
                <w:t xml:space="preserve">Cedric Parizot</w:t>
              </w:r>
            </w:hyperlink>
          </w:p>
          <w:p>
            <w:pPr/>
            <w:r>
              <w:rPr>
                <w:i w:val="1"/>
                <w:iCs w:val="1"/>
              </w:rPr>
              <w:t xml:space="preserve">Cairo Papers in Social Science</w:t>
            </w:r>
            <w:r>
              <w:rPr/>
              <w:t xml:space="preserve">, 2008, 29 (1), pp.58-84</w:t>
            </w:r>
          </w:p>
          <w:p>
            <w:pPr/>
            <w:r>
              <w:rPr/>
              <w:t xml:space="preserve">Article dans une revue</w:t>
            </w:r>
          </w:p>
          <w:p>
            <w:pPr/>
            <w:hyperlink r:id="rId73" w:history="1">
              <w:r>
                <w:rPr>
                  <w:color w:val="#410a8c"/>
                  <w:u w:val="single"/>
                </w:rPr>
                <w:t xml:space="preserve">halshs-00446441v1</w:t>
              </w:r>
            </w:hyperlink>
          </w:p>
        </w:tc>
      </w:tr>
      <w:tr>
        <w:trPr/>
        <w:tc>
          <w:tcPr>
            <w:noWrap/>
          </w:tcPr>
          <w:p>
            <w:pPr>
              <w:spacing w:after="200"/>
            </w:pPr>
            <w:hyperlink r:id="rId74" w:history="1">
              <w:r>
                <w:rPr>
                  <w:color w:val="1e198e"/>
                  <w:b w:val="1"/>
                  <w:bCs w:val="1"/>
                  <w:u w:val="single"/>
                </w:rPr>
                <w:t xml:space="preserve">L'émergence de frontières interpalestiniennes</w:t>
              </w:r>
            </w:hyperlink>
          </w:p>
          <w:p>
            <w:pPr/>
            <w:hyperlink r:id="rId9" w:history="1">
              <w:r>
                <w:rPr>
                  <w:color w:val="#410a8c"/>
                  <w:u w:val="single"/>
                </w:rPr>
                <w:t xml:space="preserve">Cedric Parizot</w:t>
              </w:r>
            </w:hyperlink>
          </w:p>
          <w:p>
            <w:pPr/>
            <w:r>
              <w:rPr>
                <w:i w:val="1"/>
                <w:iCs w:val="1"/>
              </w:rPr>
              <w:t xml:space="preserve">Revues d'Etudes Palestiniennes</w:t>
            </w:r>
            <w:r>
              <w:rPr/>
              <w:t xml:space="preserve">, 2008, 107, pp.22-34</w:t>
            </w:r>
          </w:p>
          <w:p>
            <w:pPr/>
            <w:r>
              <w:rPr/>
              <w:t xml:space="preserve">Article dans une revue</w:t>
            </w:r>
          </w:p>
          <w:p>
            <w:pPr/>
            <w:hyperlink r:id="rId74" w:history="1">
              <w:r>
                <w:rPr>
                  <w:color w:val="#410a8c"/>
                  <w:u w:val="single"/>
                </w:rPr>
                <w:t xml:space="preserve">halshs-00446450v1</w:t>
              </w:r>
            </w:hyperlink>
          </w:p>
        </w:tc>
      </w:tr>
      <w:tr>
        <w:trPr/>
        <w:tc>
          <w:tcPr>
            <w:noWrap/>
          </w:tcPr>
          <w:p>
            <w:pPr>
              <w:spacing w:after="200"/>
            </w:pPr>
            <w:hyperlink r:id="rId75" w:history="1">
              <w:r>
                <w:rPr>
                  <w:color w:val="1e198e"/>
                  <w:b w:val="1"/>
                  <w:bCs w:val="1"/>
                  <w:u w:val="single"/>
                </w:rPr>
                <w:t xml:space="preserve">En attendant le mur</w:t>
              </w:r>
            </w:hyperlink>
          </w:p>
          <w:p>
            <w:pPr/>
            <w:hyperlink r:id="rId9" w:history="1">
              <w:r>
                <w:rPr>
                  <w:color w:val="#410a8c"/>
                  <w:u w:val="single"/>
                </w:rPr>
                <w:t xml:space="preserve">Cedric Parizot</w:t>
              </w:r>
            </w:hyperlink>
          </w:p>
          <w:p>
            <w:pPr/>
            <w:r>
              <w:rPr>
                <w:i w:val="1"/>
                <w:iCs w:val="1"/>
              </w:rPr>
              <w:t xml:space="preserve">Migrations Société</w:t>
            </w:r>
            <w:r>
              <w:rPr/>
              <w:t xml:space="preserve">, 2006, 18 (107), pp.15-39</w:t>
            </w:r>
          </w:p>
          <w:p>
            <w:pPr/>
            <w:r>
              <w:rPr/>
              <w:t xml:space="preserve">Article dans une revue</w:t>
            </w:r>
          </w:p>
          <w:p>
            <w:pPr/>
            <w:hyperlink r:id="rId75" w:history="1">
              <w:r>
                <w:rPr>
                  <w:color w:val="#410a8c"/>
                  <w:u w:val="single"/>
                </w:rPr>
                <w:t xml:space="preserve">halshs-00113535v2</w:t>
              </w:r>
            </w:hyperlink>
          </w:p>
        </w:tc>
      </w:tr>
      <w:tr>
        <w:trPr/>
        <w:tc>
          <w:tcPr>
            <w:noWrap/>
          </w:tcPr>
          <w:p>
            <w:pPr>
              <w:spacing w:after="200"/>
            </w:pPr>
            <w:hyperlink r:id="rId76" w:history="1">
              <w:r>
                <w:rPr>
                  <w:color w:val="1e198e"/>
                  <w:b w:val="1"/>
                  <w:bCs w:val="1"/>
                  <w:u w:val="single"/>
                </w:rPr>
                <w:t xml:space="preserve">Fraude électorale et socialisation politique.</w:t>
              </w:r>
            </w:hyperlink>
          </w:p>
          <w:p>
            <w:pPr/>
            <w:hyperlink r:id="rId9" w:history="1">
              <w:r>
                <w:rPr>
                  <w:color w:val="#410a8c"/>
                  <w:u w:val="single"/>
                </w:rPr>
                <w:t xml:space="preserve">Cedric Parizot</w:t>
              </w:r>
            </w:hyperlink>
          </w:p>
          <w:p>
            <w:pPr/>
            <w:r>
              <w:rPr>
                <w:i w:val="1"/>
                <w:iCs w:val="1"/>
              </w:rPr>
              <w:t xml:space="preserve">Genèses. Sciences sociales et histoire</w:t>
            </w:r>
            <w:r>
              <w:rPr/>
              <w:t xml:space="preserve">, 2004, 57, pp.41-63</w:t>
            </w:r>
          </w:p>
          <w:p>
            <w:pPr/>
            <w:r>
              <w:rPr/>
              <w:t xml:space="preserve">Article dans une revue</w:t>
            </w:r>
          </w:p>
          <w:p>
            <w:pPr/>
            <w:hyperlink r:id="rId76" w:history="1">
              <w:r>
                <w:rPr>
                  <w:color w:val="#410a8c"/>
                  <w:u w:val="single"/>
                </w:rPr>
                <w:t xml:space="preserve">halshs-00080520v1</w:t>
              </w:r>
            </w:hyperlink>
          </w:p>
        </w:tc>
      </w:tr>
      <w:tr>
        <w:trPr/>
        <w:tc>
          <w:tcPr>
            <w:noWrap/>
          </w:tcPr>
          <w:p>
            <w:pPr>
              <w:spacing w:after="200"/>
            </w:pPr>
            <w:hyperlink r:id="rId77" w:history="1">
              <w:r>
                <w:rPr>
                  <w:color w:val="1e198e"/>
                  <w:b w:val="1"/>
                  <w:bCs w:val="1"/>
                  <w:u w:val="single"/>
                </w:rPr>
                <w:t xml:space="preserve">Gaza, Beer-Sheva, Dahriyya : Une autre approche des Bédouins du Néguev dans l'espace israélo-palestinien</w:t>
              </w:r>
            </w:hyperlink>
          </w:p>
          <w:p>
            <w:pPr/>
            <w:hyperlink r:id="rId9" w:history="1">
              <w:r>
                <w:rPr>
                  <w:color w:val="#410a8c"/>
                  <w:u w:val="single"/>
                </w:rPr>
                <w:t xml:space="preserve">Cedric Parizot</w:t>
              </w:r>
            </w:hyperlink>
          </w:p>
          <w:p>
            <w:pPr/>
            <w:r>
              <w:rPr>
                <w:i w:val="1"/>
                <w:iCs w:val="1"/>
              </w:rPr>
              <w:t xml:space="preserve">Bulletin du CRFJ</w:t>
            </w:r>
            <w:r>
              <w:rPr/>
              <w:t xml:space="preserve">, 2001, 9, pp.37-50</w:t>
            </w:r>
          </w:p>
          <w:p>
            <w:pPr/>
            <w:r>
              <w:rPr/>
              <w:t xml:space="preserve">Article dans une revue</w:t>
            </w:r>
          </w:p>
          <w:p>
            <w:pPr/>
            <w:hyperlink r:id="rId77" w:history="1">
              <w:r>
                <w:rPr>
                  <w:color w:val="#410a8c"/>
                  <w:u w:val="single"/>
                </w:rPr>
                <w:t xml:space="preserve">halshs-00446524v1</w:t>
              </w:r>
            </w:hyperlink>
          </w:p>
        </w:tc>
      </w:tr>
      <w:tr>
        <w:trPr/>
        <w:tc>
          <w:tcPr>
            <w:noWrap/>
          </w:tcPr>
          <w:p>
            <w:pPr>
              <w:spacing w:after="200"/>
            </w:pPr>
            <w:hyperlink r:id="rId78" w:history="1">
              <w:r>
                <w:rPr>
                  <w:color w:val="1e198e"/>
                  <w:b w:val="1"/>
                  <w:bCs w:val="1"/>
                  <w:u w:val="single"/>
                </w:rPr>
                <w:t xml:space="preserve">Enjeux tribaux et élections nationales en Israël. Les élections du 29 mai 1996 chez les Bédouins du Néguev.</w:t>
              </w:r>
            </w:hyperlink>
          </w:p>
          <w:p>
            <w:pPr/>
            <w:hyperlink r:id="rId9" w:history="1">
              <w:r>
                <w:rPr>
                  <w:color w:val="#410a8c"/>
                  <w:u w:val="single"/>
                </w:rPr>
                <w:t xml:space="preserve">Cedric Parizot</w:t>
              </w:r>
            </w:hyperlink>
          </w:p>
          <w:p>
            <w:pPr/>
            <w:r>
              <w:rPr>
                <w:i w:val="1"/>
                <w:iCs w:val="1"/>
              </w:rPr>
              <w:t xml:space="preserve">Revue des Mondes Musulmans et de la Méditerranée</w:t>
            </w:r>
            <w:r>
              <w:rPr/>
              <w:t xml:space="preserve">, 1999, 85-86, pp.237-258</w:t>
            </w:r>
          </w:p>
          <w:p>
            <w:pPr/>
            <w:r>
              <w:rPr/>
              <w:t xml:space="preserve">Article dans une revue</w:t>
            </w:r>
          </w:p>
          <w:p>
            <w:pPr/>
            <w:hyperlink r:id="rId78" w:history="1">
              <w:r>
                <w:rPr>
                  <w:color w:val="#410a8c"/>
                  <w:u w:val="single"/>
                </w:rPr>
                <w:t xml:space="preserve">halshs-00446525v1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A Crossing Industry</w:t>
              </w:r>
            </w:hyperlink>
          </w:p>
          <w:p>
            <w:pPr/>
            <w:hyperlink r:id="rId9" w:history="1">
              <w:r>
                <w:rPr>
                  <w:color w:val="#410a8c"/>
                  <w:u w:val="single"/>
                </w:rPr>
                <w:t xml:space="preserve">Cedric Parizot</w:t>
              </w:r>
            </w:hyperlink>
            <w:r>
              <w:rPr/>
              <w:t xml:space="preserve">,</w:t>
            </w:r>
            <w:hyperlink r:id="rId52" w:history="1">
              <w:r>
                <w:rPr>
                  <w:color w:val="#410a8c"/>
                  <w:u w:val="single"/>
                </w:rPr>
                <w:t xml:space="preserve">Douglas Edric Stanley</w:t>
              </w:r>
            </w:hyperlink>
          </w:p>
          <w:p>
            <w:pPr/>
            <w:r>
              <w:rPr/>
              <w:t xml:space="preserve">Bationno-Tillon, Anne; Cozzolino Francesca; Sophie Krier; Nicolas Nova. </w:t>
            </w:r>
            <w:r>
              <w:rPr>
                <w:i w:val="1"/>
                <w:iCs w:val="1"/>
              </w:rPr>
              <w:t xml:space="preserve">Enquête d'images: Ecritures sensibles en recherche création</w:t>
            </w:r>
            <w:r>
              <w:rPr/>
              <w:t xml:space="preserve">, Les presses du réel, 2024, 978-2-37896-413-9</w:t>
            </w:r>
          </w:p>
          <w:p>
            <w:pPr/>
            <w:r>
              <w:rPr/>
              <w:t xml:space="preserve">Chapitre d'ouvrage</w:t>
            </w:r>
          </w:p>
          <w:p>
            <w:pPr/>
            <w:hyperlink r:id="rId79" w:history="1">
              <w:r>
                <w:rPr>
                  <w:color w:val="#410a8c"/>
                  <w:u w:val="single"/>
                </w:rPr>
                <w:t xml:space="preserve">halshs-04865397v1</w:t>
              </w:r>
            </w:hyperlink>
          </w:p>
        </w:tc>
      </w:tr>
      <w:tr>
        <w:trPr/>
        <w:tc>
          <w:tcPr>
            <w:noWrap/>
          </w:tcPr>
          <w:p>
            <w:pPr>
              <w:spacing w:after="200"/>
            </w:pPr>
            <w:hyperlink r:id="rId80" w:history="1">
              <w:r>
                <w:rPr>
                  <w:color w:val="1e198e"/>
                  <w:b w:val="1"/>
                  <w:bCs w:val="1"/>
                  <w:u w:val="single"/>
                </w:rPr>
                <w:t xml:space="preserve">Logique des frontières, poétique des frontières, antiAtlas des frontières.</w:t>
              </w:r>
            </w:hyperlink>
          </w:p>
          <w:p>
            <w:pPr/>
            <w:hyperlink r:id="rId38" w:history="1">
              <w:r>
                <w:rPr>
                  <w:color w:val="#410a8c"/>
                  <w:u w:val="single"/>
                </w:rPr>
                <w:t xml:space="preserve">Anne-Laure Amilhat Szary</w:t>
              </w:r>
            </w:hyperlink>
            <w:r>
              <w:rPr/>
              <w:t xml:space="preserve">,</w:t>
            </w:r>
            <w:hyperlink r:id="rId9" w:history="1">
              <w:r>
                <w:rPr>
                  <w:color w:val="#410a8c"/>
                  <w:u w:val="single"/>
                </w:rPr>
                <w:t xml:space="preserve">Cedric Parizot</w:t>
              </w:r>
            </w:hyperlink>
            <w:r>
              <w:rPr/>
              <w:t xml:space="preserve">,</w:t>
            </w:r>
            <w:hyperlink r:id="rId81" w:history="1">
              <w:r>
                <w:rPr>
                  <w:color w:val="#410a8c"/>
                  <w:u w:val="single"/>
                </w:rPr>
                <w:t xml:space="preserve">Corinne Fournier Kiss</w:t>
              </w:r>
            </w:hyperlink>
            <w:r>
              <w:rPr/>
              <w:t xml:space="preserve">,</w:t>
            </w:r>
            <w:hyperlink r:id="rId82" w:history="1">
              <w:r>
                <w:rPr>
                  <w:color w:val="#410a8c"/>
                  <w:u w:val="single"/>
                </w:rPr>
                <w:t xml:space="preserve">Patrick Suter</w:t>
              </w:r>
            </w:hyperlink>
          </w:p>
          <w:p>
            <w:pPr/>
            <w:r>
              <w:rPr/>
              <w:t xml:space="preserve">Patrick Suter; Corinne Fournier Kiss. </w:t>
            </w:r>
            <w:r>
              <w:rPr>
                <w:i w:val="1"/>
                <w:iCs w:val="1"/>
              </w:rPr>
              <w:t xml:space="preserve">Poétique des frontières dans les littératures de langue française (XXe-XXIe siècles)</w:t>
            </w:r>
            <w:r>
              <w:rPr/>
              <w:t xml:space="preserve">, MetisPresses, pp.305-350, 2021</w:t>
            </w:r>
          </w:p>
          <w:p>
            <w:pPr/>
            <w:r>
              <w:rPr/>
              <w:t xml:space="preserve">Chapitre d'ouvrage</w:t>
            </w:r>
          </w:p>
          <w:p>
            <w:pPr/>
            <w:hyperlink r:id="rId80" w:history="1">
              <w:r>
                <w:rPr>
                  <w:color w:val="#410a8c"/>
                  <w:u w:val="single"/>
                </w:rPr>
                <w:t xml:space="preserve">halshs-03101137v1</w:t>
              </w:r>
            </w:hyperlink>
          </w:p>
        </w:tc>
      </w:tr>
      <w:tr>
        <w:trPr/>
        <w:tc>
          <w:tcPr>
            <w:noWrap/>
          </w:tcPr>
          <w:p>
            <w:pPr>
              <w:spacing w:after="200"/>
            </w:pPr>
            <w:hyperlink r:id="rId83" w:history="1">
              <w:r>
                <w:rPr>
                  <w:color w:val="1e198e"/>
                  <w:b w:val="1"/>
                  <w:bCs w:val="1"/>
                  <w:u w:val="single"/>
                </w:rPr>
                <w:t xml:space="preserve">A Crossing Industry: Ecritures et modèles visuels à l'épreuve du jeu vidéo</w:t>
              </w:r>
            </w:hyperlink>
          </w:p>
          <w:p>
            <w:pPr/>
            <w:hyperlink r:id="rId9" w:history="1">
              <w:r>
                <w:rPr>
                  <w:color w:val="#410a8c"/>
                  <w:u w:val="single"/>
                </w:rPr>
                <w:t xml:space="preserve">Cedric Parizot</w:t>
              </w:r>
            </w:hyperlink>
          </w:p>
          <w:p>
            <w:pPr/>
            <w:r>
              <w:rPr/>
              <w:t xml:space="preserve">Anna Guillo; Karen O'Rourke; Aline Caillet; Sophie Fetro. </w:t>
            </w:r>
            <w:r>
              <w:rPr>
                <w:i w:val="1"/>
                <w:iCs w:val="1"/>
              </w:rPr>
              <w:t xml:space="preserve">La fin des cartes?</w:t>
            </w:r>
            <w:r>
              <w:rPr/>
              <w:t xml:space="preserve">, antiAtlas éditions, A paraître</w:t>
            </w:r>
          </w:p>
          <w:p>
            <w:pPr/>
            <w:r>
              <w:rPr/>
              <w:t xml:space="preserve">Chapitre d'ouvrage</w:t>
            </w:r>
          </w:p>
          <w:p>
            <w:pPr/>
            <w:hyperlink r:id="rId83" w:history="1">
              <w:r>
                <w:rPr>
                  <w:color w:val="#410a8c"/>
                  <w:u w:val="single"/>
                </w:rPr>
                <w:t xml:space="preserve">halshs-02371549v1</w:t>
              </w:r>
            </w:hyperlink>
          </w:p>
        </w:tc>
      </w:tr>
      <w:tr>
        <w:trPr/>
        <w:tc>
          <w:tcPr>
            <w:noWrap/>
          </w:tcPr>
          <w:p>
            <w:pPr>
              <w:spacing w:after="200"/>
            </w:pPr>
            <w:hyperlink r:id="rId84" w:history="1">
              <w:r>
                <w:rPr>
                  <w:color w:val="1e198e"/>
                  <w:b w:val="1"/>
                  <w:bCs w:val="1"/>
                  <w:u w:val="single"/>
                </w:rPr>
                <w:t xml:space="preserve">De la séparation aux mobilités. Changer de regard sur l’occupation israélienne en Palestine</w:t>
              </w:r>
            </w:hyperlink>
          </w:p>
          <w:p>
            <w:pPr/>
            <w:hyperlink r:id="rId16" w:history="1">
              <w:r>
                <w:rPr>
                  <w:color w:val="#410a8c"/>
                  <w:u w:val="single"/>
                </w:rPr>
                <w:t xml:space="preserve">Cédric Parizot</w:t>
              </w:r>
            </w:hyperlink>
          </w:p>
          <w:p>
            <w:pPr/>
            <w:r>
              <w:rPr/>
              <w:t xml:space="preserve">Stephanie Latte; Stephanie Latte; Cédric Parizot. </w:t>
            </w:r>
            <w:r>
              <w:rPr>
                <w:i w:val="1"/>
                <w:iCs w:val="1"/>
              </w:rPr>
              <w:t xml:space="preserve">Israël/Palestine. L'illusion de la séparation</w:t>
            </w:r>
            <w:r>
              <w:rPr/>
              <w:t xml:space="preserve">, Presses universitaires de Provence, pp.7 - 28, 2017, 9791032001219</w:t>
            </w:r>
          </w:p>
          <w:p>
            <w:pPr/>
            <w:r>
              <w:rPr/>
              <w:t xml:space="preserve">Chapitre d'ouvrage</w:t>
            </w:r>
          </w:p>
          <w:p>
            <w:pPr/>
            <w:hyperlink r:id="rId84" w:history="1">
              <w:r>
                <w:rPr>
                  <w:color w:val="#410a8c"/>
                  <w:u w:val="single"/>
                </w:rPr>
                <w:t xml:space="preserve">hal-03597562v1</w:t>
              </w:r>
            </w:hyperlink>
          </w:p>
        </w:tc>
      </w:tr>
      <w:tr>
        <w:trPr/>
        <w:tc>
          <w:tcPr>
            <w:noWrap/>
          </w:tcPr>
          <w:p>
            <w:pPr>
              <w:spacing w:after="200"/>
            </w:pPr>
            <w:hyperlink r:id="rId85" w:history="1">
              <w:r>
                <w:rPr>
                  <w:color w:val="1e198e"/>
                  <w:b w:val="1"/>
                  <w:bCs w:val="1"/>
                  <w:u w:val="single"/>
                </w:rPr>
                <w:t xml:space="preserve">UNE ECONOMIE DU CONTROLE « NON DOCUMENTEE »</w:t>
              </w:r>
            </w:hyperlink>
          </w:p>
          <w:p>
            <w:pPr/>
            <w:hyperlink r:id="rId16" w:history="1">
              <w:r>
                <w:rPr>
                  <w:color w:val="#410a8c"/>
                  <w:u w:val="single"/>
                </w:rPr>
                <w:t xml:space="preserve">Cédric Parizot</w:t>
              </w:r>
            </w:hyperlink>
          </w:p>
          <w:p>
            <w:pPr/>
            <w:r>
              <w:rPr/>
              <w:t xml:space="preserve">Stéphanie Latte Abdallah; Cédric Parizot. </w:t>
            </w:r>
            <w:r>
              <w:rPr>
                <w:i w:val="1"/>
                <w:iCs w:val="1"/>
              </w:rPr>
              <w:t xml:space="preserve">Israël Palestine, L'illusion de la séparation</w:t>
            </w:r>
            <w:r>
              <w:rPr/>
              <w:t xml:space="preserve">, </w:t>
            </w:r>
            <w:hyperlink r:id="rId86" w:history="1">
              <w:r>
                <w:rPr>
                  <w:color w:val="#410a8c"/>
                  <w:u w:val="single"/>
                </w:rPr>
                <w:t xml:space="preserve">Presses universitaires de Provence</w:t>
              </w:r>
            </w:hyperlink>
            <w:r>
              <w:rPr/>
              <w:t xml:space="preserve">, pp.109-127, 2017</w:t>
            </w:r>
          </w:p>
          <w:p>
            <w:pPr/>
            <w:r>
              <w:rPr/>
              <w:t xml:space="preserve">Chapitre d'ouvrage</w:t>
            </w:r>
          </w:p>
          <w:p>
            <w:pPr/>
            <w:hyperlink r:id="rId85" w:history="1">
              <w:r>
                <w:rPr>
                  <w:color w:val="#410a8c"/>
                  <w:u w:val="single"/>
                </w:rPr>
                <w:t xml:space="preserve">hal-01533780v1</w:t>
              </w:r>
            </w:hyperlink>
          </w:p>
        </w:tc>
      </w:tr>
      <w:tr>
        <w:trPr/>
        <w:tc>
          <w:tcPr>
            <w:noWrap/>
          </w:tcPr>
          <w:p>
            <w:pPr>
              <w:spacing w:after="200"/>
            </w:pPr>
            <w:hyperlink r:id="rId87" w:history="1">
              <w:r>
                <w:rPr>
                  <w:color w:val="1e198e"/>
                  <w:b w:val="1"/>
                  <w:bCs w:val="1"/>
                  <w:u w:val="single"/>
                </w:rPr>
                <w:t xml:space="preserve">De la séparation aux mobilités</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Stéphanie Latte Abdallah; Cédric Parizot. </w:t>
            </w:r>
            <w:r>
              <w:rPr>
                <w:i w:val="1"/>
                <w:iCs w:val="1"/>
              </w:rPr>
              <w:t xml:space="preserve">Israël Palestine, l'illusion de la séparation</w:t>
            </w:r>
            <w:r>
              <w:rPr/>
              <w:t xml:space="preserve">, </w:t>
            </w:r>
            <w:hyperlink r:id="rId88" w:history="1">
              <w:r>
                <w:rPr>
                  <w:color w:val="#410a8c"/>
                  <w:u w:val="single"/>
                </w:rPr>
                <w:t xml:space="preserve">Presses universitaires de Provence</w:t>
              </w:r>
            </w:hyperlink>
            <w:r>
              <w:rPr/>
              <w:t xml:space="preserve">, pp.7-28, 2017, 9791032001219</w:t>
            </w:r>
          </w:p>
          <w:p>
            <w:pPr/>
            <w:r>
              <w:rPr/>
              <w:t xml:space="preserve">Chapitre d'ouvrage</w:t>
            </w:r>
          </w:p>
          <w:p>
            <w:pPr/>
            <w:hyperlink r:id="rId87" w:history="1">
              <w:r>
                <w:rPr>
                  <w:color w:val="#410a8c"/>
                  <w:u w:val="single"/>
                </w:rPr>
                <w:t xml:space="preserve">halshs-01537695v1</w:t>
              </w:r>
            </w:hyperlink>
          </w:p>
        </w:tc>
      </w:tr>
      <w:tr>
        <w:trPr/>
        <w:tc>
          <w:tcPr>
            <w:noWrap/>
          </w:tcPr>
          <w:p>
            <w:pPr>
              <w:spacing w:after="200"/>
            </w:pPr>
            <w:hyperlink r:id="rId89" w:history="1">
              <w:r>
                <w:rPr>
                  <w:color w:val="1e198e"/>
                  <w:b w:val="1"/>
                  <w:bCs w:val="1"/>
                  <w:u w:val="single"/>
                </w:rPr>
                <w:t xml:space="preserve">Mur</w:t>
              </w:r>
            </w:hyperlink>
          </w:p>
          <w:p>
            <w:pPr/>
            <w:hyperlink r:id="rId16" w:history="1">
              <w:r>
                <w:rPr>
                  <w:color w:val="#410a8c"/>
                  <w:u w:val="single"/>
                </w:rPr>
                <w:t xml:space="preserve">Cédric Parizot</w:t>
              </w:r>
            </w:hyperlink>
          </w:p>
          <w:p>
            <w:pPr/>
            <w:r>
              <w:rPr/>
              <w:t xml:space="preserve">Dionigi Albera; Maryline Crivello; Mohamed Tozy; en collaboration avec Gisèle Seimandi. </w:t>
            </w:r>
            <w:r>
              <w:rPr>
                <w:i w:val="1"/>
                <w:iCs w:val="1"/>
              </w:rPr>
              <w:t xml:space="preserve">Dictionnaire de la Méditerranée </w:t>
            </w:r>
            <w:r>
              <w:rPr/>
              <w:t xml:space="preserve">, </w:t>
            </w:r>
            <w:hyperlink r:id="rId90" w:history="1">
              <w:r>
                <w:rPr>
                  <w:color w:val="#410a8c"/>
                  <w:u w:val="single"/>
                </w:rPr>
                <w:t xml:space="preserve">Actes Sud, MMSH, Aix Marseille Univ, CNRS, LabexMed</w:t>
              </w:r>
            </w:hyperlink>
            <w:r>
              <w:rPr/>
              <w:t xml:space="preserve">, pp.1032-1041, 2016, 2330064667</w:t>
            </w:r>
          </w:p>
          <w:p>
            <w:pPr/>
            <w:r>
              <w:rPr/>
              <w:t xml:space="preserve">Chapitre d'ouvrage</w:t>
            </w:r>
          </w:p>
          <w:p>
            <w:pPr/>
            <w:hyperlink r:id="rId89" w:history="1">
              <w:r>
                <w:rPr>
                  <w:color w:val="#410a8c"/>
                  <w:u w:val="single"/>
                </w:rPr>
                <w:t xml:space="preserve">hal-01418177v1</w:t>
              </w:r>
            </w:hyperlink>
          </w:p>
        </w:tc>
      </w:tr>
      <w:tr>
        <w:trPr/>
        <w:tc>
          <w:tcPr>
            <w:noWrap/>
          </w:tcPr>
          <w:p>
            <w:pPr>
              <w:spacing w:after="200"/>
            </w:pPr>
            <w:hyperlink r:id="rId91" w:history="1">
              <w:r>
                <w:rPr>
                  <w:color w:val="1e198e"/>
                  <w:b w:val="1"/>
                  <w:bCs w:val="1"/>
                  <w:u w:val="single"/>
                </w:rPr>
                <w:t xml:space="preserve">Le numérique vu depuis les marges</w:t>
              </w:r>
            </w:hyperlink>
          </w:p>
          <w:p>
            <w:pPr/>
            <w:hyperlink r:id="rId42" w:history="1">
              <w:r>
                <w:rPr>
                  <w:color w:val="#410a8c"/>
                  <w:u w:val="single"/>
                </w:rPr>
                <w:t xml:space="preserve">Tristan Mattelart</w:t>
              </w:r>
            </w:hyperlink>
            <w:r>
              <w:rPr/>
              <w:t xml:space="preserve">,</w:t>
            </w:r>
            <w:hyperlink r:id="rId16" w:history="1">
              <w:r>
                <w:rPr>
                  <w:color w:val="#410a8c"/>
                  <w:u w:val="single"/>
                </w:rPr>
                <w:t xml:space="preserve">Cédric Parizot</w:t>
              </w:r>
            </w:hyperlink>
            <w:r>
              <w:rPr/>
              <w:t xml:space="preserve">,</w:t>
            </w:r>
            <w:hyperlink r:id="rId41" w:history="1">
              <w:r>
                <w:rPr>
                  <w:color w:val="#410a8c"/>
                  <w:u w:val="single"/>
                </w:rPr>
                <w:t xml:space="preserve">Julie Peghini</w:t>
              </w:r>
            </w:hyperlink>
            <w:r>
              <w:rPr/>
              <w:t xml:space="preserve">,</w:t>
            </w:r>
            <w:hyperlink r:id="rId43" w:history="1">
              <w:r>
                <w:rPr>
                  <w:color w:val="#410a8c"/>
                  <w:u w:val="single"/>
                </w:rPr>
                <w:t xml:space="preserve">Nadine Wanono</w:t>
              </w:r>
            </w:hyperlink>
          </w:p>
          <w:p>
            <w:pPr/>
            <w:r>
              <w:rPr/>
              <w:t xml:space="preserve">Association française des anthropologues. </w:t>
            </w:r>
            <w:r>
              <w:rPr>
                <w:i w:val="1"/>
                <w:iCs w:val="1"/>
              </w:rPr>
              <w:t xml:space="preserve">Marges et Numérique</w:t>
            </w:r>
            <w:r>
              <w:rPr/>
              <w:t xml:space="preserve">, Marges et Numérique (142 - 143), Association française des anthropologues, pp.9-27, 2015, ISBN 979-10-90923-10-2</w:t>
            </w:r>
          </w:p>
          <w:p>
            <w:pPr/>
            <w:r>
              <w:rPr/>
              <w:t xml:space="preserve">Chapitre d'ouvrage</w:t>
            </w:r>
          </w:p>
          <w:p>
            <w:pPr/>
            <w:hyperlink r:id="rId91" w:history="1">
              <w:r>
                <w:rPr>
                  <w:color w:val="#410a8c"/>
                  <w:u w:val="single"/>
                </w:rPr>
                <w:t xml:space="preserve">hal-01501472v1</w:t>
              </w:r>
            </w:hyperlink>
          </w:p>
        </w:tc>
      </w:tr>
      <w:tr>
        <w:trPr/>
        <w:tc>
          <w:tcPr>
            <w:noWrap/>
          </w:tcPr>
          <w:p>
            <w:pPr>
              <w:spacing w:after="200"/>
            </w:pPr>
            <w:hyperlink r:id="rId92" w:history="1">
              <w:r>
                <w:rPr>
                  <w:color w:val="1e198e"/>
                  <w:b w:val="1"/>
                  <w:bCs w:val="1"/>
                  <w:u w:val="single"/>
                </w:rPr>
                <w:t xml:space="preserve">Introduction</w:t>
              </w:r>
            </w:hyperlink>
          </w:p>
          <w:p>
            <w:pPr/>
            <w:hyperlink r:id="rId18" w:history="1">
              <w:r>
                <w:rPr>
                  <w:color w:val="#410a8c"/>
                  <w:u w:val="single"/>
                </w:rPr>
                <w:t xml:space="preserve">Lisa Anteby-Yemini</w:t>
              </w:r>
            </w:hyperlink>
            <w:r>
              <w:rPr/>
              <w:t xml:space="preserve">,</w:t>
            </w:r>
            <w:hyperlink r:id="rId19" w:history="1">
              <w:r>
                <w:rPr>
                  <w:color w:val="#410a8c"/>
                  <w:u w:val="single"/>
                </w:rPr>
                <w:t xml:space="preserve">Virginie Baby-Collin</w:t>
              </w:r>
            </w:hyperlink>
            <w:r>
              <w:rPr/>
              <w:t xml:space="preserve">,</w:t>
            </w:r>
            <w:hyperlink r:id="rId24" w:history="1">
              <w:r>
                <w:rPr>
                  <w:color w:val="#410a8c"/>
                  <w:u w:val="single"/>
                </w:rPr>
                <w:t xml:space="preserve">Sylvie Mazzella</w:t>
              </w:r>
            </w:hyperlink>
            <w:r>
              <w:rPr/>
              <w:t xml:space="preserve">,</w:t>
            </w:r>
            <w:hyperlink r:id="rId21" w:history="1">
              <w:r>
                <w:rPr>
                  <w:color w:val="#410a8c"/>
                  <w:u w:val="single"/>
                </w:rPr>
                <w:t xml:space="preserve">Stéphane Mourlane</w:t>
              </w:r>
            </w:hyperlink>
            <w:r>
              <w:rPr/>
              <w:t xml:space="preserve">,</w:t>
            </w:r>
            <w:hyperlink r:id="rId16" w:history="1">
              <w:r>
                <w:rPr>
                  <w:color w:val="#410a8c"/>
                  <w:u w:val="single"/>
                </w:rPr>
                <w:t xml:space="preserve">Cédric Parizot</w:t>
              </w:r>
            </w:hyperlink>
            <w:r>
              <w:rPr/>
              <w:t xml:space="preserve">et al.</w:t>
            </w:r>
          </w:p>
          <w:p>
            <w:pPr/>
            <w:r>
              <w:rPr>
                <w:i w:val="1"/>
                <w:iCs w:val="1"/>
              </w:rPr>
              <w:t xml:space="preserve">Borders, Mobilities and Migrations. Perspectives from the Mediterranean 19-21st Century.</w:t>
            </w:r>
            <w:r>
              <w:rPr/>
              <w:t xml:space="preserve">, Peter Lang, pp.11-18., 2014, Regional Integration and Social Cohesion</w:t>
            </w:r>
          </w:p>
          <w:p>
            <w:pPr/>
            <w:r>
              <w:rPr/>
              <w:t xml:space="preserve">Chapitre d'ouvrage</w:t>
            </w:r>
          </w:p>
          <w:p>
            <w:pPr/>
            <w:hyperlink r:id="rId92" w:history="1">
              <w:r>
                <w:rPr>
                  <w:color w:val="#410a8c"/>
                  <w:u w:val="single"/>
                </w:rPr>
                <w:t xml:space="preserve">hal-01220882v1</w:t>
              </w:r>
            </w:hyperlink>
          </w:p>
        </w:tc>
      </w:tr>
      <w:tr>
        <w:trPr/>
        <w:tc>
          <w:tcPr>
            <w:noWrap/>
          </w:tcPr>
          <w:p>
            <w:pPr>
              <w:spacing w:after="200"/>
            </w:pPr>
            <w:hyperlink r:id="rId93" w:history="1">
              <w:r>
                <w:rPr>
                  <w:color w:val="1e198e"/>
                  <w:b w:val="1"/>
                  <w:bCs w:val="1"/>
                  <w:u w:val="single"/>
                </w:rPr>
                <w:t xml:space="preserve">Du Kit-Kat au 4x4</w:t>
              </w:r>
            </w:hyperlink>
          </w:p>
          <w:p>
            <w:pPr/>
            <w:hyperlink r:id="rId9" w:history="1">
              <w:r>
                <w:rPr>
                  <w:color w:val="#410a8c"/>
                  <w:u w:val="single"/>
                </w:rPr>
                <w:t xml:space="preserve">Cedric Parizot</w:t>
              </w:r>
            </w:hyperlink>
            <w:r>
              <w:rPr/>
              <w:t xml:space="preserve">,</w:t>
            </w:r>
            <w:hyperlink r:id="rId94" w:history="1">
              <w:r>
                <w:rPr>
                  <w:color w:val="#410a8c"/>
                  <w:u w:val="single"/>
                </w:rPr>
                <w:t xml:space="preserve">Basel Natsheh</w:t>
              </w:r>
            </w:hyperlink>
          </w:p>
          <w:p>
            <w:pPr/>
            <w:r>
              <w:rPr/>
              <w:t xml:space="preserve">Stéphanie Latte Abdallah et Cédric Parizot. </w:t>
            </w:r>
            <w:r>
              <w:rPr>
                <w:i w:val="1"/>
                <w:iCs w:val="1"/>
              </w:rPr>
              <w:t xml:space="preserve">A l'ombre du Mur: Israéliens et Palestiniens entre séparation et occupation</w:t>
            </w:r>
            <w:r>
              <w:rPr/>
              <w:t xml:space="preserve">, Actes Sud, pp.153-184, 2011, Etudes méditerranéennes</w:t>
            </w:r>
          </w:p>
          <w:p>
            <w:pPr/>
            <w:r>
              <w:rPr/>
              <w:t xml:space="preserve">Chapitre d'ouvrage</w:t>
            </w:r>
          </w:p>
          <w:p>
            <w:pPr/>
            <w:hyperlink r:id="rId93" w:history="1">
              <w:r>
                <w:rPr>
                  <w:color w:val="#410a8c"/>
                  <w:u w:val="single"/>
                </w:rPr>
                <w:t xml:space="preserve">halshs-00634645v1</w:t>
              </w:r>
            </w:hyperlink>
          </w:p>
        </w:tc>
      </w:tr>
      <w:tr>
        <w:trPr/>
        <w:tc>
          <w:tcPr>
            <w:noWrap/>
          </w:tcPr>
          <w:p>
            <w:pPr>
              <w:spacing w:after="200"/>
            </w:pPr>
            <w:hyperlink r:id="rId95" w:history="1">
              <w:r>
                <w:rPr>
                  <w:color w:val="1e198e"/>
                  <w:b w:val="1"/>
                  <w:bCs w:val="1"/>
                  <w:u w:val="single"/>
                </w:rPr>
                <w:t xml:space="preserve">A l'ombre du Mur : comprendre le régime d'occupation israélien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Stéphanie Latte Abdallah et Cédric Parizot. </w:t>
            </w:r>
            <w:r>
              <w:rPr>
                <w:i w:val="1"/>
                <w:iCs w:val="1"/>
              </w:rPr>
              <w:t xml:space="preserve">A l'ombre du Mur : Israéliens et Palestiniens entre séparation et occupation</w:t>
            </w:r>
            <w:r>
              <w:rPr/>
              <w:t xml:space="preserve">, Actes Sud, pp.15-48, 2010</w:t>
            </w:r>
          </w:p>
          <w:p>
            <w:pPr/>
            <w:r>
              <w:rPr/>
              <w:t xml:space="preserve">Chapitre d'ouvrage</w:t>
            </w:r>
          </w:p>
          <w:p>
            <w:pPr/>
            <w:hyperlink r:id="rId95" w:history="1">
              <w:r>
                <w:rPr>
                  <w:color w:val="#410a8c"/>
                  <w:u w:val="single"/>
                </w:rPr>
                <w:t xml:space="preserve">halshs-00736338v1</w:t>
              </w:r>
            </w:hyperlink>
          </w:p>
        </w:tc>
      </w:tr>
      <w:tr>
        <w:trPr/>
        <w:tc>
          <w:tcPr>
            <w:noWrap/>
          </w:tcPr>
          <w:p>
            <w:pPr>
              <w:spacing w:after="200"/>
            </w:pPr>
            <w:hyperlink r:id="rId96" w:history="1">
              <w:r>
                <w:rPr>
                  <w:color w:val="1e198e"/>
                  <w:b w:val="1"/>
                  <w:bCs w:val="1"/>
                  <w:u w:val="single"/>
                </w:rPr>
                <w:t xml:space="preserve">Hardening Closure, Securing Disorder</w:t>
              </w:r>
            </w:hyperlink>
          </w:p>
          <w:p>
            <w:pPr/>
            <w:hyperlink r:id="rId9" w:history="1">
              <w:r>
                <w:rPr>
                  <w:color w:val="#410a8c"/>
                  <w:u w:val="single"/>
                </w:rPr>
                <w:t xml:space="preserve">Cedric Parizot</w:t>
              </w:r>
            </w:hyperlink>
          </w:p>
          <w:p>
            <w:pPr/>
            <w:r>
              <w:rPr>
                <w:i w:val="1"/>
                <w:iCs w:val="1"/>
              </w:rPr>
              <w:t xml:space="preserve">Mediterranean Frontiers: Borders, Conflict and Memory in a Transnational World</w:t>
            </w:r>
            <w:r>
              <w:rPr/>
              <w:t xml:space="preserve">, Tauris, pp.177-194, 2009</w:t>
            </w:r>
          </w:p>
          <w:p>
            <w:pPr/>
            <w:r>
              <w:rPr/>
              <w:t xml:space="preserve">Chapitre d'ouvrage</w:t>
            </w:r>
          </w:p>
          <w:p>
            <w:pPr/>
            <w:hyperlink r:id="rId96" w:history="1">
              <w:r>
                <w:rPr>
                  <w:color w:val="#410a8c"/>
                  <w:u w:val="single"/>
                </w:rPr>
                <w:t xml:space="preserve">halshs-00446498v1</w:t>
              </w:r>
            </w:hyperlink>
          </w:p>
        </w:tc>
      </w:tr>
      <w:tr>
        <w:trPr/>
        <w:tc>
          <w:tcPr>
            <w:noWrap/>
          </w:tcPr>
          <w:p>
            <w:pPr>
              <w:spacing w:after="200"/>
            </w:pPr>
            <w:hyperlink r:id="rId97" w:history="1">
              <w:r>
                <w:rPr>
                  <w:color w:val="1e198e"/>
                  <w:b w:val="1"/>
                  <w:bCs w:val="1"/>
                  <w:u w:val="single"/>
                </w:rPr>
                <w:t xml:space="preserve">Counting votes that do not count</w:t>
              </w:r>
            </w:hyperlink>
          </w:p>
          <w:p>
            <w:pPr/>
            <w:hyperlink r:id="rId9" w:history="1">
              <w:r>
                <w:rPr>
                  <w:color w:val="#410a8c"/>
                  <w:u w:val="single"/>
                </w:rPr>
                <w:t xml:space="preserve">Cedric Parizot</w:t>
              </w:r>
            </w:hyperlink>
          </w:p>
          <w:p>
            <w:pPr/>
            <w:r>
              <w:rPr/>
              <w:t xml:space="preserve">Dawn Chatty. </w:t>
            </w:r>
            <w:r>
              <w:rPr>
                <w:i w:val="1"/>
                <w:iCs w:val="1"/>
              </w:rPr>
              <w:t xml:space="preserve">Nomadic Societies in the Middle East and Nothe Africa. Entering the 21st Century.</w:t>
            </w:r>
            <w:r>
              <w:rPr/>
              <w:t xml:space="preserve">, Brill, pp.176-203, 2006, HDO</w:t>
            </w:r>
          </w:p>
          <w:p>
            <w:pPr/>
            <w:r>
              <w:rPr/>
              <w:t xml:space="preserve">Chapitre d'ouvrage</w:t>
            </w:r>
          </w:p>
          <w:p>
            <w:pPr/>
            <w:hyperlink r:id="rId97" w:history="1">
              <w:r>
                <w:rPr>
                  <w:color w:val="#410a8c"/>
                  <w:u w:val="single"/>
                </w:rPr>
                <w:t xml:space="preserve">halshs-00446516v1</w:t>
              </w:r>
            </w:hyperlink>
          </w:p>
        </w:tc>
      </w:tr>
      <w:tr>
        <w:trPr/>
        <w:tc>
          <w:tcPr>
            <w:noWrap/>
          </w:tcPr>
          <w:p>
            <w:pPr>
              <w:spacing w:after="200"/>
            </w:pPr>
            <w:hyperlink r:id="rId98" w:history="1">
              <w:r>
                <w:rPr>
                  <w:color w:val="1e198e"/>
                  <w:b w:val="1"/>
                  <w:bCs w:val="1"/>
                  <w:u w:val="single"/>
                </w:rPr>
                <w:t xml:space="preserve">FROM CHOCOLATE BARS TO MOTOR CARS</w:t>
              </w:r>
            </w:hyperlink>
          </w:p>
          <w:p>
            <w:pPr/>
            <w:hyperlink r:id="rId99" w:history="1">
              <w:r>
                <w:rPr>
                  <w:color w:val="#410a8c"/>
                  <w:u w:val="single"/>
                </w:rPr>
                <w:t xml:space="preserve">Natsheh Basel</w:t>
              </w:r>
            </w:hyperlink>
            <w:r>
              <w:rPr/>
              <w:t xml:space="preserve">,</w:t>
            </w:r>
            <w:hyperlink r:id="rId9" w:history="1">
              <w:r>
                <w:rPr>
                  <w:color w:val="#410a8c"/>
                  <w:u w:val="single"/>
                </w:rPr>
                <w:t xml:space="preserve">Cedric Parizot</w:t>
              </w:r>
            </w:hyperlink>
          </w:p>
          <w:p>
            <w:pPr/>
            <w:r>
              <w:rPr>
                <w:i w:val="1"/>
                <w:iCs w:val="1"/>
              </w:rPr>
              <w:t xml:space="preserve">A l'ombre du mur, Israéliens et Palestiniens entre séparation et occupation</w:t>
            </w:r>
            <w:r>
              <w:rPr/>
              <w:t xml:space="preserve">, Actes Sud, pp.153-184, 2001</w:t>
            </w:r>
          </w:p>
          <w:p>
            <w:pPr/>
            <w:r>
              <w:rPr/>
              <w:t xml:space="preserve">Chapitre d'ouvrage</w:t>
            </w:r>
          </w:p>
          <w:p>
            <w:pPr/>
            <w:hyperlink r:id="rId98" w:history="1">
              <w:r>
                <w:rPr>
                  <w:color w:val="#410a8c"/>
                  <w:u w:val="single"/>
                </w:rPr>
                <w:t xml:space="preserve">halshs-00821695v1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VISCOUS SPATIALITIES: THE SPACES OF THE ISRAELI PERMIT REGIME OF ACCESS AND MOVEMENT</w:t>
              </w:r>
            </w:hyperlink>
          </w:p>
          <w:p>
            <w:pPr/>
            <w:hyperlink r:id="rId16" w:history="1">
              <w:r>
                <w:rPr>
                  <w:color w:val="#410a8c"/>
                  <w:u w:val="single"/>
                </w:rPr>
                <w:t xml:space="preserve">Cédric Parizot</w:t>
              </w:r>
            </w:hyperlink>
          </w:p>
          <w:p>
            <w:pPr/>
            <w:r>
              <w:rPr/>
              <w:t xml:space="preserve">2017</w:t>
            </w:r>
          </w:p>
          <w:p>
            <w:pPr/>
            <w:r>
              <w:rPr/>
              <w:t xml:space="preserve">Pré-publication, Document de travail</w:t>
            </w:r>
          </w:p>
          <w:p>
            <w:pPr/>
            <w:hyperlink r:id="rId100" w:history="1">
              <w:r>
                <w:rPr>
                  <w:color w:val="#410a8c"/>
                  <w:u w:val="single"/>
                </w:rPr>
                <w:t xml:space="preserve">halshs-01528861v1</w:t>
              </w:r>
            </w:hyperlink>
          </w:p>
        </w:tc>
      </w:tr>
      <w:tr>
        <w:trPr/>
        <w:tc>
          <w:tcPr>
            <w:noWrap/>
          </w:tcPr>
          <w:p>
            <w:pPr>
              <w:spacing w:after="200"/>
            </w:pPr>
            <w:hyperlink r:id="rId101" w:history="1">
              <w:r>
                <w:rPr>
                  <w:color w:val="1e198e"/>
                  <w:b w:val="1"/>
                  <w:bCs w:val="1"/>
                  <w:u w:val="single"/>
                </w:rPr>
                <w:t xml:space="preserve">Introduction</w:t>
              </w:r>
            </w:hyperlink>
          </w:p>
          <w:p>
            <w:pPr/>
            <w:hyperlink r:id="rId11" w:history="1">
              <w:r>
                <w:rPr>
                  <w:color w:val="#410a8c"/>
                  <w:u w:val="single"/>
                </w:rPr>
                <w:t xml:space="preserve">Stephanie Latte Abdallah</w:t>
              </w:r>
            </w:hyperlink>
            <w:r>
              <w:rPr/>
              <w:t xml:space="preserve">,</w:t>
            </w:r>
            <w:hyperlink r:id="rId9" w:history="1">
              <w:r>
                <w:rPr>
                  <w:color w:val="#410a8c"/>
                  <w:u w:val="single"/>
                </w:rPr>
                <w:t xml:space="preserve">Cedric Parizot</w:t>
              </w:r>
            </w:hyperlink>
          </w:p>
          <w:p>
            <w:pPr/>
            <w:r>
              <w:rPr/>
              <w:t xml:space="preserve">2014</w:t>
            </w:r>
          </w:p>
          <w:p>
            <w:pPr/>
            <w:r>
              <w:rPr/>
              <w:t xml:space="preserve">Pré-publication, Document de travail</w:t>
            </w:r>
          </w:p>
          <w:p>
            <w:pPr/>
            <w:hyperlink r:id="rId101" w:history="1">
              <w:r>
                <w:rPr>
                  <w:color w:val="#410a8c"/>
                  <w:u w:val="single"/>
                </w:rPr>
                <w:t xml:space="preserve">halshs-01131909v1</w:t>
              </w:r>
            </w:hyperlink>
          </w:p>
        </w:tc>
      </w:tr>
      <w:tr>
        <w:trPr/>
        <w:tc>
          <w:tcPr>
            <w:noWrap/>
          </w:tcPr>
          <w:p>
            <w:pPr>
              <w:spacing w:after="200"/>
            </w:pPr>
            <w:hyperlink r:id="rId102" w:history="1">
              <w:r>
                <w:rPr>
                  <w:color w:val="1e198e"/>
                  <w:b w:val="1"/>
                  <w:bCs w:val="1"/>
                  <w:u w:val="single"/>
                </w:rPr>
                <w:t xml:space="preserve">DIPLOMATS, EXPATS AND THE ISRAELI MOBILITY REGIME</w:t>
              </w:r>
            </w:hyperlink>
          </w:p>
          <w:p>
            <w:pPr/>
            <w:hyperlink r:id="rId9" w:history="1">
              <w:r>
                <w:rPr>
                  <w:color w:val="#410a8c"/>
                  <w:u w:val="single"/>
                </w:rPr>
                <w:t xml:space="preserve">Cedric Parizot</w:t>
              </w:r>
            </w:hyperlink>
          </w:p>
          <w:p>
            <w:pPr/>
            <w:r>
              <w:rPr/>
              <w:t xml:space="preserve">2014</w:t>
            </w:r>
          </w:p>
          <w:p>
            <w:pPr/>
            <w:r>
              <w:rPr/>
              <w:t xml:space="preserve">Pré-publication, Document de travail</w:t>
            </w:r>
          </w:p>
          <w:p>
            <w:pPr/>
            <w:hyperlink r:id="rId102" w:history="1">
              <w:r>
                <w:rPr>
                  <w:color w:val="#410a8c"/>
                  <w:u w:val="single"/>
                </w:rPr>
                <w:t xml:space="preserve">halshs-01116264v1</w:t>
              </w:r>
            </w:hyperlink>
          </w:p>
        </w:tc>
      </w:tr>
      <w:tr>
        <w:trPr/>
        <w:tc>
          <w:tcPr>
            <w:noWrap/>
          </w:tcPr>
          <w:p>
            <w:pPr>
              <w:spacing w:after="200"/>
            </w:pPr>
            <w:hyperlink r:id="rId103" w:history="1">
              <w:r>
                <w:rPr>
                  <w:color w:val="1e198e"/>
                  <w:b w:val="1"/>
                  <w:bCs w:val="1"/>
                  <w:u w:val="single"/>
                </w:rPr>
                <w:t xml:space="preserve">A FACILITATOR CAN HIDE ANOTHER</w:t>
              </w:r>
            </w:hyperlink>
          </w:p>
          <w:p>
            <w:pPr/>
            <w:hyperlink r:id="rId9" w:history="1">
              <w:r>
                <w:rPr>
                  <w:color w:val="#410a8c"/>
                  <w:u w:val="single"/>
                </w:rPr>
                <w:t xml:space="preserve">Cedric Parizot</w:t>
              </w:r>
            </w:hyperlink>
          </w:p>
          <w:p>
            <w:pPr/>
            <w:r>
              <w:rPr/>
              <w:t xml:space="preserve">2013</w:t>
            </w:r>
          </w:p>
          <w:p>
            <w:pPr/>
            <w:r>
              <w:rPr/>
              <w:t xml:space="preserve">Pré-publication, Document de travail</w:t>
            </w:r>
          </w:p>
          <w:p>
            <w:pPr/>
            <w:hyperlink r:id="rId103" w:history="1">
              <w:r>
                <w:rPr>
                  <w:color w:val="#410a8c"/>
                  <w:u w:val="single"/>
                </w:rPr>
                <w:t xml:space="preserve">halshs-01116263v1</w:t>
              </w:r>
            </w:hyperlink>
          </w:p>
        </w:tc>
      </w:tr>
      <w:tr>
        <w:trPr/>
        <w:tc>
          <w:tcPr>
            <w:noWrap/>
          </w:tcPr>
          <w:p>
            <w:pPr>
              <w:spacing w:after="200"/>
            </w:pPr>
            <w:hyperlink r:id="rId104" w:history="1">
              <w:r>
                <w:rPr>
                  <w:color w:val="1e198e"/>
                  <w:b w:val="1"/>
                  <w:bCs w:val="1"/>
                  <w:u w:val="single"/>
                </w:rPr>
                <w:t xml:space="preserve">AN UNDOCUMENTED ECONOMY OF CONTROL</w:t>
              </w:r>
            </w:hyperlink>
          </w:p>
          <w:p>
            <w:pPr/>
            <w:hyperlink r:id="rId9" w:history="1">
              <w:r>
                <w:rPr>
                  <w:color w:val="#410a8c"/>
                  <w:u w:val="single"/>
                </w:rPr>
                <w:t xml:space="preserve">Cedric Parizot</w:t>
              </w:r>
            </w:hyperlink>
          </w:p>
          <w:p>
            <w:pPr/>
            <w:r>
              <w:rPr/>
              <w:t xml:space="preserve">2012</w:t>
            </w:r>
          </w:p>
          <w:p>
            <w:pPr/>
            <w:r>
              <w:rPr/>
              <w:t xml:space="preserve">Pré-publication, Document de travail</w:t>
            </w:r>
          </w:p>
          <w:p>
            <w:pPr/>
            <w:hyperlink r:id="rId104" w:history="1">
              <w:r>
                <w:rPr>
                  <w:color w:val="#410a8c"/>
                  <w:u w:val="single"/>
                </w:rPr>
                <w:t xml:space="preserve">halshs-00736329v1</w:t>
              </w:r>
            </w:hyperlink>
          </w:p>
        </w:tc>
      </w:tr>
      <w:tr>
        <w:trPr/>
        <w:tc>
          <w:tcPr>
            <w:noWrap/>
          </w:tcPr>
          <w:p>
            <w:pPr>
              <w:spacing w:after="200"/>
            </w:pPr>
            <w:hyperlink r:id="rId105" w:history="1">
              <w:r>
                <w:rPr>
                  <w:color w:val="1e198e"/>
                  <w:b w:val="1"/>
                  <w:bCs w:val="1"/>
                  <w:u w:val="single"/>
                </w:rPr>
                <w:t xml:space="preserve">Séparation et régime de mobilité entre Israël et la Cisjordanie (2000-2009) : Réglementations, pratiques et acteurs</w:t>
              </w:r>
            </w:hyperlink>
          </w:p>
          <w:p>
            <w:pPr/>
            <w:hyperlink r:id="rId9" w:history="1">
              <w:r>
                <w:rPr>
                  <w:color w:val="#410a8c"/>
                  <w:u w:val="single"/>
                </w:rPr>
                <w:t xml:space="preserve">Cedric Parizot</w:t>
              </w:r>
            </w:hyperlink>
          </w:p>
          <w:p>
            <w:pPr/>
            <w:r>
              <w:rPr/>
              <w:t xml:space="preserve">2009</w:t>
            </w:r>
          </w:p>
          <w:p>
            <w:pPr/>
            <w:r>
              <w:rPr/>
              <w:t xml:space="preserve">Pré-publication, Document de travail</w:t>
            </w:r>
          </w:p>
          <w:p>
            <w:pPr/>
            <w:hyperlink r:id="rId105" w:history="1">
              <w:r>
                <w:rPr>
                  <w:color w:val="#410a8c"/>
                  <w:u w:val="single"/>
                </w:rPr>
                <w:t xml:space="preserve">halshs-00446526v1</w:t>
              </w:r>
            </w:hyperlink>
          </w:p>
        </w:tc>
      </w:tr>
      <w:tr>
        <w:trPr/>
        <w:tc>
          <w:tcPr>
            <w:noWrap/>
          </w:tcPr>
          <w:p>
            <w:pPr>
              <w:spacing w:after="200"/>
            </w:pPr>
            <w:hyperlink r:id="rId106" w:history="1">
              <w:r>
                <w:rPr>
                  <w:color w:val="1e198e"/>
                  <w:b w:val="1"/>
                  <w:bCs w:val="1"/>
                  <w:u w:val="single"/>
                </w:rPr>
                <w:t xml:space="preserve">MOVING FIELDWORK</w:t>
              </w:r>
            </w:hyperlink>
          </w:p>
          <w:p>
            <w:pPr/>
            <w:hyperlink r:id="rId9" w:history="1">
              <w:r>
                <w:rPr>
                  <w:color w:val="#410a8c"/>
                  <w:u w:val="single"/>
                </w:rPr>
                <w:t xml:space="preserve">Cedric Parizot</w:t>
              </w:r>
            </w:hyperlink>
          </w:p>
          <w:p>
            <w:pPr/>
            <w:r>
              <w:rPr/>
              <w:t xml:space="preserve">2006</w:t>
            </w:r>
          </w:p>
          <w:p>
            <w:pPr/>
            <w:r>
              <w:rPr/>
              <w:t xml:space="preserve">Pré-publication, Document de travail</w:t>
            </w:r>
          </w:p>
          <w:p>
            <w:pPr/>
            <w:hyperlink r:id="rId106" w:history="1">
              <w:r>
                <w:rPr>
                  <w:color w:val="#410a8c"/>
                  <w:u w:val="single"/>
                </w:rPr>
                <w:t xml:space="preserve">halshs-00521051v1</w:t>
              </w:r>
            </w:hyperlink>
          </w:p>
        </w:tc>
      </w:tr>
      <w:tr>
        <w:trPr/>
        <w:tc>
          <w:tcPr>
            <w:noWrap/>
          </w:tcPr>
          <w:p>
            <w:pPr>
              <w:spacing w:after="200"/>
            </w:pPr>
            <w:hyperlink r:id="rId107" w:history="1">
              <w:r>
                <w:rPr>
                  <w:color w:val="1e198e"/>
                  <w:b w:val="1"/>
                  <w:bCs w:val="1"/>
                  <w:u w:val="single"/>
                </w:rPr>
                <w:t xml:space="preserve">Crossing and constructing borders within daily contacts</w:t>
              </w:r>
            </w:hyperlink>
          </w:p>
          <w:p>
            <w:pPr/>
            <w:hyperlink r:id="rId9" w:history="1">
              <w:r>
                <w:rPr>
                  <w:color w:val="#410a8c"/>
                  <w:u w:val="single"/>
                </w:rPr>
                <w:t xml:space="preserve">Cedric Parizot</w:t>
              </w:r>
            </w:hyperlink>
          </w:p>
          <w:p>
            <w:pPr/>
            <w:r>
              <w:rPr/>
              <w:t xml:space="preserve">2006</w:t>
            </w:r>
          </w:p>
          <w:p>
            <w:pPr/>
            <w:r>
              <w:rPr/>
              <w:t xml:space="preserve">Pré-publication, Document de travail</w:t>
            </w:r>
          </w:p>
          <w:p>
            <w:pPr/>
            <w:hyperlink r:id="rId107" w:history="1">
              <w:r>
                <w:rPr>
                  <w:color w:val="#410a8c"/>
                  <w:u w:val="single"/>
                </w:rPr>
                <w:t xml:space="preserve">halshs-00080661v1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ENJEUX POÊTIQUES ET POLITIQUES DU PROJET ACOUSTIC COMMONS</w:t>
              </w:r>
            </w:hyperlink>
          </w:p>
          <w:p>
            <w:pPr/>
            <w:hyperlink r:id="rId9" w:history="1">
              <w:r>
                <w:rPr>
                  <w:color w:val="#410a8c"/>
                  <w:u w:val="single"/>
                </w:rPr>
                <w:t xml:space="preserve">Cedric Parizot</w:t>
              </w:r>
            </w:hyperlink>
          </w:p>
          <w:p>
            <w:pPr/>
            <w:r>
              <w:rPr/>
              <w:t xml:space="preserve">IREMAM. 2023</w:t>
            </w:r>
          </w:p>
          <w:p>
            <w:pPr/>
            <w:r>
              <w:rPr/>
              <w:t xml:space="preserve">Rapport</w:t>
            </w:r>
          </w:p>
          <w:p>
            <w:pPr/>
            <w:hyperlink r:id="rId108" w:history="1">
              <w:r>
                <w:rPr>
                  <w:color w:val="#410a8c"/>
                  <w:u w:val="single"/>
                </w:rPr>
                <w:t xml:space="preserve">halshs-04044210v1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mois de la bienvenue</w:t>
              </w:r>
            </w:hyperlink>
          </w:p>
          <w:p>
            <w:pPr/>
            <w:hyperlink r:id="rId16" w:history="1">
              <w:r>
                <w:rPr>
                  <w:color w:val="#410a8c"/>
                  <w:u w:val="single"/>
                </w:rPr>
                <w:t xml:space="preserve">Cédric Parizot</w:t>
              </w:r>
            </w:hyperlink>
          </w:p>
          <w:p>
            <w:pPr/>
            <w:r>
              <w:rPr/>
              <w:t xml:space="preserve">Anthropologie sociale et ethnologie. EHESS - Paris, 2001.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tel-01539480v1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Israël Palestine sous les cartes</w:t>
              </w:r>
            </w:hyperlink>
          </w:p>
          <w:p>
            <w:pPr/>
            <w:hyperlink r:id="rId9" w:history="1">
              <w:r>
                <w:rPr>
                  <w:color w:val="#410a8c"/>
                  <w:u w:val="single"/>
                </w:rPr>
                <w:t xml:space="preserve">Cedric Parizot</w:t>
              </w:r>
            </w:hyperlink>
            <w:r>
              <w:rPr/>
              <w:t xml:space="preserve">,</w:t>
            </w:r>
            <w:hyperlink r:id="rId112" w:history="1">
              <w:r>
                <w:rPr>
                  <w:color w:val="#410a8c"/>
                  <w:u w:val="single"/>
                </w:rPr>
                <w:t xml:space="preserve">Antoine Vion</w:t>
              </w:r>
            </w:hyperlink>
            <w:r>
              <w:rPr/>
              <w:t xml:space="preserve">,</w:t>
            </w:r>
            <w:hyperlink r:id="rId113" w:history="1">
              <w:r>
                <w:rPr>
                  <w:color w:val="#410a8c"/>
                  <w:u w:val="single"/>
                </w:rPr>
                <w:t xml:space="preserve">Wouter van Den Broeck</w:t>
              </w:r>
            </w:hyperlink>
          </w:p>
          <w:p>
            <w:pPr/>
            <w:r>
              <w:rPr/>
              <w:t xml:space="preserve">2013</w:t>
            </w:r>
          </w:p>
          <w:p>
            <w:pPr/>
            <w:r>
              <w:rPr/>
              <w:t xml:space="preserve">Vidéo</w:t>
            </w:r>
          </w:p>
          <w:p>
            <w:pPr/>
            <w:hyperlink r:id="rId111" w:history="1">
              <w:r>
                <w:rPr>
                  <w:color w:val="#410a8c"/>
                  <w:u w:val="single"/>
                </w:rPr>
                <w:t xml:space="preserve">medihal-01919432v1</w:t>
              </w:r>
            </w:hyperlink>
          </w:p>
        </w:tc>
      </w:tr>
      <w:tr>
        <w:trPr/>
        <w:tc>
          <w:tcPr>
            <w:noWrap/>
          </w:tcPr>
          <w:p>
            <w:pPr>
              <w:spacing w:after="200"/>
            </w:pPr>
            <w:hyperlink r:id="rId114" w:history="1">
              <w:r>
                <w:rPr>
                  <w:color w:val="1e198e"/>
                  <w:b w:val="1"/>
                  <w:bCs w:val="1"/>
                  <w:u w:val="single"/>
                </w:rPr>
                <w:t xml:space="preserve">Introduction du colloque AntiAtlas des frontières</w:t>
              </w:r>
            </w:hyperlink>
          </w:p>
          <w:p>
            <w:pPr/>
            <w:hyperlink r:id="rId9" w:history="1">
              <w:r>
                <w:rPr>
                  <w:color w:val="#410a8c"/>
                  <w:u w:val="single"/>
                </w:rPr>
                <w:t xml:space="preserve">Cedric Parizot</w:t>
              </w:r>
            </w:hyperlink>
          </w:p>
          <w:p>
            <w:pPr/>
            <w:r>
              <w:rPr/>
              <w:t xml:space="preserve">2013</w:t>
            </w:r>
          </w:p>
          <w:p>
            <w:pPr/>
            <w:r>
              <w:rPr/>
              <w:t xml:space="preserve">Vidéo</w:t>
            </w:r>
          </w:p>
          <w:p>
            <w:pPr/>
            <w:hyperlink r:id="rId114" w:history="1">
              <w:r>
                <w:rPr>
                  <w:color w:val="#410a8c"/>
                  <w:u w:val="single"/>
                </w:rPr>
                <w:t xml:space="preserve">medihal-01919450v1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Acteurs du passage et du blocage des mobilités</w:t>
              </w:r>
            </w:hyperlink>
          </w:p>
          <w:p>
            <w:pPr/>
            <w:hyperlink r:id="rId116" w:history="1">
              <w:r>
                <w:rPr>
                  <w:color w:val="#410a8c"/>
                  <w:u w:val="single"/>
                </w:rPr>
                <w:t xml:space="preserve">Charles Gremont</w:t>
              </w:r>
            </w:hyperlink>
            <w:r>
              <w:rPr/>
              <w:t xml:space="preserve">,</w:t>
            </w:r>
            <w:hyperlink r:id="rId9" w:history="1">
              <w:r>
                <w:rPr>
                  <w:color w:val="#410a8c"/>
                  <w:u w:val="single"/>
                </w:rPr>
                <w:t xml:space="preserve">Cedric Parizot</w:t>
              </w:r>
            </w:hyperlink>
            <w:r>
              <w:rPr/>
              <w:t xml:space="preserve">,</w:t>
            </w:r>
            <w:hyperlink r:id="rId117" w:history="1">
              <w:r>
                <w:rPr>
                  <w:color w:val="#410a8c"/>
                  <w:u w:val="single"/>
                </w:rPr>
                <w:t xml:space="preserve">Delphine Perrin</w:t>
              </w:r>
            </w:hyperlink>
          </w:p>
          <w:p>
            <w:pPr/>
            <w:r>
              <w:rPr/>
              <w:t xml:space="preserve">2017</w:t>
            </w:r>
          </w:p>
          <w:p>
            <w:pPr/>
            <w:r>
              <w:rPr/>
              <w:t xml:space="preserve">Son</w:t>
            </w:r>
          </w:p>
          <w:p>
            <w:pPr/>
            <w:hyperlink r:id="rId115" w:history="1">
              <w:r>
                <w:rPr>
                  <w:color w:val="#410a8c"/>
                  <w:u w:val="single"/>
                </w:rPr>
                <w:t xml:space="preserve">medihal-01840854v1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tel-03377139v1" TargetMode="External"/><Relationship Id="rId9" Type="http://schemas.openxmlformats.org/officeDocument/2006/relationships/hyperlink" Target="https://hal.science/search/index/?q=*&amp;authFullName_s=Cedric Parizot" TargetMode="External"/><Relationship Id="rId10" Type="http://schemas.openxmlformats.org/officeDocument/2006/relationships/hyperlink" Target="https://shs.hal.science/halshs-01636699v1" TargetMode="External"/><Relationship Id="rId11" Type="http://schemas.openxmlformats.org/officeDocument/2006/relationships/hyperlink" Target="https://hal.science/search/index/?q=*&amp;authFullName_s=Stephanie Latte Abdallah" TargetMode="External"/><Relationship Id="rId12" Type="http://schemas.openxmlformats.org/officeDocument/2006/relationships/hyperlink" Target="https://dx.doi.org/10.4000/books.pup.7926" TargetMode="External"/><Relationship Id="rId13" Type="http://schemas.openxmlformats.org/officeDocument/2006/relationships/hyperlink" Target="https://hal.science/hal-01539502v1" TargetMode="External"/><Relationship Id="rId14" Type="http://schemas.openxmlformats.org/officeDocument/2006/relationships/hyperlink" Target="https://www.routledge.com/Israelis-and-Palestinians-in-the-Shadows-of-the-Wall-Spaces-of-Separation/Abdallah-Parizot/p/book/9781472448880" TargetMode="External"/><Relationship Id="rId15" Type="http://schemas.openxmlformats.org/officeDocument/2006/relationships/hyperlink" Target="https://sciencespo.hal.science/hal-03597560v1" TargetMode="External"/><Relationship Id="rId16" Type="http://schemas.openxmlformats.org/officeDocument/2006/relationships/hyperlink" Target="https://hal.science/search/index/?q=*&amp;authFullName_s=C&#233;dric Parizot" TargetMode="External"/><Relationship Id="rId17" Type="http://schemas.openxmlformats.org/officeDocument/2006/relationships/hyperlink" Target="https://shs.hal.science/halshs-01143431v1" TargetMode="External"/><Relationship Id="rId18" Type="http://schemas.openxmlformats.org/officeDocument/2006/relationships/hyperlink" Target="https://hal.science/search/index/?q=*&amp;authFullName_s=Lisa Anteby-Yemini" TargetMode="External"/><Relationship Id="rId19" Type="http://schemas.openxmlformats.org/officeDocument/2006/relationships/hyperlink" Target="https://hal.science/search/index/?q=*&amp;authFullName_s=Virginie Baby-Collin" TargetMode="External"/><Relationship Id="rId20" Type="http://schemas.openxmlformats.org/officeDocument/2006/relationships/hyperlink" Target="https://hal.science/search/index/?q=*&amp;authFullName_s=Sylvie Mazella" TargetMode="External"/><Relationship Id="rId21" Type="http://schemas.openxmlformats.org/officeDocument/2006/relationships/hyperlink" Target="https://hal.science/search/index/?q=*&amp;authFullName_s=St&#233;phane Mourlane" TargetMode="External"/><Relationship Id="rId22" Type="http://schemas.openxmlformats.org/officeDocument/2006/relationships/hyperlink" Target="https://hal.science/search/index/?q=*&amp;authFullName_s=C&#233;line R&#233;gnard" TargetMode="External"/><Relationship Id="rId23" Type="http://schemas.openxmlformats.org/officeDocument/2006/relationships/hyperlink" Target="https://shs.hal.science/halshs-01105185v1" TargetMode="External"/><Relationship Id="rId24" Type="http://schemas.openxmlformats.org/officeDocument/2006/relationships/hyperlink" Target="https://hal.science/search/index/?q=*&amp;authFullName_s=Sylvie Mazzella" TargetMode="External"/><Relationship Id="rId25" Type="http://schemas.openxmlformats.org/officeDocument/2006/relationships/hyperlink" Target="https://shs.hal.science/halshs-03515448v1" TargetMode="External"/><Relationship Id="rId26" Type="http://schemas.openxmlformats.org/officeDocument/2006/relationships/hyperlink" Target="https://sciencespo.hal.science/hal-03597564v1" TargetMode="External"/><Relationship Id="rId27" Type="http://schemas.openxmlformats.org/officeDocument/2006/relationships/hyperlink" Target="https://shs.hal.science/halshs-04865744v1" TargetMode="External"/><Relationship Id="rId28" Type="http://schemas.openxmlformats.org/officeDocument/2006/relationships/hyperlink" Target="https://hal.science/search/index/?q=*&amp;authFullName_s=El&#233;onore Armanet" TargetMode="External"/><Relationship Id="rId29" Type="http://schemas.openxmlformats.org/officeDocument/2006/relationships/hyperlink" Target="https://hal.science/search/index/?q=*&amp;authFullName_s=Thierry Fournier" TargetMode="External"/><Relationship Id="rId30" Type="http://schemas.openxmlformats.org/officeDocument/2006/relationships/hyperlink" Target="https://hal.science/search/index/?q=*&amp;authFullName_s=Mano&#235;l P&#233;nicaud" TargetMode="External"/><Relationship Id="rId31" Type="http://schemas.openxmlformats.org/officeDocument/2006/relationships/hyperlink" Target="https://hal.science/hal-03784317v1" TargetMode="External"/><Relationship Id="rId32" Type="http://schemas.openxmlformats.org/officeDocument/2006/relationships/hyperlink" Target="https://hal.science/search/index/?q=*&amp;authFullName_s=William Walters" TargetMode="External"/><Relationship Id="rId33" Type="http://schemas.openxmlformats.org/officeDocument/2006/relationships/hyperlink" Target="https://hal.science/search/index/?q=*&amp;authFullName_s=Clara Lecadet" TargetMode="External"/><Relationship Id="rId34" Type="http://schemas.openxmlformats.org/officeDocument/2006/relationships/hyperlink" Target="https://shs.hal.science/halshs-03541263v1" TargetMode="External"/><Relationship Id="rId35" Type="http://schemas.openxmlformats.org/officeDocument/2006/relationships/hyperlink" Target="https://hal.science/search/index/?q=*&amp;authFullName_s=Jean Cristofol" TargetMode="External"/><Relationship Id="rId36" Type="http://schemas.openxmlformats.org/officeDocument/2006/relationships/hyperlink" Target="https://hal.science/search/index/?q=*&amp;authFullName_s=Anna Guill&#243;" TargetMode="External"/><Relationship Id="rId37" Type="http://schemas.openxmlformats.org/officeDocument/2006/relationships/hyperlink" Target="https://shs.hal.science/halshs-01771834v1" TargetMode="External"/><Relationship Id="rId38" Type="http://schemas.openxmlformats.org/officeDocument/2006/relationships/hyperlink" Target="https://hal.science/search/index/?q=*&amp;authFullName_s=Anne-Laure Amilhat Szary" TargetMode="External"/><Relationship Id="rId39" Type="http://schemas.openxmlformats.org/officeDocument/2006/relationships/hyperlink" Target="https://shs.hal.science/halshs-03541287v1" TargetMode="External"/><Relationship Id="rId40" Type="http://schemas.openxmlformats.org/officeDocument/2006/relationships/hyperlink" Target="https://univ-paris8.hal.science/hal-02549511v1" TargetMode="External"/><Relationship Id="rId41" Type="http://schemas.openxmlformats.org/officeDocument/2006/relationships/hyperlink" Target="https://hal.science/search/index/?q=*&amp;authFullName_s=Julie Peghini" TargetMode="External"/><Relationship Id="rId42" Type="http://schemas.openxmlformats.org/officeDocument/2006/relationships/hyperlink" Target="https://hal.science/search/index/?q=*&amp;authFullName_s=Tristan Mattelart" TargetMode="External"/><Relationship Id="rId43" Type="http://schemas.openxmlformats.org/officeDocument/2006/relationships/hyperlink" Target="https://hal.science/search/index/?q=*&amp;authFullName_s=Nadine Wanono" TargetMode="External"/><Relationship Id="rId44" Type="http://schemas.openxmlformats.org/officeDocument/2006/relationships/hyperlink" Target="https://shs.hal.science/halshs-05235204v1" TargetMode="External"/><Relationship Id="rId45" Type="http://schemas.openxmlformats.org/officeDocument/2006/relationships/hyperlink" Target="https://shs.hal.science/halshs-04380182v1" TargetMode="External"/><Relationship Id="rId46" Type="http://schemas.openxmlformats.org/officeDocument/2006/relationships/hyperlink" Target="https://hal.science/hal-03784319v1" TargetMode="External"/><Relationship Id="rId47" Type="http://schemas.openxmlformats.org/officeDocument/2006/relationships/hyperlink" Target="https://shs.hal.science/halshs-03513322v1" TargetMode="External"/><Relationship Id="rId48" Type="http://schemas.openxmlformats.org/officeDocument/2006/relationships/hyperlink" Target="https://shs.hal.science/halshs-01710517v1" TargetMode="External"/><Relationship Id="rId49" Type="http://schemas.openxmlformats.org/officeDocument/2006/relationships/hyperlink" Target="https://dx.doi.org/10.1215/00382876-4282028" TargetMode="External"/><Relationship Id="rId50" Type="http://schemas.openxmlformats.org/officeDocument/2006/relationships/hyperlink" Target="https://shs.hal.science/halshs-01702756v1" TargetMode="External"/><Relationship Id="rId51" Type="http://schemas.openxmlformats.org/officeDocument/2006/relationships/hyperlink" Target="https://shs.hal.science/halshs-01528853v1" TargetMode="External"/><Relationship Id="rId52" Type="http://schemas.openxmlformats.org/officeDocument/2006/relationships/hyperlink" Target="https://hal.science/search/index/?q=*&amp;authFullName_s=Douglas Edric Stanley" TargetMode="External"/><Relationship Id="rId53" Type="http://schemas.openxmlformats.org/officeDocument/2006/relationships/hyperlink" Target="https://dx.doi.org/10.23724/AAJ.2" TargetMode="External"/><Relationship Id="rId54" Type="http://schemas.openxmlformats.org/officeDocument/2006/relationships/hyperlink" Target="https://shs.hal.science/halshs-01528858v1" TargetMode="External"/><Relationship Id="rId55" Type="http://schemas.openxmlformats.org/officeDocument/2006/relationships/hyperlink" Target="https://dx.doi.org/10.23724/AAJ.9" TargetMode="External"/><Relationship Id="rId56" Type="http://schemas.openxmlformats.org/officeDocument/2006/relationships/hyperlink" Target="https://hal.science/hal-01545334v1" TargetMode="External"/><Relationship Id="rId57" Type="http://schemas.openxmlformats.org/officeDocument/2006/relationships/hyperlink" Target="https://dx.doi.org/10.23724/AAJ.1" TargetMode="External"/><Relationship Id="rId58" Type="http://schemas.openxmlformats.org/officeDocument/2006/relationships/hyperlink" Target="https://hal.science/hal-01539499v1" TargetMode="External"/><Relationship Id="rId59" Type="http://schemas.openxmlformats.org/officeDocument/2006/relationships/hyperlink" Target="https://hal.science/search/index/?q=*&amp;authFullName_s=Nadine Wanono Gauthier" TargetMode="External"/><Relationship Id="rId60" Type="http://schemas.openxmlformats.org/officeDocument/2006/relationships/hyperlink" Target="https://hal.science/hal-01539501v1" TargetMode="External"/><Relationship Id="rId61" Type="http://schemas.openxmlformats.org/officeDocument/2006/relationships/hyperlink" Target="https://shs.hal.science/halshs-01094477v1" TargetMode="External"/><Relationship Id="rId62" Type="http://schemas.openxmlformats.org/officeDocument/2006/relationships/hyperlink" Target="https://hal.science/search/index/?q=*&amp;authFullName_s=Gabriel Popescu" TargetMode="External"/><Relationship Id="rId63" Type="http://schemas.openxmlformats.org/officeDocument/2006/relationships/hyperlink" Target="https://hal.science/search/index/?q=*&amp;authFullName_s=Isabelle Arvers" TargetMode="External"/><Relationship Id="rId64" Type="http://schemas.openxmlformats.org/officeDocument/2006/relationships/hyperlink" Target="https://hal.science/search/index/?q=*&amp;authFullName_s=Thomas Cantens" TargetMode="External"/><Relationship Id="rId65" Type="http://schemas.openxmlformats.org/officeDocument/2006/relationships/hyperlink" Target="https://dx.doi.org/10.1080/08865655.2014.983302" TargetMode="External"/><Relationship Id="rId66" Type="http://schemas.openxmlformats.org/officeDocument/2006/relationships/hyperlink" Target="https://hal.science/hal-01539500v1" TargetMode="External"/><Relationship Id="rId67" Type="http://schemas.openxmlformats.org/officeDocument/2006/relationships/hyperlink" Target="https://shs.hal.science/halshs-00446477v1" TargetMode="External"/><Relationship Id="rId68" Type="http://schemas.openxmlformats.org/officeDocument/2006/relationships/hyperlink" Target="https://hal.science/hal-01539498v1" TargetMode="External"/><Relationship Id="rId69" Type="http://schemas.openxmlformats.org/officeDocument/2006/relationships/hyperlink" Target="https://shs.hal.science/halshs-00446510v1" TargetMode="External"/><Relationship Id="rId70" Type="http://schemas.openxmlformats.org/officeDocument/2006/relationships/hyperlink" Target="https://hal.science/search/index/?q=*&amp;authFullName_s=Henri Rueff" TargetMode="External"/><Relationship Id="rId71" Type="http://schemas.openxmlformats.org/officeDocument/2006/relationships/hyperlink" Target="https://hal.science/search/index/?q=*&amp;authFullName_s=Arnon Ben-Israel" TargetMode="External"/><Relationship Id="rId72" Type="http://schemas.openxmlformats.org/officeDocument/2006/relationships/hyperlink" Target="https://hal.science/search/index/?q=*&amp;authFullName_s=Moshe Schwartz" TargetMode="External"/><Relationship Id="rId73" Type="http://schemas.openxmlformats.org/officeDocument/2006/relationships/hyperlink" Target="https://shs.hal.science/halshs-00446441v1" TargetMode="External"/><Relationship Id="rId74" Type="http://schemas.openxmlformats.org/officeDocument/2006/relationships/hyperlink" Target="https://shs.hal.science/halshs-00446450v1" TargetMode="External"/><Relationship Id="rId75" Type="http://schemas.openxmlformats.org/officeDocument/2006/relationships/hyperlink" Target="https://shs.hal.science/halshs-00113535v2" TargetMode="External"/><Relationship Id="rId76" Type="http://schemas.openxmlformats.org/officeDocument/2006/relationships/hyperlink" Target="https://shs.hal.science/halshs-00080520v1" TargetMode="External"/><Relationship Id="rId77" Type="http://schemas.openxmlformats.org/officeDocument/2006/relationships/hyperlink" Target="https://shs.hal.science/halshs-00446524v1" TargetMode="External"/><Relationship Id="rId78" Type="http://schemas.openxmlformats.org/officeDocument/2006/relationships/hyperlink" Target="https://shs.hal.science/halshs-00446525v1" TargetMode="External"/><Relationship Id="rId79" Type="http://schemas.openxmlformats.org/officeDocument/2006/relationships/hyperlink" Target="https://shs.hal.science/halshs-04865397v1" TargetMode="External"/><Relationship Id="rId80" Type="http://schemas.openxmlformats.org/officeDocument/2006/relationships/hyperlink" Target="https://shs.hal.science/halshs-03101137v1" TargetMode="External"/><Relationship Id="rId81" Type="http://schemas.openxmlformats.org/officeDocument/2006/relationships/hyperlink" Target="https://hal.science/search/index/?q=*&amp;authFullName_s=Corinne Fournier Kiss" TargetMode="External"/><Relationship Id="rId82" Type="http://schemas.openxmlformats.org/officeDocument/2006/relationships/hyperlink" Target="https://hal.science/search/index/?q=*&amp;authFullName_s=Patrick Suter" TargetMode="External"/><Relationship Id="rId83" Type="http://schemas.openxmlformats.org/officeDocument/2006/relationships/hyperlink" Target="https://shs.hal.science/halshs-02371549v1" TargetMode="External"/><Relationship Id="rId84" Type="http://schemas.openxmlformats.org/officeDocument/2006/relationships/hyperlink" Target="https://sciencespo.hal.science/hal-03597562v1" TargetMode="External"/><Relationship Id="rId85" Type="http://schemas.openxmlformats.org/officeDocument/2006/relationships/hyperlink" Target="https://hal.science/hal-01533780v1" TargetMode="External"/><Relationship Id="rId86" Type="http://schemas.openxmlformats.org/officeDocument/2006/relationships/hyperlink" Target="https://books.openedition.org/pup/8062" TargetMode="External"/><Relationship Id="rId87" Type="http://schemas.openxmlformats.org/officeDocument/2006/relationships/hyperlink" Target="https://shs.hal.science/halshs-01537695v1" TargetMode="External"/><Relationship Id="rId88" Type="http://schemas.openxmlformats.org/officeDocument/2006/relationships/hyperlink" Target="https://books.openedition.org/pup/7926" TargetMode="External"/><Relationship Id="rId89" Type="http://schemas.openxmlformats.org/officeDocument/2006/relationships/hyperlink" Target="https://hal.science/hal-01418177v1" TargetMode="External"/><Relationship Id="rId90" Type="http://schemas.openxmlformats.org/officeDocument/2006/relationships/hyperlink" Target="http://www.actes-sud.fr/dictionnaire-de-la-mediterranee" TargetMode="External"/><Relationship Id="rId91" Type="http://schemas.openxmlformats.org/officeDocument/2006/relationships/hyperlink" Target="https://hal.science/hal-01501472v1" TargetMode="External"/><Relationship Id="rId92" Type="http://schemas.openxmlformats.org/officeDocument/2006/relationships/hyperlink" Target="https://amu.hal.science/hal-01220882v1" TargetMode="External"/><Relationship Id="rId93" Type="http://schemas.openxmlformats.org/officeDocument/2006/relationships/hyperlink" Target="https://shs.hal.science/halshs-00634645v1" TargetMode="External"/><Relationship Id="rId94" Type="http://schemas.openxmlformats.org/officeDocument/2006/relationships/hyperlink" Target="https://hal.science/search/index/?q=*&amp;authFullName_s=Basel Natsheh" TargetMode="External"/><Relationship Id="rId95" Type="http://schemas.openxmlformats.org/officeDocument/2006/relationships/hyperlink" Target="https://shs.hal.science/halshs-00736338v1" TargetMode="External"/><Relationship Id="rId96" Type="http://schemas.openxmlformats.org/officeDocument/2006/relationships/hyperlink" Target="https://shs.hal.science/halshs-00446498v1" TargetMode="External"/><Relationship Id="rId97" Type="http://schemas.openxmlformats.org/officeDocument/2006/relationships/hyperlink" Target="https://shs.hal.science/halshs-00446516v1" TargetMode="External"/><Relationship Id="rId98" Type="http://schemas.openxmlformats.org/officeDocument/2006/relationships/hyperlink" Target="https://shs.hal.science/halshs-00821695v1" TargetMode="External"/><Relationship Id="rId99" Type="http://schemas.openxmlformats.org/officeDocument/2006/relationships/hyperlink" Target="https://hal.science/search/index/?q=*&amp;authFullName_s=Natsheh Basel" TargetMode="External"/><Relationship Id="rId100" Type="http://schemas.openxmlformats.org/officeDocument/2006/relationships/hyperlink" Target="https://shs.hal.science/halshs-01528861v1" TargetMode="External"/><Relationship Id="rId101" Type="http://schemas.openxmlformats.org/officeDocument/2006/relationships/hyperlink" Target="https://shs.hal.science/halshs-01131909v1" TargetMode="External"/><Relationship Id="rId102" Type="http://schemas.openxmlformats.org/officeDocument/2006/relationships/hyperlink" Target="https://shs.hal.science/halshs-01116264v1" TargetMode="External"/><Relationship Id="rId103" Type="http://schemas.openxmlformats.org/officeDocument/2006/relationships/hyperlink" Target="https://shs.hal.science/halshs-01116263v1" TargetMode="External"/><Relationship Id="rId104" Type="http://schemas.openxmlformats.org/officeDocument/2006/relationships/hyperlink" Target="https://shs.hal.science/halshs-00736329v1" TargetMode="External"/><Relationship Id="rId105" Type="http://schemas.openxmlformats.org/officeDocument/2006/relationships/hyperlink" Target="https://shs.hal.science/halshs-00446526v1" TargetMode="External"/><Relationship Id="rId106" Type="http://schemas.openxmlformats.org/officeDocument/2006/relationships/hyperlink" Target="https://shs.hal.science/halshs-00521051v1" TargetMode="External"/><Relationship Id="rId107" Type="http://schemas.openxmlformats.org/officeDocument/2006/relationships/hyperlink" Target="https://shs.hal.science/halshs-00080661v1" TargetMode="External"/><Relationship Id="rId108" Type="http://schemas.openxmlformats.org/officeDocument/2006/relationships/hyperlink" Target="https://shs.hal.science/halshs-04044210v1" TargetMode="External"/><Relationship Id="rId109" Type="http://schemas.openxmlformats.org/officeDocument/2006/relationships/hyperlink" Target="https://hal.science/tel-01539480v1" TargetMode="External"/><Relationship Id="rId110" Type="http://schemas.openxmlformats.org/officeDocument/2006/relationships/hyperlink" Target="https://www.theses.fr/" TargetMode="External"/><Relationship Id="rId111" Type="http://schemas.openxmlformats.org/officeDocument/2006/relationships/hyperlink" Target="https://media.hal.science/medihal-01919432v1" TargetMode="External"/><Relationship Id="rId112" Type="http://schemas.openxmlformats.org/officeDocument/2006/relationships/hyperlink" Target="https://hal.science/search/index/?q=*&amp;authFullName_s=Antoine Vion" TargetMode="External"/><Relationship Id="rId113" Type="http://schemas.openxmlformats.org/officeDocument/2006/relationships/hyperlink" Target="https://hal.science/search/index/?q=*&amp;authFullName_s=Wouter van Den Broeck" TargetMode="External"/><Relationship Id="rId114" Type="http://schemas.openxmlformats.org/officeDocument/2006/relationships/hyperlink" Target="https://media.hal.science/medihal-01919450v1" TargetMode="External"/><Relationship Id="rId115" Type="http://schemas.openxmlformats.org/officeDocument/2006/relationships/hyperlink" Target="https://media.hal.science/medihal-01840854v1" TargetMode="External"/><Relationship Id="rId116" Type="http://schemas.openxmlformats.org/officeDocument/2006/relationships/hyperlink" Target="https://hal.science/search/index/?q=*&amp;authFullName_s=Charles Gremont" TargetMode="External"/><Relationship Id="rId117" Type="http://schemas.openxmlformats.org/officeDocument/2006/relationships/hyperlink" Target="https://hal.science/search/index/?q=*&amp;authFullName_s=Delphine Perrin"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Cedric Parizot</dc:title>
  <dc:description>CV</dc:description>
  <dc:subject/>
  <cp:keywords/>
  <cp:category/>
  <cp:lastModifiedBy/>
  <dcterms:created xsi:type="dcterms:W3CDTF">2026-03-26T15:38:10+01:00</dcterms:created>
  <dcterms:modified xsi:type="dcterms:W3CDTF">2026-03-26T15:38:10+01:00</dcterms:modified>
</cp:coreProperties>
</file>

<file path=docProps/custom.xml><?xml version="1.0" encoding="utf-8"?>
<Properties xmlns="http://schemas.openxmlformats.org/officeDocument/2006/custom-properties" xmlns:vt="http://schemas.openxmlformats.org/officeDocument/2006/docPropsVTypes"/>
</file>