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Célestine RABOUAM </w:t>
      </w:r>
      <w:r>
        <w:rPr>
          <w:color w:val="641e6e"/>
        </w:rPr>
        <w:t xml:space="preserve">Doctorante à l'Institut Français de Géopolitique (Université Paris 8) associée au centre de recherche GEODE (Géopolitique de la Datasphere)</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d'un Master 2 &amp;quot;Cyber stratégie et terrain numérique&amp;quot; à l'Institut Français de Géopolitique, j’ai obtenu en juin 2021 l’allocation doctorale du centre de recherche GEODE. Mes recherches se concentrent sur les enjeux géopolitiques soulevés par le développement des réseaux et des infrastructures de télécommunications dans l’Arctique nord-américain. Plus précisément, mes recherches visent à analyser les répercussions de l’arrivée en phase opérationnelle des constellations de satellites en orbite terrestre basse sur l’organisation numérique des territoires arctiques nord-américains.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rôle de la distance dans le désenclavement numérique des communautés isolées de l’Arctique canadien</w:t>
              </w:r>
            </w:hyperlink>
          </w:p>
          <w:p>
            <w:pPr/>
            <w:hyperlink r:id="rId8" w:history="1">
              <w:r>
                <w:rPr>
                  <w:color w:val="#410a8c"/>
                  <w:u w:val="single"/>
                </w:rPr>
                <w:t xml:space="preserve">Célestine Rabouam</w:t>
              </w:r>
            </w:hyperlink>
          </w:p>
          <w:p>
            <w:pPr/>
            <w:r>
              <w:rPr>
                <w:i w:val="1"/>
                <w:iCs w:val="1"/>
              </w:rPr>
              <w:t xml:space="preserve">« Les territoires périphériques et ultrapériphériques face aux crises majeures. Le retour de la distance »</w:t>
            </w:r>
            <w:r>
              <w:rPr/>
              <w:t xml:space="preserve">, Association de Science Régionale de Langue Française (ASRDLF), Jun 2023, Le Tampon, France</w:t>
            </w:r>
          </w:p>
          <w:p>
            <w:pPr/>
            <w:r>
              <w:rPr/>
              <w:t xml:space="preserve">Communication dans un congrès</w:t>
            </w:r>
          </w:p>
          <w:p>
            <w:pPr/>
            <w:hyperlink r:id="rId7" w:history="1">
              <w:r>
                <w:rPr>
                  <w:color w:val="#410a8c"/>
                  <w:u w:val="single"/>
                </w:rPr>
                <w:t xml:space="preserve">hal-04452976v1</w:t>
              </w:r>
            </w:hyperlink>
          </w:p>
        </w:tc>
      </w:tr>
      <w:tr>
        <w:trPr/>
        <w:tc>
          <w:tcPr>
            <w:noWrap/>
          </w:tcPr>
          <w:p>
            <w:pPr>
              <w:spacing w:after="200"/>
            </w:pPr>
            <w:hyperlink r:id="rId9" w:history="1">
              <w:r>
                <w:rPr>
                  <w:color w:val="1e198e"/>
                  <w:b w:val="1"/>
                  <w:bCs w:val="1"/>
                  <w:u w:val="single"/>
                </w:rPr>
                <w:t xml:space="preserve">Le développement des infrastructures de télécommunications au Nunavut : une dynamique qui tend à modifier l’organisation spatiale du pouvoir</w:t>
              </w:r>
            </w:hyperlink>
          </w:p>
          <w:p>
            <w:pPr/>
            <w:hyperlink r:id="rId8" w:history="1">
              <w:r>
                <w:rPr>
                  <w:color w:val="#410a8c"/>
                  <w:u w:val="single"/>
                </w:rPr>
                <w:t xml:space="preserve">Célestine Rabouam</w:t>
              </w:r>
            </w:hyperlink>
          </w:p>
          <w:p>
            <w:pPr/>
            <w:r>
              <w:rPr>
                <w:i w:val="1"/>
                <w:iCs w:val="1"/>
              </w:rPr>
              <w:t xml:space="preserve">Doctoriales de l'IFG Lab'</w:t>
            </w:r>
            <w:r>
              <w:rPr/>
              <w:t xml:space="preserve">, IFG Lab', Oct 2022, Paris, France</w:t>
            </w:r>
          </w:p>
          <w:p>
            <w:pPr/>
            <w:r>
              <w:rPr/>
              <w:t xml:space="preserve">Communication dans un congrès</w:t>
            </w:r>
          </w:p>
          <w:p>
            <w:pPr/>
            <w:hyperlink r:id="rId9" w:history="1">
              <w:r>
                <w:rPr>
                  <w:color w:val="#410a8c"/>
                  <w:u w:val="single"/>
                </w:rPr>
                <w:t xml:space="preserve">hal-04453309v1</w:t>
              </w:r>
            </w:hyperlink>
          </w:p>
        </w:tc>
      </w:tr>
      <w:tr>
        <w:trPr/>
        <w:tc>
          <w:tcPr>
            <w:noWrap/>
          </w:tcPr>
          <w:p>
            <w:pPr>
              <w:spacing w:after="200"/>
            </w:pPr>
            <w:hyperlink r:id="rId10" w:history="1">
              <w:r>
                <w:rPr>
                  <w:color w:val="1e198e"/>
                  <w:b w:val="1"/>
                  <w:bCs w:val="1"/>
                  <w:u w:val="single"/>
                </w:rPr>
                <w:t xml:space="preserve">Increasing dependence on US infrastructure in Canada's remote and isolated territories: the case of Nunavut</w:t>
              </w:r>
            </w:hyperlink>
          </w:p>
          <w:p>
            <w:pPr/>
            <w:hyperlink r:id="rId8" w:history="1">
              <w:r>
                <w:rPr>
                  <w:color w:val="#410a8c"/>
                  <w:u w:val="single"/>
                </w:rPr>
                <w:t xml:space="preserve">Célestine Rabouam</w:t>
              </w:r>
            </w:hyperlink>
          </w:p>
          <w:p>
            <w:pPr/>
            <w:r>
              <w:rPr>
                <w:i w:val="1"/>
                <w:iCs w:val="1"/>
              </w:rPr>
              <w:t xml:space="preserve">The Journey, Not the Destination, Matters: The Geopolitics of Internet Routes</w:t>
            </w:r>
            <w:r>
              <w:rPr/>
              <w:t xml:space="preserve">, GEODE; RIPE NCC, Dec 2021, Paris, France</w:t>
            </w:r>
          </w:p>
          <w:p>
            <w:pPr/>
            <w:r>
              <w:rPr/>
              <w:t xml:space="preserve">Communication dans un congrès</w:t>
            </w:r>
          </w:p>
          <w:p>
            <w:pPr/>
            <w:hyperlink r:id="rId10" w:history="1">
              <w:r>
                <w:rPr>
                  <w:color w:val="#410a8c"/>
                  <w:u w:val="single"/>
                </w:rPr>
                <w:t xml:space="preserve">hal-04452965v1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Satellite dependency in Nunavut: a barrier to the territory's political realization</w:t>
              </w:r>
            </w:hyperlink>
          </w:p>
          <w:p>
            <w:pPr/>
            <w:hyperlink r:id="rId8" w:history="1">
              <w:r>
                <w:rPr>
                  <w:color w:val="#410a8c"/>
                  <w:u w:val="single"/>
                </w:rPr>
                <w:t xml:space="preserve">Célestine Rabouam</w:t>
              </w:r>
            </w:hyperlink>
          </w:p>
          <w:p>
            <w:pPr/>
            <w:r>
              <w:rPr/>
              <w:t xml:space="preserve">Lassi Heininen, Justin Barnes &amp; Heather Exner-Pirot. </w:t>
            </w:r>
            <w:r>
              <w:rPr>
                <w:i w:val="1"/>
                <w:iCs w:val="1"/>
              </w:rPr>
              <w:t xml:space="preserve">2023 Arctic Yearbook, Arctic Indigenous people, Climate, Science, Knowledge and Governance</w:t>
            </w:r>
            <w:r>
              <w:rPr/>
              <w:t xml:space="preserve">, 2023, </w:t>
            </w:r>
            <w:hyperlink r:id="rId12" w:history="1">
              <w:r>
                <w:rPr>
                  <w:color w:val="#410a8c"/>
                  <w:u w:val="single"/>
                </w:rPr>
                <w:t xml:space="preserve">Thematic Network (TN) on Geopolitics and Security of the University of the Arctic</w:t>
              </w:r>
            </w:hyperlink>
            <w:r>
              <w:rPr/>
              <w:t xml:space="preserve">, 2023</w:t>
            </w:r>
          </w:p>
          <w:p>
            <w:pPr/>
            <w:r>
              <w:rPr/>
              <w:t xml:space="preserve">Chapitre d'ouvrage</w:t>
            </w:r>
          </w:p>
          <w:p>
            <w:pPr/>
            <w:hyperlink r:id="rId11" w:history="1">
              <w:r>
                <w:rPr>
                  <w:color w:val="#410a8c"/>
                  <w:u w:val="single"/>
                </w:rPr>
                <w:t xml:space="preserve">hal-04380019v1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52976v1" TargetMode="External"/><Relationship Id="rId8" Type="http://schemas.openxmlformats.org/officeDocument/2006/relationships/hyperlink" Target="https://hal.science/search/index/?q=*&amp;authFullName_s=C&#233;lestine Rabouam" TargetMode="External"/><Relationship Id="rId9" Type="http://schemas.openxmlformats.org/officeDocument/2006/relationships/hyperlink" Target="https://hal.science/hal-04453309v1" TargetMode="External"/><Relationship Id="rId10" Type="http://schemas.openxmlformats.org/officeDocument/2006/relationships/hyperlink" Target="https://hal.science/hal-04452965v1" TargetMode="External"/><Relationship Id="rId11" Type="http://schemas.openxmlformats.org/officeDocument/2006/relationships/hyperlink" Target="https://hal.science/hal-04380019v1" TargetMode="External"/><Relationship Id="rId12" Type="http://schemas.openxmlformats.org/officeDocument/2006/relationships/hyperlink" Target="https://arcticyearbook.com/arctic-yearbook/2023/2023-scholarly-papers/494-satellite-dependency-in-nunavut-a-barrier-to-the-territory-s-political-realization"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Célestine RABOUAM</dc:title>
  <dc:description>CV</dc:description>
  <dc:subject/>
  <cp:keywords/>
  <cp:category/>
  <cp:lastModifiedBy/>
  <dcterms:created xsi:type="dcterms:W3CDTF">2026-03-07T01:50:12+01:00</dcterms:created>
  <dcterms:modified xsi:type="dcterms:W3CDTF">2026-03-07T01:50:12+01:00</dcterms:modified>
</cp:coreProperties>
</file>

<file path=docProps/custom.xml><?xml version="1.0" encoding="utf-8"?>
<Properties xmlns="http://schemas.openxmlformats.org/officeDocument/2006/custom-properties" xmlns:vt="http://schemas.openxmlformats.org/officeDocument/2006/docPropsVTypes"/>
</file>