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Celia ZYLA </w:t></w:r></w:p><w:p><w:pPr><w:spacing w:before="600"/></w:pPr></w:p><w:p><w:pPr><w:spacing w:before="600"/></w:pPr></w:p><w:p><w:pPr><w:pStyle w:val="Heading2"/></w:pPr><w:r><w:rPr><w:color w:val="1e198e"/><w:b w:val="1"/><w:bCs w:val="1"/></w:rPr><w:t xml:space="preserve">Présentation</w:t></w:r></w:p><w:p><w:pPr><w:spacing w:after="100"/></w:pPr></w:p><w:p><w:pPr/><w:r><w:rPr/><w:t xml:space="preserve">Ecole Nationale Supérieure de Techniques Avancées – ParisTech (depuis fin 2013)</w:t></w:r></w:p><w:p><w:pPr/><w:r><w:rPr><w:i w:val="1"/><w:iCs w:val="1"/></w:rPr><w:t xml:space="preserve">Coordinatrice de la formation KITE (</w:t></w:r><w:hyperlink r:id="rId7" w:history="1"><w:r><w:rPr><w:color w:val="#410a8c"/><w:i w:val="1"/><w:iCs w:val="1"/><w:u w:val="single"/></w:rPr><w:t xml:space="preserve">www.ensta-kite.org</w:t></w:r></w:hyperlink><w:r><w:rPr><w:i w:val="1"/><w:iCs w:val="1"/></w:rPr><w:t xml:space="preserve">)</w:t></w:r></w:p><w:p><w:pPr/><w:r><w:rPr/><w:t xml:space="preserve">Laboratoire : Unité d’Economie Appliquée (UEA)</w:t></w:r></w:p><w:p><w:pPr/><w:r><w:rPr><w:b w:val="1"/><w:bCs w:val="1"/></w:rPr><w:t xml:space="preserve">Projets de recherche récents :</w:t></w:r></w:p><w:p><w:pPr><w:numPr><w:ilvl w:val="0"/><w:numId w:val="1"/></w:numPr></w:pPr><w:r><w:rPr/><w:t xml:space="preserve">Cleantech Incubation Europe (CIE ; INTERREG IVc) – 2012-2014.</w:t></w:r></w:p><w:p><w:pPr/><w:r><w:rPr/><w:t xml:space="preserve">Partenaires :</w:t></w:r><w:br/><w:r><w:rPr/><w:t xml:space="preserve">Académiques : TU Delft, Politecnico Turin, Szent Istvan University, ENSTA ParisTech</w:t></w:r><w:br/><w:r><w:rPr/><w:t xml:space="preserve">Collectivités territoriales : Ville de Delft, Turin, Peterborough, Helsinki, Conseil Général de l’Essonne</w:t></w:r><w:br/><w:r><w:rPr/><w:t xml:space="preserve">Clusters d’incubation : I3P (Turin), Green Net Finland, Novagreen (Essonne)</w:t></w:r></w:p><w:p><w:pPr/><w:r><w:rPr><w:i w:val="1"/><w:iCs w:val="1"/></w:rPr><w:t xml:space="preserve">Cleantech Incubation Europe (CIE) focuses on supporting and stimulating entrepreneurs & SME's working in the field of clean technology (green, sustainable products, services and processes). The field of cleantech is new and many municipalities and cities try to formulate stronger and more effective policies around clean tech incubators. They notice it is not only necessary to set up an incubator, but also to have complementary policies to provide a positive business climate. CIE helps authorities to choose suitable policy interventions/instruments, attuned to their own local/regional situation.</w:t></w:r></w:p><w:p><w:pPr><w:numPr><w:ilvl w:val="0"/><w:numId w:val="2"/></w:numPr></w:pPr><w:r><w:rPr/><w:t xml:space="preserve">Flux technologiques et Innovations Duales (FID ; DGA) – 2014-2015. Durée : 12 mois.</w:t></w:r></w:p><w:p><w:pPr/><w:r><w:rPr/><w:t xml:space="preserve">Projet école DGA conduit par l'UEA</w:t></w:r></w:p><w:p><w:pPr/><w:r><w:rPr><w:i w:val="1"/><w:iCs w:val="1"/></w:rPr><w:t xml:space="preserve">FID a pour objet de produire des cartographies sur longue période des flux technologiques à partir de données de citations de brevets. Il s’agit ensuite de situer sur ces cartes les innovations à caractère dual, et voir comment cette dualité se transforme dans le temps.</w:t></w:r></w:p><w:p><w:pPr><w:numPr><w:ilvl w:val="0"/><w:numId w:val="3"/></w:numPr></w:pPr><w:r><w:rPr/><w:t xml:space="preserve">Mapping the technological flows from patent citations: a case study of the top EU R&D leaders – 2014-2015. Durée : 12 mois.</w:t></w:r></w:p><w:p><w:pPr/><w:r><w:rPr/><w:t xml:space="preserve">Projet en partenariat avec le JCR-IPTS (Commission Européenne)</w:t></w:r></w:p><w:p><w:pPr/><w:r><w:rPr><w:i w:val="1"/><w:iCs w:val="1"/></w:rPr><w:t xml:space="preserve">This study is the output of a collaboration between the European Commission JRC-IPTS, Knowledge for Growth unit and the Unité d'Economie Appliquée of the ENSTA ParisTech. This work is based on the patents dataset constituted in the frame of a common project between the European Commission JRC and the OECD. This joint study aims at depicting the knowledge flows which characterizes the innovative activities of the world’s top corporate R&D investors. Exploiting the rich information contained in the patents citations and the metrics developed in the Influence Graph Theory, this study is an attempts to illustrate the micro-foundations of technological knowledge creation. It examines the knowledge flows through the characterization of the relationships or connections between technologies per se and between technologies within firms. These analyses open several windows for future investigations on the determinants of knowledge creation, the geographical organization of knowledge production and on the relationships between the patterns of knowledge creation and the corporate performances.</w:t></w:r></w:p><w:p><w:pPr><w:numPr><w:ilvl w:val="0"/><w:numId w:val="4"/></w:numPr></w:pPr><w:r><w:rPr/><w:t xml:space="preserve">PAysage technologiquE défenSE (PAESE ; DGA) – 2015-2016. Durée : 12 mois.</w:t></w:r></w:p><w:p><w:pPr/><w:r><w:rPr/><w:t xml:space="preserve">Projet école DGA conduit par l'UEA</w:t></w:r></w:p><w:p><w:pPr/><w:r><w:rPr><w:i w:val="1"/><w:iCs w:val="1"/></w:rPr><w:t xml:space="preserve">Dynamique des spécialisations technologiques des entreprises et des territoires (« micro-régions ») à partir des données de citations de brevets.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entreprises aérospatiales de défense : quelles cohérences technologiques de leur R&D ?</w:t></w:r></w:hyperlink></w:p><w:p><w:pPr/><w:hyperlink r:id="rId9" w:history="1"><w:r><w:rPr><w:color w:val="#410a8c"/><w:u w:val="single"/></w:rPr><w:t xml:space="preserve">Cécile Fauconnet</w:t></w:r></w:hyperlink><w:r><w:rPr/><w:t xml:space="preserve">,</w:t></w:r><w:hyperlink r:id="rId10" w:history="1"><w:r><w:rPr><w:color w:val="#410a8c"/><w:u w:val="single"/></w:rPr><w:t xml:space="preserve">Didier Lebert</w:t></w:r></w:hyperlink><w:r><w:rPr/><w:t xml:space="preserve">,</w:t></w:r><w:hyperlink r:id="rId11" w:history="1"><w:r><w:rPr><w:color w:val="#410a8c"/><w:u w:val="single"/></w:rPr><w:t xml:space="preserve">Célia Zyla</w:t></w:r></w:hyperlink><w:r><w:rPr/><w:t xml:space="preserve">,</w:t></w:r><w:hyperlink r:id="rId12" w:history="1"><w:r><w:rPr><w:color w:val="#410a8c"/><w:u w:val="single"/></w:rPr><w:t xml:space="preserve">Sylvain Moura</w:t></w:r></w:hyperlink></w:p><w:p><w:pPr/><w:r><w:rPr><w:i w:val="1"/><w:iCs w:val="1"/></w:rPr><w:t xml:space="preserve">Technologie et innovation</w:t></w:r><w:r><w:rPr/><w:t xml:space="preserve">, 2018, 3 (3), </w:t></w:r><w:hyperlink r:id="rId13" w:history="1"><w:r><w:rPr><w:color w:val="#410a8c"/><w:u w:val="single"/></w:rPr><w:t xml:space="preserve">⟨10.21494/ISTE.OP.2018.0247⟩</w:t></w:r></w:hyperlink></w:p><w:p><w:pPr/><w:r><w:rPr/><w:t xml:space="preserve">Article dans une revue</w:t></w:r></w:p><w:p><w:pPr/><w:hyperlink r:id="rId8" w:history="1"><w:r><w:rPr><w:color w:val="#410a8c"/><w:u w:val="single"/></w:rPr><w:t xml:space="preserve">halshs-01798691v1</w:t></w:r></w:hyperlink></w:p></w:tc></w:tr><w:tr><w:trPr/><w:tc><w:tcPr><w:noWrap/></w:tcPr><w:p><w:pPr><w:spacing w:after="200"/></w:pPr><w:hyperlink r:id="rId14" w:history="1"><w:r><w:rPr><w:color w:val="1e198e"/><w:b w:val="1"/><w:bCs w:val="1"/><w:u w:val="single"/></w:rPr><w:t xml:space="preserve">Firm growth and knowledge flows: comparative analysis between defence and civil areas</w:t></w:r></w:hyperlink></w:p><w:p><w:pP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Journal of Innovation Economics &amp; Management</w:t></w:r><w:r><w:rPr/><w:t xml:space="preserve">, 2016</w:t></w:r></w:p><w:p><w:pPr/><w:r><w:rPr/><w:t xml:space="preserve">Article dans une revue</w:t></w:r></w:p><w:p><w:pPr/><w:hyperlink r:id="rId14" w:history="1"><w:r><w:rPr><w:color w:val="#410a8c"/><w:u w:val="single"/></w:rPr><w:t xml:space="preserve">halshs-01316854v1</w:t></w:r></w:hyperlink></w:p></w:tc></w:tr><w:tr><w:trPr/><w:tc><w:tcPr><w:noWrap/></w:tcPr><w:p><w:pPr><w:spacing w:after="200"/></w:pPr><w:hyperlink r:id="rId16" w:history="1"><w:r><w:rPr><w:color w:val="1e198e"/><w:b w:val="1"/><w:bCs w:val="1"/><w:u w:val="single"/></w:rPr><w:t xml:space="preserve">Exploration, exploitation et cohérence technologique</w:t></w:r></w:hyperlink></w:p><w:p><w:pPr/><w:hyperlink r:id="rId17" w:history="1"><w:r><w:rPr><w:color w:val="#410a8c"/><w:u w:val="single"/></w:rPr><w:t xml:space="preserve">Hafida El Younsi</w:t></w:r></w:hyperlink><w:r><w:rPr/><w:t xml:space="preserve">,</w:t></w:r><w:hyperlink r:id="rId10" w:history="1"><w:r><w:rPr><w:color w:val="#410a8c"/><w:u w:val="single"/></w:rPr><w:t xml:space="preserve">Didier Lebert</w:t></w:r></w:hyperlink><w:r><w:rPr/><w:t xml:space="preserve">,</w:t></w: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Économie appliquée : archives de l'Institut de science économique appliquée</w:t></w:r><w:r><w:rPr/><w:t xml:space="preserve">, 2015, 68 (3), pp.187-204</w:t></w:r></w:p><w:p><w:pPr/><w:r><w:rPr/><w:t xml:space="preserve">Article dans une revue</w:t></w:r></w:p><w:p><w:pPr/><w:hyperlink r:id="rId16" w:history="1"><w:r><w:rPr><w:color w:val="#410a8c"/><w:u w:val="single"/></w:rPr><w:t xml:space="preserve">halshs-01225772v1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An interactive model of the innovation process for the aerospace and defense</w:t></w:r></w:hyperlink></w:p><w:p><w:pPr/><w:hyperlink r:id="rId9" w:history="1"><w:r><w:rPr><w:color w:val="#410a8c"/><w:u w:val="single"/></w:rPr><w:t xml:space="preserve">Cécile Fauconnet</w:t></w:r></w:hyperlink><w:r><w:rPr/><w:t xml:space="preserve">,</w:t></w:r><w:hyperlink r:id="rId11" w:history="1"><w:r><w:rPr><w:color w:val="#410a8c"/><w:u w:val="single"/></w:rPr><w:t xml:space="preserve">Célia Zyla</w:t></w:r></w:hyperlink></w:p><w:p><w:pPr/><w:r><w:rPr><w:i w:val="1"/><w:iCs w:val="1"/></w:rPr><w:t xml:space="preserve">Western Economic Association International - 92nd Annual conference</w:t></w:r><w:r><w:rPr/><w:t xml:space="preserve">, Jun 2017, San Diego, United States</w:t></w:r></w:p><w:p><w:pPr/><w:r><w:rPr/><w:t xml:space="preserve">Communication dans un congrès</w:t></w:r></w:p><w:p><w:pPr/><w:hyperlink r:id="rId18" w:history="1"><w:r><w:rPr><w:color w:val="#410a8c"/><w:u w:val="single"/></w:rPr><w:t xml:space="preserve">hal-01628019v1</w:t></w:r></w:hyperlink></w:p></w:tc></w:tr><w:tr><w:trPr/><w:tc><w:tcPr><w:noWrap/></w:tcPr><w:p><w:pPr><w:spacing w:after="200"/></w:pPr><w:hyperlink r:id="rId19" w:history="1"><w:r><w:rPr><w:color w:val="1e198e"/><w:b w:val="1"/><w:bCs w:val="1"/><w:u w:val="single"/></w:rPr><w:t xml:space="preserve">Méthode d'analyse du processus d'innovation dans le secteur de la défense: le lien entre science et technologie</w:t></w:r></w:hyperlink></w:p><w:p><w:pPr/><w:hyperlink r:id="rId9" w:history="1"><w:r><w:rPr><w:color w:val="#410a8c"/><w:u w:val="single"/></w:rPr><w:t xml:space="preserve">Cécile Fauconnet</w:t></w:r></w:hyperlink><w:r><w:rPr/><w:t xml:space="preserve">,</w:t></w:r><w:hyperlink r:id="rId11" w:history="1"><w:r><w:rPr><w:color w:val="#410a8c"/><w:u w:val="single"/></w:rPr><w:t xml:space="preserve">Célia Zyla</w:t></w:r></w:hyperlink><w:r><w:rPr/><w:t xml:space="preserve">,</w:t></w:r><w:hyperlink r:id="rId20" w:history="1"><w:r><w:rPr><w:color w:val="#410a8c"/><w:u w:val="single"/></w:rPr><w:t xml:space="preserve">Augustin Lorne</w:t></w:r></w:hyperlink></w:p><w:p><w:pPr/><w:r><w:rPr><w:i w:val="1"/><w:iCs w:val="1"/></w:rPr><w:t xml:space="preserve">Séminaire d'automne - Economie de défense</w:t></w:r><w:r><w:rPr/><w:t xml:space="preserve">, Oct 2017, Paris, France</w:t></w:r></w:p><w:p><w:pPr/><w:r><w:rPr/><w:t xml:space="preserve">Communication dans un congrès</w:t></w:r></w:p><w:p><w:pPr/><w:hyperlink r:id="rId19" w:history="1"><w:r><w:rPr><w:color w:val="#410a8c"/><w:u w:val="single"/></w:rPr><w:t xml:space="preserve">hal-01628023v1</w:t></w:r></w:hyperlink></w:p></w:tc></w:tr><w:tr><w:trPr/><w:tc><w:tcPr><w:noWrap/></w:tcPr><w:p><w:pPr><w:spacing w:after="200"/></w:pPr><w:hyperlink r:id="rId21" w:history="1"><w:r><w:rPr><w:color w:val="1e198e"/><w:b w:val="1"/><w:bCs w:val="1"/><w:u w:val="single"/></w:rPr><w:t xml:space="preserve">An interactive method of the innovation process for the defense sector.</w:t></w:r></w:hyperlink></w:p><w:p><w:pPr/><w:hyperlink r:id="rId11" w:history="1"><w:r><w:rPr><w:color w:val="#410a8c"/><w:u w:val="single"/></w:rPr><w:t xml:space="preserve">Célia Zyla</w:t></w:r></w:hyperlink><w:r><w:rPr/><w:t xml:space="preserve">,</w:t></w:r><w:hyperlink r:id="rId9" w:history="1"><w:r><w:rPr><w:color w:val="#410a8c"/><w:u w:val="single"/></w:rPr><w:t xml:space="preserve">Cécile Fauconnet</w:t></w:r></w:hyperlink></w:p><w:p><w:pPr/><w:r><w:rPr><w:i w:val="1"/><w:iCs w:val="1"/></w:rPr><w:t xml:space="preserve">Western Economic Association international, 92nd Annual Conference</w:t></w:r><w:r><w:rPr/><w:t xml:space="preserve">, Jun 2017, San Diego, United States</w:t></w:r></w:p><w:p><w:pPr/><w:r><w:rPr/><w:t xml:space="preserve">Communication dans un congrès</w:t></w:r></w:p><w:p><w:pPr/><w:hyperlink r:id="rId21" w:history="1"><w:r><w:rPr><w:color w:val="#410a8c"/><w:u w:val="single"/></w:rPr><w:t xml:space="preserve">halshs-01568321v1</w:t></w:r></w:hyperlink></w:p></w:tc></w:tr><w:tr><w:trPr/><w:tc><w:tcPr><w:noWrap/></w:tcPr><w:p><w:pPr><w:spacing w:after="200"/></w:pPr><w:hyperlink r:id="rId22" w:history="1"><w:r><w:rPr><w:color w:val="1e198e"/><w:b w:val="1"/><w:bCs w:val="1"/><w:u w:val="single"/></w:rPr><w:t xml:space="preserve">Théorie de la dominance économique et dynamiques cognitives des territoires</w:t></w:r></w:hyperlink></w:p><w:p><w:pPr/><w:hyperlink r:id="rId10" w:history="1"><w:r><w:rPr><w:color w:val="#410a8c"/><w:u w:val="single"/></w:rPr><w:t xml:space="preserve">Didier Lebert</w:t></w:r></w:hyperlink><w:r><w:rPr/><w:t xml:space="preserve">,</w:t></w:r><w:hyperlink r:id="rId23" w:history="1"><w:r><w:rPr><w:color w:val="#410a8c"/><w:u w:val="single"/></w:rPr><w:t xml:space="preserve">Richard Le Goff</w:t></w:r></w:hyperlink><w:r><w:rPr/><w:t xml:space="preserve">,</w:t></w: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Séminaires du Centre de Recherche en Gestion, Ecole Polytechnique</w:t></w:r><w:r><w:rPr/><w:t xml:space="preserve">, Centre de Recherche en Gestion, Ecole Polytechnique, Sep 2016, Palaiseau, France</w:t></w:r></w:p><w:p><w:pPr/><w:r><w:rPr/><w:t xml:space="preserve">Communication dans un congrès</w:t></w:r></w:p><w:p><w:pPr/><w:hyperlink r:id="rId22" w:history="1"><w:r><w:rPr><w:color w:val="#410a8c"/><w:u w:val="single"/></w:rPr><w:t xml:space="preserve">halshs-01371740v1</w:t></w:r></w:hyperlink></w:p></w:tc></w:tr><w:tr><w:trPr/><w:tc><w:tcPr><w:noWrap/></w:tcPr><w:p><w:pPr><w:spacing w:after="200"/></w:pPr><w:hyperlink r:id="rId24" w:history="1"><w:r><w:rPr><w:color w:val="1e198e"/><w:b w:val="1"/><w:bCs w:val="1"/><w:u w:val="single"/></w:rPr><w:t xml:space="preserve">Firm growth and knowledge flows: Comparative analysis between defence and civil areas</w:t></w:r></w:hyperlink></w:p><w:p><w:pP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RRI Forum Innovation VII 20 ans d'Innovation : Dynamique des trajectoires.</w:t></w:r><w:r><w:rPr/><w:t xml:space="preserve">, Jun 2016, Paris, France</w:t></w:r></w:p><w:p><w:pPr/><w:r><w:rPr/><w:t xml:space="preserve">Communication dans un congrès</w:t></w:r></w:p><w:p><w:pPr/><w:hyperlink r:id="rId24" w:history="1"><w:r><w:rPr><w:color w:val="#410a8c"/><w:u w:val="single"/></w:rPr><w:t xml:space="preserve">hal-01438445v1</w:t></w:r></w:hyperlink></w:p></w:tc></w:tr><w:tr><w:trPr/><w:tc><w:tcPr><w:noWrap/></w:tcPr><w:p><w:pPr><w:spacing w:after="200"/></w:pPr><w:hyperlink r:id="rId25" w:history="1"><w:r><w:rPr><w:color w:val="1e198e"/><w:b w:val="1"/><w:bCs w:val="1"/><w:u w:val="single"/></w:rPr><w:t xml:space="preserve">Footprint of Dual-Uuse Innovation on Business Growth: Teachings from a Structural Analysis</w:t></w:r></w:hyperlink></w:p><w:p><w:pP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Forum Innovation VI - Crise, innovation et transition</w:t></w:r><w:r><w:rPr/><w:t xml:space="preserve">, Oct 2014, Nanterre, France</w:t></w:r></w:p><w:p><w:pPr/><w:r><w:rPr/><w:t xml:space="preserve">Communication dans un congrès</w:t></w:r></w:p><w:p><w:pPr/><w:hyperlink r:id="rId25" w:history="1"><w:r><w:rPr><w:color w:val="#410a8c"/><w:u w:val="single"/></w:rPr><w:t xml:space="preserve">halshs-01580488v1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Defense aerospace firms: what are the technological coherence of their R&D?</w:t></w:r></w:hyperlink></w:p><w:p><w:pPr/><w:hyperlink r:id="rId9" w:history="1"><w:r><w:rPr><w:color w:val="#410a8c"/><w:u w:val="single"/></w:rPr><w:t xml:space="preserve">Cécile Fauconnet</w:t></w:r></w:hyperlink><w:r><w:rPr/><w:t xml:space="preserve">,</w:t></w:r><w:hyperlink r:id="rId10" w:history="1"><w:r><w:rPr><w:color w:val="#410a8c"/><w:u w:val="single"/></w:rPr><w:t xml:space="preserve">Didier Lebert</w:t></w:r></w:hyperlink><w:r><w:rPr/><w:t xml:space="preserve">,</w:t></w:r><w:hyperlink r:id="rId11" w:history="1"><w:r><w:rPr><w:color w:val="#410a8c"/><w:u w:val="single"/></w:rPr><w:t xml:space="preserve">Célia Zyla</w:t></w:r></w:hyperlink><w:r><w:rPr/><w:t xml:space="preserve">,</w:t></w:r><w:hyperlink r:id="rId12" w:history="1"><w:r><w:rPr><w:color w:val="#410a8c"/><w:u w:val="single"/></w:rPr><w:t xml:space="preserve">Sylvain Moura</w:t></w:r></w:hyperlink></w:p><w:p><w:pPr/><w:r><w:rPr/><w:t xml:space="preserve">Pierre Barbaroux. </w:t></w:r><w:r><w:rPr><w:i w:val="1"/><w:iCs w:val="1"/></w:rPr><w:t xml:space="preserve">Disruptive technology and defence innovation ecosystems</w:t></w:r><w:r><w:rPr/><w:t xml:space="preserve">, pp.81-103, 2020</w:t></w:r></w:p><w:p><w:pPr/><w:r><w:rPr/><w:t xml:space="preserve">Chapitre d'ouvrage</w:t></w:r></w:p><w:p><w:pPr/><w:hyperlink r:id="rId26" w:history="1"><w:r><w:rPr><w:color w:val="#410a8c"/><w:u w:val="single"/></w:rPr><w:t xml:space="preserve">halshs-02977183v1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3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6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0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0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nsta-kite.org/" TargetMode="External"/><Relationship Id="rId8" Type="http://schemas.openxmlformats.org/officeDocument/2006/relationships/hyperlink" Target="https://shs.hal.science/halshs-01798691v1" TargetMode="External"/><Relationship Id="rId9" Type="http://schemas.openxmlformats.org/officeDocument/2006/relationships/hyperlink" Target="https://hal.science/search/index/?q=*&amp;authFullName_s=C&#233;cile Fauconnet" TargetMode="External"/><Relationship Id="rId10" Type="http://schemas.openxmlformats.org/officeDocument/2006/relationships/hyperlink" Target="https://hal.science/search/index/?q=*&amp;authFullName_s=Didier Lebert" TargetMode="External"/><Relationship Id="rId11" Type="http://schemas.openxmlformats.org/officeDocument/2006/relationships/hyperlink" Target="https://hal.science/search/index/?q=*&amp;authFullName_s=C&#233;lia Zyla" TargetMode="External"/><Relationship Id="rId12" Type="http://schemas.openxmlformats.org/officeDocument/2006/relationships/hyperlink" Target="https://hal.science/search/index/?q=*&amp;authFullName_s=Sylvain Moura" TargetMode="External"/><Relationship Id="rId13" Type="http://schemas.openxmlformats.org/officeDocument/2006/relationships/hyperlink" Target="https://dx.doi.org/10.21494/ISTE.OP.2018.0247" TargetMode="External"/><Relationship Id="rId14" Type="http://schemas.openxmlformats.org/officeDocument/2006/relationships/hyperlink" Target="https://shs.hal.science/halshs-01316854v1" TargetMode="External"/><Relationship Id="rId15" Type="http://schemas.openxmlformats.org/officeDocument/2006/relationships/hyperlink" Target="https://hal.science/search/index/?q=*&amp;authFullName_s=Fran&#231;ois-Xavier Meunier" TargetMode="External"/><Relationship Id="rId16" Type="http://schemas.openxmlformats.org/officeDocument/2006/relationships/hyperlink" Target="https://shs.hal.science/halshs-01225772v1" TargetMode="External"/><Relationship Id="rId17" Type="http://schemas.openxmlformats.org/officeDocument/2006/relationships/hyperlink" Target="https://hal.science/search/index/?q=*&amp;authFullName_s=Hafida El Younsi" TargetMode="External"/><Relationship Id="rId18" Type="http://schemas.openxmlformats.org/officeDocument/2006/relationships/hyperlink" Target="https://hal.science/hal-01628019v1" TargetMode="External"/><Relationship Id="rId19" Type="http://schemas.openxmlformats.org/officeDocument/2006/relationships/hyperlink" Target="https://hal.science/hal-01628023v1" TargetMode="External"/><Relationship Id="rId20" Type="http://schemas.openxmlformats.org/officeDocument/2006/relationships/hyperlink" Target="https://hal.science/search/index/?q=*&amp;authFullName_s=Augustin Lorne" TargetMode="External"/><Relationship Id="rId21" Type="http://schemas.openxmlformats.org/officeDocument/2006/relationships/hyperlink" Target="https://shs.hal.science/halshs-01568321v1" TargetMode="External"/><Relationship Id="rId22" Type="http://schemas.openxmlformats.org/officeDocument/2006/relationships/hyperlink" Target="https://shs.hal.science/halshs-01371740v1" TargetMode="External"/><Relationship Id="rId23" Type="http://schemas.openxmlformats.org/officeDocument/2006/relationships/hyperlink" Target="https://hal.science/search/index/?q=*&amp;authFullName_s=Richard Le Goff" TargetMode="External"/><Relationship Id="rId24" Type="http://schemas.openxmlformats.org/officeDocument/2006/relationships/hyperlink" Target="https://hal.science/hal-01438445v1" TargetMode="External"/><Relationship Id="rId25" Type="http://schemas.openxmlformats.org/officeDocument/2006/relationships/hyperlink" Target="https://shs.hal.science/halshs-01580488v1" TargetMode="External"/><Relationship Id="rId26" Type="http://schemas.openxmlformats.org/officeDocument/2006/relationships/hyperlink" Target="https://shs.hal.science/halshs-02977183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Celia ZYLA</dc:title>
  <dc:description>CV</dc:description>
  <dc:subject/>
  <cp:keywords/>
  <cp:category/>
  <cp:lastModifiedBy/>
  <dcterms:created xsi:type="dcterms:W3CDTF">2026-05-08T06:35:51+02:00</dcterms:created>
  <dcterms:modified xsi:type="dcterms:W3CDTF">2026-05-08T06:35:51+02:00</dcterms:modified>
</cp:coreProperties>
</file>

<file path=docProps/custom.xml><?xml version="1.0" encoding="utf-8"?>
<Properties xmlns="http://schemas.openxmlformats.org/officeDocument/2006/custom-properties" xmlns:vt="http://schemas.openxmlformats.org/officeDocument/2006/docPropsVTypes"/>
</file>