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Célian Godefroid </w:t>
      </w:r>
      <w:r>
        <w:rPr>
          <w:color w:val="641e6e"/>
        </w:rPr>
        <w:t xml:space="preserve">Doctorant contractuel (Université Paris-Saclay, Université d'Évry-Val d'Essonne)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celian-godefroid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0000-0001-9342-3624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262018284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787165264206810190266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Parcours</w:t>
      </w:r>
    </w:p>
    <w:p>
      <w:pPr/>
      <w:r>
        <w:rPr>
          <w:b w:val="1"/>
          <w:bCs w:val="1"/>
        </w:rPr>
        <w:t xml:space="preserve">Février 2022 - Février 2024 :</w:t>
      </w:r>
      <w:r>
        <w:rPr/>
        <w:t xml:space="preserve"> Élu étudiant CFVU, Université Paris-Saclay ; Chargé de mission &amp;quot;Formation&amp;quot; auprès de la vice-présidente étudiante.</w:t>
      </w:r>
    </w:p>
    <w:p>
      <w:pPr/>
      <w:r>
        <w:rPr>
          <w:b w:val="1"/>
          <w:bCs w:val="1"/>
        </w:rPr>
        <w:t xml:space="preserve">Novembre 2020 - Aujourd'hui :</w:t>
      </w:r>
      <w:r>
        <w:rPr/>
        <w:t xml:space="preserve"> Doctorat (thèse </w:t>
      </w:r>
      <w:hyperlink r:id="rId12" w:history="1">
        <w:r>
          <w:rPr>
            <w:color w:val="#410a8c"/>
            <w:u w:val="single"/>
          </w:rPr>
          <w:t xml:space="preserve">&amp;quot;Les contrats de l'e-sportif professionnel&amp;quot;</w:t>
        </w:r>
      </w:hyperlink>
      <w:r>
        <w:rPr/>
        <w:t xml:space="preserve"> (dir. Dimitri Houtcieff)), Université Paris-Saclay (laboratoire &amp;quot;Centre de Recherche Léon Duguit&amp;quot; (Université Paris-Saclay/Université d'Évry)).</w:t>
      </w:r>
    </w:p>
    <w:p>
      <w:pPr/>
      <w:r>
        <w:rPr>
          <w:b w:val="1"/>
          <w:bCs w:val="1"/>
        </w:rPr>
        <w:t xml:space="preserve">Septembre 2019 - Juillet 2020 :</w:t>
      </w:r>
      <w:r>
        <w:rPr/>
        <w:t xml:space="preserve"> Master II &amp;quot;Contrats d'affaires et du crédit&amp;quot; (dir. Dimitri Houtcieff), Université Paris-Saclay.</w:t>
      </w:r>
    </w:p>
    <w:p>
      <w:pPr/>
      <w:r>
        <w:rPr>
          <w:b w:val="1"/>
          <w:bCs w:val="1"/>
        </w:rPr>
        <w:t xml:space="preserve">Septembre 2018 - Juillet 2019 :</w:t>
      </w:r>
      <w:r>
        <w:rPr/>
        <w:t xml:space="preserve"> Master I &amp;quot;Droit privé général&amp;quot; (dir. Françoise Labarthe), Université Paris-Sud.</w:t>
      </w:r>
    </w:p>
    <w:p>
      <w:pPr/>
      <w:r>
        <w:rPr>
          <w:b w:val="1"/>
          <w:bCs w:val="1"/>
        </w:rPr>
        <w:t xml:space="preserve">Septembre 2015 - Juillet 2018 :</w:t>
      </w:r>
      <w:r>
        <w:rPr/>
        <w:t xml:space="preserve"> Licence &amp;quot;Droit privé&amp;quot;, parcours Droit de l'entreprise (dir. Hélène Aubry), Université Paris-Sud.</w:t>
      </w:r>
    </w:p>
    <w:p>
      <w:pPr>
        <w:pStyle w:val="Heading3"/>
      </w:pPr>
      <w:r>
        <w:rPr/>
        <w:t xml:space="preserve">Création de jeux de données open source</w:t>
      </w:r>
    </w:p>
    <w:p>
      <w:pPr>
        <w:numPr>
          <w:ilvl w:val="0"/>
          <w:numId w:val="2"/>
        </w:numPr>
      </w:pPr>
      <w:r>
        <w:rPr/>
        <w:t xml:space="preserve">Janvier 2023 : </w:t>
      </w:r>
      <w:hyperlink r:id="rId13" w:history="1">
        <w:r>
          <w:rPr>
            <w:color w:val="#410a8c"/>
            <w:u w:val="single"/>
          </w:rPr>
          <w:t xml:space="preserve">&amp;quot;Évolution du nombre d'enseignants-chercheurs à l'université française, depuis 1980&amp;quot;</w:t>
        </w:r>
      </w:hyperlink>
    </w:p>
    <w:p>
      <w:pPr>
        <w:numPr>
          <w:ilvl w:val="1"/>
          <w:numId w:val="2"/>
        </w:numPr>
      </w:pPr>
      <w:r>
        <w:rPr/>
        <w:t xml:space="preserve">Récolement de notes d'information par le service statistique du Ministère de l'éducation nationale/Ministère de l'enseignement supérieur et de la recherche, de 1980 à 2021 ;</w:t>
      </w:r>
    </w:p>
    <w:p>
      <w:pPr>
        <w:numPr>
          <w:ilvl w:val="1"/>
          <w:numId w:val="2"/>
        </w:numPr>
      </w:pPr>
      <w:r>
        <w:rPr/>
        <w:t xml:space="preserve">Retranscription des effectifs de professeurs des universités, maîtres de conférences, ATER et contractuels LRU ;</w:t>
      </w:r>
    </w:p>
    <w:p>
      <w:pPr>
        <w:numPr>
          <w:ilvl w:val="1"/>
          <w:numId w:val="2"/>
        </w:numPr>
      </w:pPr>
      <w:r>
        <w:rPr/>
        <w:t xml:space="preserve">Publication des données.</w:t>
      </w:r>
    </w:p>
    <w:p>
      <w:pPr>
        <w:numPr>
          <w:ilvl w:val="0"/>
          <w:numId w:val="2"/>
        </w:numPr>
      </w:pPr>
      <w:r>
        <w:rPr/>
        <w:t xml:space="preserve">Novembre 2021 : </w:t>
      </w:r>
      <w:hyperlink r:id="rId14" w:history="1">
        <w:r>
          <w:rPr>
            <w:color w:val="#410a8c"/>
            <w:u w:val="single"/>
          </w:rPr>
          <w:t xml:space="preserve">Mise à jour de l'écosystème Wikidata de l'Université Paris-Saclay</w:t>
        </w:r>
      </w:hyperlink>
    </w:p>
    <w:p>
      <w:pPr>
        <w:numPr>
          <w:ilvl w:val="1"/>
          <w:numId w:val="2"/>
        </w:numPr>
      </w:pPr>
      <w:r>
        <w:rPr/>
        <w:t xml:space="preserve">Clôture propre de l'élément &amp;quot;ComUE Université Paris-Saclay&amp;quot; et redirection des relations vers &amp;quot;Université Paris-Saclay (EPSCP)&amp;quot; ;</w:t>
      </w:r>
    </w:p>
    <w:p>
      <w:pPr>
        <w:numPr>
          <w:ilvl w:val="1"/>
          <w:numId w:val="2"/>
        </w:numPr>
      </w:pPr>
      <w:r>
        <w:rPr/>
        <w:t xml:space="preserve">Ajout et création de relation des composantes, établissements composantes, universités membres-associés et organismes nationaux de recherche ;</w:t>
      </w:r>
    </w:p>
    <w:p>
      <w:pPr>
        <w:numPr>
          <w:ilvl w:val="1"/>
          <w:numId w:val="2"/>
        </w:numPr>
      </w:pPr>
      <w:r>
        <w:rPr/>
        <w:t xml:space="preserve">Création des éléments et ajout des relations avec les 240 laboratoires de l'Université, avec leurs ONR.</w:t>
      </w:r>
    </w:p>
    <w:p>
      <w:pPr>
        <w:numPr>
          <w:ilvl w:val="0"/>
          <w:numId w:val="2"/>
        </w:numPr>
      </w:pPr>
      <w:r>
        <w:rPr/>
        <w:t xml:space="preserve">Mai 2020 : </w:t>
      </w:r>
      <w:hyperlink r:id="rId15" w:history="1">
        <w:r>
          <w:rPr>
            <w:color w:val="#410a8c"/>
            <w:u w:val="single"/>
          </w:rPr>
          <w:t xml:space="preserve">&amp;quot;Base de données des barreaux d'avocats de France&amp;quot;</w:t>
        </w:r>
      </w:hyperlink>
      <w:r>
        <w:rPr/>
        <w:t xml:space="preserve"> ;</w:t>
      </w:r>
    </w:p>
    <w:p>
      <w:pPr>
        <w:numPr>
          <w:ilvl w:val="1"/>
          <w:numId w:val="2"/>
        </w:numPr>
      </w:pPr>
      <w:r>
        <w:rPr/>
        <w:t xml:space="preserve">Liste des barreaux d'avocats ;</w:t>
      </w:r>
    </w:p>
    <w:p>
      <w:pPr>
        <w:numPr>
          <w:ilvl w:val="1"/>
          <w:numId w:val="2"/>
        </w:numPr>
      </w:pPr>
      <w:r>
        <w:rPr/>
        <w:t xml:space="preserve">Répertoire du nombre d'avocat-es par barreau ;</w:t>
      </w:r>
    </w:p>
    <w:p>
      <w:pPr>
        <w:numPr>
          <w:ilvl w:val="1"/>
          <w:numId w:val="2"/>
        </w:numPr>
      </w:pPr>
      <w:r>
        <w:rPr/>
        <w:t xml:space="preserve">Coordonnées de chaque barreau (adresse, numéro de téléphone, site Internet, cour d'appel de ressort) ;</w:t>
      </w:r>
    </w:p>
    <w:p>
      <w:pPr>
        <w:numPr>
          <w:ilvl w:val="1"/>
          <w:numId w:val="2"/>
        </w:numPr>
      </w:pPr>
      <w:r>
        <w:rPr/>
        <w:t xml:space="preserve">Publication des données (avec géocodage pour </w:t>
      </w:r>
      <w:hyperlink r:id="rId16" w:history="1">
        <w:r>
          <w:rPr>
            <w:color w:val="#410a8c"/>
            <w:u w:val="single"/>
          </w:rPr>
          <w:t xml:space="preserve">visualisation sur une carte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du contrat entre l’e-sportif et sa structure : la boite de Pandore est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259,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contrat pour l'emploi des esportifs en France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218,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Training Managing and Opening Research Data in Life and Environmental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⟨10.5281/zenodo.11595011⟩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E-sport, streaming, YouTube : les problématiques juridiques d’une nouvelle industrie du divertissement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Divertissement et droit</w:t>
            </w:r>
            <w:r>
              <w:rPr/>
              <w:t xml:space="preserve">, Mare et Martin, 2024, 9782386000638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sur le Plan 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Dorignon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Couperin, GTSO-Juridique. 2024, 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hal-04515219v1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4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BF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n-godefroid" TargetMode="External"/><Relationship Id="rId9" Type="http://schemas.openxmlformats.org/officeDocument/2006/relationships/hyperlink" Target="https://orcid.org/0000-0001-9342-3624" TargetMode="External"/><Relationship Id="rId10" Type="http://schemas.openxmlformats.org/officeDocument/2006/relationships/hyperlink" Target="https://www.idref.fr/262018284" TargetMode="External"/><Relationship Id="rId11" Type="http://schemas.openxmlformats.org/officeDocument/2006/relationships/hyperlink" Target="https://viaf.org/viaf/787165264206810190266" TargetMode="External"/><Relationship Id="rId12" Type="http://schemas.openxmlformats.org/officeDocument/2006/relationships/hyperlink" Target="https://theses.fr/s260163" TargetMode="External"/><Relationship Id="rId13" Type="http://schemas.openxmlformats.org/officeDocument/2006/relationships/hyperlink" Target="https://www.data.gouv.fr/fr/admin/dataset/63d8f9d108fb3a1e59b55d93/" TargetMode="External"/><Relationship Id="rId14" Type="http://schemas.openxmlformats.org/officeDocument/2006/relationships/hyperlink" Target="https://www.wikidata.org/wiki/Q109409389" TargetMode="External"/><Relationship Id="rId15" Type="http://schemas.openxmlformats.org/officeDocument/2006/relationships/hyperlink" Target="https://www.data.gouv.fr/fr/datasets/base-de-donnees-des-barreaux-davocats-de-france/" TargetMode="External"/><Relationship Id="rId16" Type="http://schemas.openxmlformats.org/officeDocument/2006/relationships/hyperlink" Target="https://umap.openstreetmap.fr/fr/map/liste-des-barreaux-de-france_414356" TargetMode="External"/><Relationship Id="rId17" Type="http://schemas.openxmlformats.org/officeDocument/2006/relationships/hyperlink" Target="https://universite-paris-saclay.hal.science/hal-04810769v1" TargetMode="External"/><Relationship Id="rId18" Type="http://schemas.openxmlformats.org/officeDocument/2006/relationships/hyperlink" Target="https://hal.science/search/index/?q=*&amp;authFullName_s=C&#233;lian Godefroid" TargetMode="External"/><Relationship Id="rId19" Type="http://schemas.openxmlformats.org/officeDocument/2006/relationships/hyperlink" Target="https://univ-evry.hal.science/hal-03185830v1" TargetMode="External"/><Relationship Id="rId20" Type="http://schemas.openxmlformats.org/officeDocument/2006/relationships/hyperlink" Target="https://hal.inrae.fr/hal-05191401v1" TargetMode="External"/><Relationship Id="rId21" Type="http://schemas.openxmlformats.org/officeDocument/2006/relationships/hyperlink" Target="https://hal.science/search/index/?q=*&amp;authFullName_s=Eva Legras" TargetMode="External"/><Relationship Id="rId22" Type="http://schemas.openxmlformats.org/officeDocument/2006/relationships/hyperlink" Target="https://hal.science/search/index/?q=*&amp;authFullName_s=Ga&#235;lle Jaouen" TargetMode="External"/><Relationship Id="rId23" Type="http://schemas.openxmlformats.org/officeDocument/2006/relationships/hyperlink" Target="https://hal.science/search/index/?q=*&amp;authFullName_s=Romuald Lorthioir" TargetMode="External"/><Relationship Id="rId24" Type="http://schemas.openxmlformats.org/officeDocument/2006/relationships/hyperlink" Target="https://hal.science/search/index/?q=*&amp;authFullName_s=David Gasparotto" TargetMode="External"/><Relationship Id="rId25" Type="http://schemas.openxmlformats.org/officeDocument/2006/relationships/hyperlink" Target="https://dx.doi.org/10.5281/zenodo.11595011" TargetMode="External"/><Relationship Id="rId26" Type="http://schemas.openxmlformats.org/officeDocument/2006/relationships/hyperlink" Target="https://universite-paris-saclay.hal.science/hal-04810782v1" TargetMode="External"/><Relationship Id="rId27" Type="http://schemas.openxmlformats.org/officeDocument/2006/relationships/hyperlink" Target="https://sciencespo.hal.science/hal-04515219v1" TargetMode="External"/><Relationship Id="rId28" Type="http://schemas.openxmlformats.org/officeDocument/2006/relationships/hyperlink" Target="https://hal.science/search/index/?q=*&amp;authFullName_s=Julien Baudry" TargetMode="External"/><Relationship Id="rId29" Type="http://schemas.openxmlformats.org/officeDocument/2006/relationships/hyperlink" Target="https://hal.science/search/index/?q=*&amp;authFullName_s=Camille Dorignon" TargetMode="External"/><Relationship Id="rId30" Type="http://schemas.openxmlformats.org/officeDocument/2006/relationships/hyperlink" Target="https://hal.science/search/index/?q=*&amp;authFullName_s=Giada Fettini" TargetMode="External"/><Relationship Id="rId31" Type="http://schemas.openxmlformats.org/officeDocument/2006/relationships/hyperlink" Target="https://hal.science/search/index/?q=*&amp;authFullName_s=Sandrine Fourqui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Célian Godefroid</dc:title>
  <dc:description>CV</dc:description>
  <dc:subject/>
  <cp:keywords/>
  <cp:category/>
  <cp:lastModifiedBy/>
  <dcterms:created xsi:type="dcterms:W3CDTF">2026-03-05T01:19:08+01:00</dcterms:created>
  <dcterms:modified xsi:type="dcterms:W3CDTF">2026-03-05T01:19:08+01:00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