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729729729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Céline Nihoul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celine-nihoul</w:t>
        </w:r>
      </w:hyperlink>
    </w:p>
    <w:p>
      <w:pPr>
        <w:numPr>
          <w:ilvl w:val="0"/>
          <w:numId w:val="1"/>
        </w:numPr>
      </w:pPr>
      <w:r>
        <w:rPr/>
        <w:t xml:space="preserve"> ORCID : </w:t>
      </w:r>
      <w:hyperlink r:id="rId9" w:history="1">
        <w:r>
          <w:rPr>
            <w:color w:val="#410a8c"/>
            <w:u w:val="single"/>
          </w:rPr>
          <w:t xml:space="preserve">0000-0002-3017-2263</w:t>
        </w:r>
      </w:hyperlink>
    </w:p>
    <w:p>
      <w:pPr>
        <w:spacing w:before="600"/>
      </w:pPr>
    </w:p>
    <w:p>
      <w:pPr>
        <w:pStyle w:val="Heading2"/>
      </w:pPr>
      <w:r>
        <w:rPr>
          <w:color w:val="1e198e"/>
          <w:b w:val="1"/>
          <w:bCs w:val="1"/>
        </w:rPr>
        <w:t xml:space="preserve">Présentation</w:t>
      </w:r>
    </w:p>
    <w:p>
      <w:pPr>
        <w:spacing w:after="100"/>
      </w:pPr>
    </w:p>
    <w:p>
      <w:pPr/>
      <w:r>
        <w:rPr/>
        <w:t xml:space="preserve">Je m'intéresse dans mes travaux aux transformations que subissent les savoirs mathématiques lorsqu'ils sont enseignés à des élèves ou des étudiants. En particulier, j'analyse les choix opérés par les enseignants lorsqu'ils préparent une séquence d'enseignement sur un contenu mathématique précis et aux conséquences éventuelles de ces choix sur les apprentissages des élèves/étudiants. Dans cette perspective, mes recherches actuelles portent sur :</w:t>
      </w:r>
    </w:p>
    <w:p>
      <w:pPr>
        <w:numPr>
          <w:ilvl w:val="0"/>
          <w:numId w:val="2"/>
        </w:numPr>
      </w:pPr>
      <w:r>
        <w:rPr/>
        <w:t xml:space="preserve">l'étude des pratiques d'enseignement d'enseignants au lycée en ciblant certaines notions mathématiques comme la géométrie dans l'espace,</w:t>
      </w:r>
    </w:p>
    <w:p>
      <w:pPr>
        <w:numPr>
          <w:ilvl w:val="0"/>
          <w:numId w:val="2"/>
        </w:numPr>
      </w:pPr>
      <w:r>
        <w:rPr/>
        <w:t xml:space="preserve">l'étude des pratiques d'enseignement d'enseignant.e.s-chercheur.e.s de mathématiques en déterminant l'empreinte du chercheur dans leurs enseignements,</w:t>
      </w:r>
    </w:p>
    <w:p>
      <w:pPr>
        <w:numPr>
          <w:ilvl w:val="0"/>
          <w:numId w:val="2"/>
        </w:numPr>
      </w:pPr>
      <w:r>
        <w:rPr/>
        <w:t xml:space="preserve">l'analyse des transformations que les savoirs scientifiques concernant la géométrie dans l'espace subissent lorsqu'ils sont enseignés,</w:t>
      </w:r>
    </w:p>
    <w:p>
      <w:pPr>
        <w:numPr>
          <w:ilvl w:val="0"/>
          <w:numId w:val="2"/>
        </w:numPr>
      </w:pPr>
      <w:r>
        <w:rPr/>
        <w:t xml:space="preserve">l'impact possible des pratiques d'enseignement sur les apprentissages et le vécu des apprenants.</w:t>
      </w:r>
    </w:p>
    <w:p>
      <w:pPr/>
      <w:r>
        <w:rPr/>
        <w:t xml:space="preserve">Mon CV long est accessible </w:t>
      </w:r>
      <w:hyperlink r:id="rId10" w:history="1">
        <w:r>
          <w:rPr>
            <w:color w:val="#410a8c"/>
            <w:u w:val="single"/>
          </w:rPr>
          <w:t xml:space="preserve">ici</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DIFFICULTÉS DES ÉLÈVES À INTERPRÉTER DES CONSTRUCTIONS DANS L'ESPACE. UNE ÉTUDE DE CAS</w:t>
              </w:r>
            </w:hyperlink>
          </w:p>
          <w:p>
            <w:pPr/>
            <w:hyperlink r:id="rId12" w:history="1">
              <w:r>
                <w:rPr>
                  <w:color w:val="#410a8c"/>
                  <w:u w:val="single"/>
                </w:rPr>
                <w:t xml:space="preserve">Stéphanie Bridoux</w:t>
              </w:r>
            </w:hyperlink>
            <w:r>
              <w:rPr/>
              <w:t xml:space="preserve">,</w:t>
            </w:r>
            <w:hyperlink r:id="rId13" w:history="1">
              <w:r>
                <w:rPr>
                  <w:color w:val="#410a8c"/>
                  <w:u w:val="single"/>
                </w:rPr>
                <w:t xml:space="preserve">Céline Nihoul</w:t>
              </w:r>
            </w:hyperlink>
          </w:p>
          <w:p>
            <w:pPr/>
            <w:r>
              <w:rPr>
                <w:i w:val="1"/>
                <w:iCs w:val="1"/>
              </w:rPr>
              <w:t xml:space="preserve">Petit x</w:t>
            </w:r>
            <w:r>
              <w:rPr/>
              <w:t xml:space="preserve">, 2015</w:t>
            </w:r>
          </w:p>
          <w:p>
            <w:pPr/>
            <w:r>
              <w:rPr/>
              <w:t xml:space="preserve">Article dans une revue</w:t>
            </w:r>
          </w:p>
          <w:p>
            <w:pPr/>
            <w:hyperlink r:id="rId11" w:history="1">
              <w:r>
                <w:rPr>
                  <w:color w:val="#410a8c"/>
                  <w:u w:val="single"/>
                </w:rPr>
                <w:t xml:space="preserve">hal-02874137v1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Impact des pratiques enseignantes sur la conceptualisation des droites et des plans dans l'espace</w:t>
              </w:r>
            </w:hyperlink>
          </w:p>
          <w:p>
            <w:pPr/>
            <w:hyperlink r:id="rId13" w:history="1">
              <w:r>
                <w:rPr>
                  <w:color w:val="#410a8c"/>
                  <w:u w:val="single"/>
                </w:rPr>
                <w:t xml:space="preserve">Céline Nihoul</w:t>
              </w:r>
            </w:hyperlink>
          </w:p>
          <w:p>
            <w:pPr/>
            <w:r>
              <w:rPr>
                <w:i w:val="1"/>
                <w:iCs w:val="1"/>
              </w:rPr>
              <w:t xml:space="preserve">Séminaire de didactique de l'ARDM 2024/2025</w:t>
            </w:r>
            <w:r>
              <w:rPr/>
              <w:t xml:space="preserve">, Guille-Biel Winder Claire; Tempier Frédérick, 2024, Paris, France</w:t>
            </w:r>
          </w:p>
          <w:p>
            <w:pPr/>
            <w:r>
              <w:rPr/>
              <w:t xml:space="preserve">Communication dans un congrès</w:t>
            </w:r>
          </w:p>
          <w:p>
            <w:pPr/>
            <w:hyperlink r:id="rId14" w:history="1">
              <w:r>
                <w:rPr>
                  <w:color w:val="#410a8c"/>
                  <w:u w:val="single"/>
                </w:rPr>
                <w:t xml:space="preserve">hal-04958169v1</w:t>
              </w:r>
            </w:hyperlink>
          </w:p>
        </w:tc>
      </w:tr>
      <w:tr>
        <w:trPr/>
        <w:tc>
          <w:tcPr>
            <w:noWrap/>
          </w:tcPr>
          <w:p>
            <w:pPr>
              <w:spacing w:after="200"/>
            </w:pPr>
            <w:hyperlink r:id="rId15" w:history="1">
              <w:r>
                <w:rPr>
                  <w:color w:val="1e198e"/>
                  <w:b w:val="1"/>
                  <w:bCs w:val="1"/>
                  <w:u w:val="single"/>
                </w:rPr>
                <w:t xml:space="preserve">Etude du processus d'enseignement-apprentissage pour les notions de droites et de plans dans l'espace en Belgique : comment repenser la formation des enseignants ?</w:t>
              </w:r>
            </w:hyperlink>
          </w:p>
          <w:p>
            <w:pPr/>
            <w:hyperlink r:id="rId13" w:history="1">
              <w:r>
                <w:rPr>
                  <w:color w:val="#410a8c"/>
                  <w:u w:val="single"/>
                </w:rPr>
                <w:t xml:space="preserve">Céline Nihoul</w:t>
              </w:r>
            </w:hyperlink>
          </w:p>
          <w:p>
            <w:pPr/>
            <w:r>
              <w:rPr>
                <w:i w:val="1"/>
                <w:iCs w:val="1"/>
              </w:rPr>
              <w:t xml:space="preserve">9ième Colloque international en éducation</w:t>
            </w:r>
            <w:r>
              <w:rPr/>
              <w:t xml:space="preserve">, May 2022, Montréal, Canada</w:t>
            </w:r>
          </w:p>
          <w:p>
            <w:pPr/>
            <w:r>
              <w:rPr/>
              <w:t xml:space="preserve">Communication dans un congrès</w:t>
            </w:r>
          </w:p>
          <w:p>
            <w:pPr/>
            <w:hyperlink r:id="rId15" w:history="1">
              <w:r>
                <w:rPr>
                  <w:color w:val="#410a8c"/>
                  <w:u w:val="single"/>
                </w:rPr>
                <w:t xml:space="preserve">hal-03662323v1</w:t>
              </w:r>
            </w:hyperlink>
          </w:p>
        </w:tc>
      </w:tr>
      <w:tr>
        <w:trPr/>
        <w:tc>
          <w:tcPr>
            <w:noWrap/>
          </w:tcPr>
          <w:p>
            <w:pPr>
              <w:spacing w:after="200"/>
            </w:pPr>
            <w:hyperlink r:id="rId16" w:history="1">
              <w:r>
                <w:rPr>
                  <w:color w:val="1e198e"/>
                  <w:b w:val="1"/>
                  <w:bCs w:val="1"/>
                  <w:u w:val="single"/>
                </w:rPr>
                <w:t xml:space="preserve">Les droites et les plans dans l'espace : quels impacts des pratiques enseignantes sur les apprentissages des élèves ?</w:t>
              </w:r>
            </w:hyperlink>
          </w:p>
          <w:p>
            <w:pPr/>
            <w:hyperlink r:id="rId13" w:history="1">
              <w:r>
                <w:rPr>
                  <w:color w:val="#410a8c"/>
                  <w:u w:val="single"/>
                </w:rPr>
                <w:t xml:space="preserve">Céline Nihoul</w:t>
              </w:r>
            </w:hyperlink>
          </w:p>
          <w:p>
            <w:pPr/>
            <w:r>
              <w:rPr>
                <w:i w:val="1"/>
                <w:iCs w:val="1"/>
              </w:rPr>
              <w:t xml:space="preserve">Séminaire de l’école doctorale thématique en didactique des disciplines</w:t>
            </w:r>
            <w:r>
              <w:rPr/>
              <w:t xml:space="preserve">, Feb 2022, Mons, Belgique</w:t>
            </w:r>
          </w:p>
          <w:p>
            <w:pPr/>
            <w:r>
              <w:rPr/>
              <w:t xml:space="preserve">Communication dans un congrès</w:t>
            </w:r>
          </w:p>
          <w:p>
            <w:pPr/>
            <w:hyperlink r:id="rId16" w:history="1">
              <w:r>
                <w:rPr>
                  <w:color w:val="#410a8c"/>
                  <w:u w:val="single"/>
                </w:rPr>
                <w:t xml:space="preserve">hal-03662354v1</w:t>
              </w:r>
            </w:hyperlink>
          </w:p>
        </w:tc>
      </w:tr>
      <w:tr>
        <w:trPr/>
        <w:tc>
          <w:tcPr>
            <w:noWrap/>
          </w:tcPr>
          <w:p>
            <w:pPr>
              <w:spacing w:after="200"/>
            </w:pPr>
            <w:hyperlink r:id="rId17" w:history="1">
              <w:r>
                <w:rPr>
                  <w:color w:val="1e198e"/>
                  <w:b w:val="1"/>
                  <w:bCs w:val="1"/>
                  <w:u w:val="single"/>
                </w:rPr>
                <w:t xml:space="preserve">Pratiques in situ d'enseignants universitaires et confrontation avec le vécu des étudiants : une étude de cas</w:t>
              </w:r>
            </w:hyperlink>
          </w:p>
          <w:p>
            <w:pPr/>
            <w:hyperlink r:id="rId12" w:history="1">
              <w:r>
                <w:rPr>
                  <w:color w:val="#410a8c"/>
                  <w:u w:val="single"/>
                </w:rPr>
                <w:t xml:space="preserve">Stéphanie Bridoux</w:t>
              </w:r>
            </w:hyperlink>
            <w:r>
              <w:rPr/>
              <w:t xml:space="preserve">,</w:t>
            </w:r>
            <w:hyperlink r:id="rId18" w:history="1">
              <w:r>
                <w:rPr>
                  <w:color w:val="#410a8c"/>
                  <w:u w:val="single"/>
                </w:rPr>
                <w:t xml:space="preserve">Cécile de Hosson</w:t>
              </w:r>
            </w:hyperlink>
            <w:r>
              <w:rPr/>
              <w:t xml:space="preserve">,</w:t>
            </w:r>
            <w:hyperlink r:id="rId13" w:history="1">
              <w:r>
                <w:rPr>
                  <w:color w:val="#410a8c"/>
                  <w:u w:val="single"/>
                </w:rPr>
                <w:t xml:space="preserve">Céline Nihoul</w:t>
              </w:r>
            </w:hyperlink>
          </w:p>
          <w:p>
            <w:pPr/>
            <w:r>
              <w:rPr>
                <w:i w:val="1"/>
                <w:iCs w:val="1"/>
              </w:rPr>
              <w:t xml:space="preserve">INDRUM 2020</w:t>
            </w:r>
            <w:r>
              <w:rPr/>
              <w:t xml:space="preserve">, Université de Carthage, Université de Montpellier, Sep 2020, Cyberspace (virtually from Bizerte), Tunisie</w:t>
            </w:r>
          </w:p>
          <w:p>
            <w:pPr/>
            <w:r>
              <w:rPr/>
              <w:t xml:space="preserve">Communication dans un congrès</w:t>
            </w:r>
          </w:p>
          <w:p>
            <w:pPr/>
            <w:hyperlink r:id="rId17" w:history="1">
              <w:r>
                <w:rPr>
                  <w:color w:val="#410a8c"/>
                  <w:u w:val="single"/>
                </w:rPr>
                <w:t xml:space="preserve">hal-03113849v1</w:t>
              </w:r>
            </w:hyperlink>
          </w:p>
        </w:tc>
      </w:tr>
      <w:tr>
        <w:trPr/>
        <w:tc>
          <w:tcPr>
            <w:noWrap/>
          </w:tcPr>
          <w:p>
            <w:pPr>
              <w:spacing w:after="200"/>
            </w:pPr>
            <w:hyperlink r:id="rId19" w:history="1">
              <w:r>
                <w:rPr>
                  <w:color w:val="1e198e"/>
                  <w:b w:val="1"/>
                  <w:bCs w:val="1"/>
                  <w:u w:val="single"/>
                </w:rPr>
                <w:t xml:space="preserve">The professional identity of teacher-researchers in mathematics</w:t>
              </w:r>
            </w:hyperlink>
          </w:p>
          <w:p>
            <w:pPr/>
            <w:hyperlink r:id="rId12" w:history="1">
              <w:r>
                <w:rPr>
                  <w:color w:val="#410a8c"/>
                  <w:u w:val="single"/>
                </w:rPr>
                <w:t xml:space="preserve">Stéphanie Bridoux</w:t>
              </w:r>
            </w:hyperlink>
            <w:r>
              <w:rPr/>
              <w:t xml:space="preserve">,</w:t>
            </w:r>
            <w:hyperlink r:id="rId20" w:history="1">
              <w:r>
                <w:rPr>
                  <w:color w:val="#410a8c"/>
                  <w:u w:val="single"/>
                </w:rPr>
                <w:t xml:space="preserve">Martine de Vleeschouwer</w:t>
              </w:r>
            </w:hyperlink>
            <w:r>
              <w:rPr/>
              <w:t xml:space="preserve">,</w:t>
            </w:r>
            <w:hyperlink r:id="rId21" w:history="1">
              <w:r>
                <w:rPr>
                  <w:color w:val="#410a8c"/>
                  <w:u w:val="single"/>
                </w:rPr>
                <w:t xml:space="preserve">Nicolas Grenier-Boley</w:t>
              </w:r>
            </w:hyperlink>
            <w:r>
              <w:rPr/>
              <w:t xml:space="preserve">,</w:t>
            </w:r>
            <w:hyperlink r:id="rId22" w:history="1">
              <w:r>
                <w:rPr>
                  <w:color w:val="#410a8c"/>
                  <w:u w:val="single"/>
                </w:rPr>
                <w:t xml:space="preserve">Rita Khanfour Armalé</w:t>
              </w:r>
            </w:hyperlink>
            <w:r>
              <w:rPr/>
              <w:t xml:space="preserve">,</w:t>
            </w:r>
            <w:hyperlink r:id="rId23" w:history="1">
              <w:r>
                <w:rPr>
                  <w:color w:val="#410a8c"/>
                  <w:u w:val="single"/>
                </w:rPr>
                <w:t xml:space="preserve">Nathalie Lebrun</w:t>
              </w:r>
            </w:hyperlink>
            <w:r>
              <w:rPr/>
              <w:t xml:space="preserve">et al.</w:t>
            </w:r>
          </w:p>
          <w:p>
            <w:pPr/>
            <w:r>
              <w:rPr>
                <w:i w:val="1"/>
                <w:iCs w:val="1"/>
              </w:rPr>
              <w:t xml:space="preserve">INDRUM 2020</w:t>
            </w:r>
            <w:r>
              <w:rPr/>
              <w:t xml:space="preserve">, Université de Carthage, Université de Montpellier, Sep 2020, Cyberspace (virtually from Bizerte), Tunisia</w:t>
            </w:r>
          </w:p>
          <w:p>
            <w:pPr/>
            <w:r>
              <w:rPr/>
              <w:t xml:space="preserve">Communication dans un congrès</w:t>
            </w:r>
          </w:p>
          <w:p>
            <w:pPr/>
            <w:hyperlink r:id="rId19" w:history="1">
              <w:r>
                <w:rPr>
                  <w:color w:val="#410a8c"/>
                  <w:u w:val="single"/>
                </w:rPr>
                <w:t xml:space="preserve">hal-03113857v1</w:t>
              </w:r>
            </w:hyperlink>
          </w:p>
        </w:tc>
      </w:tr>
      <w:tr>
        <w:trPr/>
        <w:tc>
          <w:tcPr>
            <w:noWrap/>
          </w:tcPr>
          <w:p>
            <w:pPr>
              <w:spacing w:after="200"/>
            </w:pPr>
            <w:hyperlink r:id="rId24" w:history="1">
              <w:r>
                <w:rPr>
                  <w:color w:val="1e198e"/>
                  <w:b w:val="1"/>
                  <w:bCs w:val="1"/>
                  <w:u w:val="single"/>
                </w:rPr>
                <w:t xml:space="preserve">L'IDENTITÉ PROFESSIONNELLE DES ENSEIGNANTS-CHERCHEURS EN MATHÉMATIQUES, CHIMIE ET PHYSIQUE</w:t>
              </w:r>
            </w:hyperlink>
          </w:p>
          <w:p>
            <w:pPr/>
            <w:hyperlink r:id="rId12" w:history="1">
              <w:r>
                <w:rPr>
                  <w:color w:val="#410a8c"/>
                  <w:u w:val="single"/>
                </w:rPr>
                <w:t xml:space="preserve">Stéphanie Bridoux</w:t>
              </w:r>
            </w:hyperlink>
            <w:r>
              <w:rPr/>
              <w:t xml:space="preserve">,</w:t>
            </w:r>
            <w:hyperlink r:id="rId20" w:history="1">
              <w:r>
                <w:rPr>
                  <w:color w:val="#410a8c"/>
                  <w:u w:val="single"/>
                </w:rPr>
                <w:t xml:space="preserve">Martine de Vleeschouwer</w:t>
              </w:r>
            </w:hyperlink>
            <w:r>
              <w:rPr/>
              <w:t xml:space="preserve">,</w:t>
            </w:r>
            <w:hyperlink r:id="rId21" w:history="1">
              <w:r>
                <w:rPr>
                  <w:color w:val="#410a8c"/>
                  <w:u w:val="single"/>
                </w:rPr>
                <w:t xml:space="preserve">Nicolas Grenier-Boley</w:t>
              </w:r>
            </w:hyperlink>
            <w:r>
              <w:rPr/>
              <w:t xml:space="preserve">,</w:t>
            </w:r>
            <w:hyperlink r:id="rId25" w:history="1">
              <w:r>
                <w:rPr>
                  <w:color w:val="#410a8c"/>
                  <w:u w:val="single"/>
                </w:rPr>
                <w:t xml:space="preserve">Rita Khanfour-Armalé</w:t>
              </w:r>
            </w:hyperlink>
            <w:r>
              <w:rPr/>
              <w:t xml:space="preserve">,</w:t>
            </w:r>
            <w:hyperlink r:id="rId23" w:history="1">
              <w:r>
                <w:rPr>
                  <w:color w:val="#410a8c"/>
                  <w:u w:val="single"/>
                </w:rPr>
                <w:t xml:space="preserve">Nathalie Lebrun</w:t>
              </w:r>
            </w:hyperlink>
            <w:r>
              <w:rPr/>
              <w:t xml:space="preserve">et al.</w:t>
            </w:r>
          </w:p>
          <w:p>
            <w:pPr/>
            <w:r>
              <w:rPr>
                <w:i w:val="1"/>
                <w:iCs w:val="1"/>
              </w:rPr>
              <w:t xml:space="preserve">EMF</w:t>
            </w:r>
            <w:r>
              <w:rPr/>
              <w:t xml:space="preserve">, Oct 2018, Gennevilliers, France</w:t>
            </w:r>
          </w:p>
          <w:p>
            <w:pPr/>
            <w:r>
              <w:rPr/>
              <w:t xml:space="preserve">Communication dans un congrès</w:t>
            </w:r>
          </w:p>
          <w:p>
            <w:pPr/>
            <w:hyperlink r:id="rId24" w:history="1">
              <w:r>
                <w:rPr>
                  <w:color w:val="#410a8c"/>
                  <w:u w:val="single"/>
                </w:rPr>
                <w:t xml:space="preserve">hal-02874500v1</w:t>
              </w:r>
            </w:hyperlink>
          </w:p>
        </w:tc>
      </w:tr>
      <w:tr>
        <w:trPr/>
        <w:tc>
          <w:tcPr>
            <w:noWrap/>
          </w:tcPr>
          <w:p>
            <w:pPr>
              <w:spacing w:after="200"/>
            </w:pPr>
            <w:hyperlink r:id="rId26" w:history="1">
              <w:r>
                <w:rPr>
                  <w:color w:val="1e198e"/>
                  <w:b w:val="1"/>
                  <w:bCs w:val="1"/>
                  <w:u w:val="single"/>
                </w:rPr>
                <w:t xml:space="preserve">L'IDENTITÉ PROFESSIONNELLE DES ENSEIGNANTS-CHERCHEURS EN MATHÉMATIQUES, CHIMIE ET PHYSIQUE</w:t>
              </w:r>
            </w:hyperlink>
          </w:p>
          <w:p>
            <w:pPr/>
            <w:hyperlink r:id="rId27" w:history="1">
              <w:r>
                <w:rPr>
                  <w:color w:val="#410a8c"/>
                  <w:u w:val="single"/>
                </w:rPr>
                <w:t xml:space="preserve">Stéphanie Bridoux²</w:t>
              </w:r>
            </w:hyperlink>
            <w:r>
              <w:rPr/>
              <w:t xml:space="preserve">,</w:t>
            </w:r>
            <w:hyperlink r:id="rId20" w:history="1">
              <w:r>
                <w:rPr>
                  <w:color w:val="#410a8c"/>
                  <w:u w:val="single"/>
                </w:rPr>
                <w:t xml:space="preserve">Martine de Vleeschouwer</w:t>
              </w:r>
            </w:hyperlink>
            <w:r>
              <w:rPr/>
              <w:t xml:space="preserve">,</w:t>
            </w:r>
            <w:hyperlink r:id="rId21" w:history="1">
              <w:r>
                <w:rPr>
                  <w:color w:val="#410a8c"/>
                  <w:u w:val="single"/>
                </w:rPr>
                <w:t xml:space="preserve">Nicolas Grenier-Boley</w:t>
              </w:r>
            </w:hyperlink>
            <w:r>
              <w:rPr/>
              <w:t xml:space="preserve">,</w:t>
            </w:r>
            <w:hyperlink r:id="rId25" w:history="1">
              <w:r>
                <w:rPr>
                  <w:color w:val="#410a8c"/>
                  <w:u w:val="single"/>
                </w:rPr>
                <w:t xml:space="preserve">Rita Khanfour-Armalé</w:t>
              </w:r>
            </w:hyperlink>
            <w:r>
              <w:rPr/>
              <w:t xml:space="preserve">,</w:t>
            </w:r>
            <w:hyperlink r:id="rId28" w:history="1">
              <w:r>
                <w:rPr>
                  <w:color w:val="#410a8c"/>
                  <w:u w:val="single"/>
                </w:rPr>
                <w:t xml:space="preserve">N. Lebrun</w:t>
              </w:r>
            </w:hyperlink>
            <w:r>
              <w:rPr/>
              <w:t xml:space="preserve">et al.</w:t>
            </w:r>
          </w:p>
          <w:p>
            <w:pPr/>
            <w:r>
              <w:rPr>
                <w:i w:val="1"/>
                <w:iCs w:val="1"/>
              </w:rPr>
              <w:t xml:space="preserve">EMF</w:t>
            </w:r>
            <w:r>
              <w:rPr/>
              <w:t xml:space="preserve">, Oct 2018, Gennevilliers, France</w:t>
            </w:r>
          </w:p>
          <w:p>
            <w:pPr/>
            <w:r>
              <w:rPr/>
              <w:t xml:space="preserve">Communication dans un congrès</w:t>
            </w:r>
          </w:p>
          <w:p>
            <w:pPr/>
            <w:hyperlink r:id="rId26" w:history="1">
              <w:r>
                <w:rPr>
                  <w:color w:val="#410a8c"/>
                  <w:u w:val="single"/>
                </w:rPr>
                <w:t xml:space="preserve">hal-03913077v1</w:t>
              </w:r>
            </w:hyperlink>
          </w:p>
        </w:tc>
      </w:tr>
      <w:tr>
        <w:trPr/>
        <w:tc>
          <w:tcPr>
            <w:noWrap/>
          </w:tcPr>
          <w:p>
            <w:pPr>
              <w:spacing w:after="200"/>
            </w:pPr>
            <w:hyperlink r:id="rId29" w:history="1">
              <w:r>
                <w:rPr>
                  <w:color w:val="1e198e"/>
                  <w:b w:val="1"/>
                  <w:bCs w:val="1"/>
                  <w:u w:val="single"/>
                </w:rPr>
                <w:t xml:space="preserve">L'identité professionnelle des enseignants-chercheurs de physique</w:t>
              </w:r>
            </w:hyperlink>
          </w:p>
          <w:p>
            <w:pPr/>
            <w:hyperlink r:id="rId23" w:history="1">
              <w:r>
                <w:rPr>
                  <w:color w:val="#410a8c"/>
                  <w:u w:val="single"/>
                </w:rPr>
                <w:t xml:space="preserve">Nathalie Lebrun</w:t>
              </w:r>
            </w:hyperlink>
            <w:r>
              <w:rPr/>
              <w:t xml:space="preserve">,</w:t>
            </w:r>
            <w:hyperlink r:id="rId12" w:history="1">
              <w:r>
                <w:rPr>
                  <w:color w:val="#410a8c"/>
                  <w:u w:val="single"/>
                </w:rPr>
                <w:t xml:space="preserve">Stéphanie Bridoux</w:t>
              </w:r>
            </w:hyperlink>
            <w:r>
              <w:rPr/>
              <w:t xml:space="preserve">,</w:t>
            </w:r>
            <w:hyperlink r:id="rId20" w:history="1">
              <w:r>
                <w:rPr>
                  <w:color w:val="#410a8c"/>
                  <w:u w:val="single"/>
                </w:rPr>
                <w:t xml:space="preserve">Martine de Vleeschouwer</w:t>
              </w:r>
            </w:hyperlink>
            <w:r>
              <w:rPr/>
              <w:t xml:space="preserve">,</w:t>
            </w:r>
            <w:hyperlink r:id="rId21" w:history="1">
              <w:r>
                <w:rPr>
                  <w:color w:val="#410a8c"/>
                  <w:u w:val="single"/>
                </w:rPr>
                <w:t xml:space="preserve">Nicolas Grenier-Boley</w:t>
              </w:r>
            </w:hyperlink>
            <w:r>
              <w:rPr/>
              <w:t xml:space="preserve">,</w:t>
            </w:r>
            <w:hyperlink r:id="rId25" w:history="1">
              <w:r>
                <w:rPr>
                  <w:color w:val="#410a8c"/>
                  <w:u w:val="single"/>
                </w:rPr>
                <w:t xml:space="preserve">Rita Khanfour-Armalé</w:t>
              </w:r>
            </w:hyperlink>
            <w:r>
              <w:rPr/>
              <w:t xml:space="preserve">et al.</w:t>
            </w:r>
          </w:p>
          <w:p>
            <w:pPr/>
            <w:r>
              <w:rPr>
                <w:i w:val="1"/>
                <w:iCs w:val="1"/>
              </w:rPr>
              <w:t xml:space="preserve">Ardist2018 : 10èmes rencontres scientifiques de l'ARDiST</w:t>
            </w:r>
            <w:r>
              <w:rPr/>
              <w:t xml:space="preserve">, Mar 2018, Saint-Malo, France</w:t>
            </w:r>
          </w:p>
          <w:p>
            <w:pPr/>
            <w:r>
              <w:rPr/>
              <w:t xml:space="preserve">Communication dans un congrès</w:t>
            </w:r>
          </w:p>
          <w:p>
            <w:pPr/>
            <w:hyperlink r:id="rId29" w:history="1">
              <w:r>
                <w:rPr>
                  <w:color w:val="#410a8c"/>
                  <w:u w:val="single"/>
                </w:rPr>
                <w:t xml:space="preserve">hal-01860945v1</w:t>
              </w:r>
            </w:hyperlink>
          </w:p>
        </w:tc>
      </w:tr>
      <w:tr>
        <w:trPr/>
        <w:tc>
          <w:tcPr>
            <w:noWrap/>
          </w:tcPr>
          <w:p>
            <w:pPr>
              <w:spacing w:after="200"/>
            </w:pPr>
            <w:hyperlink r:id="rId30" w:history="1">
              <w:r>
                <w:rPr>
                  <w:color w:val="1e198e"/>
                  <w:b w:val="1"/>
                  <w:bCs w:val="1"/>
                  <w:u w:val="single"/>
                </w:rPr>
                <w:t xml:space="preserve">LES ÉQUATIONS DE DROITES DANS L’ESPACE :UNE ÉTUDE DES PROXIMITÉS DISCURSIVES DANS LES MANUELS DE L’ENSEIGNEMENT SECONDAIRE BELGE</w:t>
              </w:r>
            </w:hyperlink>
          </w:p>
          <w:p>
            <w:pPr/>
            <w:hyperlink r:id="rId13" w:history="1">
              <w:r>
                <w:rPr>
                  <w:color w:val="#410a8c"/>
                  <w:u w:val="single"/>
                </w:rPr>
                <w:t xml:space="preserve">Céline Nihoul</w:t>
              </w:r>
            </w:hyperlink>
          </w:p>
          <w:p>
            <w:pPr/>
            <w:r>
              <w:rPr>
                <w:i w:val="1"/>
                <w:iCs w:val="1"/>
              </w:rPr>
              <w:t xml:space="preserve">EMF</w:t>
            </w:r>
            <w:r>
              <w:rPr/>
              <w:t xml:space="preserve">, Oct 2018, Gennevilliers, France</w:t>
            </w:r>
          </w:p>
          <w:p>
            <w:pPr/>
            <w:r>
              <w:rPr/>
              <w:t xml:space="preserve">Communication dans un congrès</w:t>
            </w:r>
          </w:p>
          <w:p>
            <w:pPr/>
            <w:hyperlink r:id="rId30" w:history="1">
              <w:r>
                <w:rPr>
                  <w:color w:val="#410a8c"/>
                  <w:u w:val="single"/>
                </w:rPr>
                <w:t xml:space="preserve">hal-02874142v1</w:t>
              </w:r>
            </w:hyperlink>
          </w:p>
        </w:tc>
      </w:tr>
      <w:tr>
        <w:trPr/>
        <w:tc>
          <w:tcPr>
            <w:noWrap/>
          </w:tcPr>
          <w:p>
            <w:pPr>
              <w:spacing w:after="200"/>
            </w:pPr>
            <w:hyperlink r:id="rId31" w:history="1">
              <w:r>
                <w:rPr>
                  <w:color w:val="1e198e"/>
                  <w:b w:val="1"/>
                  <w:bCs w:val="1"/>
                  <w:u w:val="single"/>
                </w:rPr>
                <w:t xml:space="preserve">Quelques difficultés d'étudiants universitaires à reconnaître les objets &amp;quot;droites&amp;quot; et &amp;quot;plans&amp;quot; dans l'espace: une étude de cas</w:t>
              </w:r>
            </w:hyperlink>
          </w:p>
          <w:p>
            <w:pPr/>
            <w:hyperlink r:id="rId13" w:history="1">
              <w:r>
                <w:rPr>
                  <w:color w:val="#410a8c"/>
                  <w:u w:val="single"/>
                </w:rPr>
                <w:t xml:space="preserve">Céline Nihoul</w:t>
              </w:r>
            </w:hyperlink>
          </w:p>
          <w:p>
            <w:pPr/>
            <w:r>
              <w:rPr>
                <w:i w:val="1"/>
                <w:iCs w:val="1"/>
              </w:rPr>
              <w:t xml:space="preserve">First conference of International Network for Didactic Research in University Mathematics</w:t>
            </w:r>
            <w:r>
              <w:rPr/>
              <w:t xml:space="preserve">, Mar 2016, Montpellier, France</w:t>
            </w:r>
          </w:p>
          <w:p>
            <w:pPr/>
            <w:r>
              <w:rPr/>
              <w:t xml:space="preserve">Communication dans un congrès</w:t>
            </w:r>
          </w:p>
          <w:p>
            <w:pPr/>
            <w:hyperlink r:id="rId31" w:history="1">
              <w:r>
                <w:rPr>
                  <w:color w:val="#410a8c"/>
                  <w:u w:val="single"/>
                </w:rPr>
                <w:t xml:space="preserve">hal-01337910v1</w:t>
              </w:r>
            </w:hyperlink>
          </w:p>
        </w:tc>
      </w:tr>
      <w:tr>
        <w:trPr/>
        <w:tc>
          <w:tcPr>
            <w:noWrap/>
          </w:tcPr>
          <w:p>
            <w:pPr>
              <w:spacing w:after="200"/>
            </w:pPr>
            <w:hyperlink r:id="rId32" w:history="1">
              <w:r>
                <w:rPr>
                  <w:color w:val="1e198e"/>
                  <w:b w:val="1"/>
                  <w:bCs w:val="1"/>
                  <w:u w:val="single"/>
                </w:rPr>
                <w:t xml:space="preserve">Quelques difficultés d'étudiants universitaires à reconnaître les objets « droites » et « plans » dans l'espace : une étude de cas</w:t>
              </w:r>
            </w:hyperlink>
          </w:p>
          <w:p>
            <w:pPr/>
            <w:hyperlink r:id="rId13" w:history="1">
              <w:r>
                <w:rPr>
                  <w:color w:val="#410a8c"/>
                  <w:u w:val="single"/>
                </w:rPr>
                <w:t xml:space="preserve">Céline Nihoul</w:t>
              </w:r>
            </w:hyperlink>
          </w:p>
          <w:p>
            <w:pPr/>
            <w:r>
              <w:rPr>
                <w:i w:val="1"/>
                <w:iCs w:val="1"/>
              </w:rPr>
              <w:t xml:space="preserve">INDRUM 2016</w:t>
            </w:r>
            <w:r>
              <w:rPr/>
              <w:t xml:space="preserve">, 2016, Montpellier, France</w:t>
            </w:r>
          </w:p>
          <w:p>
            <w:pPr/>
            <w:r>
              <w:rPr/>
              <w:t xml:space="preserve">Communication dans un congrès</w:t>
            </w:r>
          </w:p>
          <w:p>
            <w:pPr/>
            <w:hyperlink r:id="rId32" w:history="1">
              <w:r>
                <w:rPr>
                  <w:color w:val="#410a8c"/>
                  <w:u w:val="single"/>
                </w:rPr>
                <w:t xml:space="preserve">hal-03342386v1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Territoire académique et identité professionnelle: vers une différenciation des pratiques enseignantes à l’université</w:t>
              </w:r>
            </w:hyperlink>
          </w:p>
          <w:p>
            <w:pPr/>
            <w:hyperlink r:id="rId27" w:history="1">
              <w:r>
                <w:rPr>
                  <w:color w:val="#410a8c"/>
                  <w:u w:val="single"/>
                </w:rPr>
                <w:t xml:space="preserve">Stéphanie Bridoux²</w:t>
              </w:r>
            </w:hyperlink>
            <w:r>
              <w:rPr/>
              <w:t xml:space="preserve">,</w:t>
            </w:r>
            <w:hyperlink r:id="rId18" w:history="1">
              <w:r>
                <w:rPr>
                  <w:color w:val="#410a8c"/>
                  <w:u w:val="single"/>
                </w:rPr>
                <w:t xml:space="preserve">Cécile de Hosson</w:t>
              </w:r>
            </w:hyperlink>
            <w:r>
              <w:rPr/>
              <w:t xml:space="preserve">,</w:t>
            </w:r>
            <w:hyperlink r:id="rId20" w:history="1">
              <w:r>
                <w:rPr>
                  <w:color w:val="#410a8c"/>
                  <w:u w:val="single"/>
                </w:rPr>
                <w:t xml:space="preserve">Martine de Vleeschouwer</w:t>
              </w:r>
            </w:hyperlink>
            <w:r>
              <w:rPr/>
              <w:t xml:space="preserve">,</w:t>
            </w:r>
            <w:hyperlink r:id="rId21" w:history="1">
              <w:r>
                <w:rPr>
                  <w:color w:val="#410a8c"/>
                  <w:u w:val="single"/>
                </w:rPr>
                <w:t xml:space="preserve">Nicolas Grenier-Boley</w:t>
              </w:r>
            </w:hyperlink>
            <w:r>
              <w:rPr/>
              <w:t xml:space="preserve">,</w:t>
            </w:r>
            <w:hyperlink r:id="rId25" w:history="1">
              <w:r>
                <w:rPr>
                  <w:color w:val="#410a8c"/>
                  <w:u w:val="single"/>
                </w:rPr>
                <w:t xml:space="preserve">Rita Khanfour-Armalé</w:t>
              </w:r>
            </w:hyperlink>
            <w:r>
              <w:rPr/>
              <w:t xml:space="preserve">et al.</w:t>
            </w:r>
          </w:p>
          <w:p>
            <w:pPr/>
            <w:r>
              <w:rPr>
                <w:i w:val="1"/>
                <w:iCs w:val="1"/>
              </w:rPr>
              <w:t xml:space="preserve">Les recherches en pédagogie universitaire : vers une approche disciplinairement située</w:t>
            </w:r>
            <w:r>
              <w:rPr/>
              <w:t xml:space="preserve">, ISTE, 2023, 978-1-78405-942-2</w:t>
            </w:r>
          </w:p>
          <w:p>
            <w:pPr/>
            <w:r>
              <w:rPr/>
              <w:t xml:space="preserve">Chapitre d'ouvrage</w:t>
            </w:r>
          </w:p>
          <w:p>
            <w:pPr/>
            <w:hyperlink r:id="rId33" w:history="1">
              <w:r>
                <w:rPr>
                  <w:color w:val="#410a8c"/>
                  <w:u w:val="single"/>
                </w:rPr>
                <w:t xml:space="preserve">hal-03913048v1</w:t>
              </w:r>
            </w:hyperlink>
          </w:p>
        </w:tc>
      </w:tr>
      <w:tr>
        <w:trPr/>
        <w:tc>
          <w:tcPr>
            <w:noWrap/>
          </w:tcPr>
          <w:p>
            <w:pPr>
              <w:spacing w:after="200"/>
            </w:pPr>
            <w:hyperlink r:id="rId34" w:history="1">
              <w:r>
                <w:rPr>
                  <w:color w:val="1e198e"/>
                  <w:b w:val="1"/>
                  <w:bCs w:val="1"/>
                  <w:u w:val="single"/>
                </w:rPr>
                <w:t xml:space="preserve">Academic territory and professional identity: towards a differentiation of teaching practices at the university</w:t>
              </w:r>
            </w:hyperlink>
          </w:p>
          <w:p>
            <w:pPr/>
            <w:hyperlink r:id="rId27" w:history="1">
              <w:r>
                <w:rPr>
                  <w:color w:val="#410a8c"/>
                  <w:u w:val="single"/>
                </w:rPr>
                <w:t xml:space="preserve">Stéphanie Bridoux²</w:t>
              </w:r>
            </w:hyperlink>
            <w:r>
              <w:rPr/>
              <w:t xml:space="preserve">,</w:t>
            </w:r>
            <w:hyperlink r:id="rId18" w:history="1">
              <w:r>
                <w:rPr>
                  <w:color w:val="#410a8c"/>
                  <w:u w:val="single"/>
                </w:rPr>
                <w:t xml:space="preserve">Cécile de Hosson</w:t>
              </w:r>
            </w:hyperlink>
            <w:r>
              <w:rPr/>
              <w:t xml:space="preserve">,</w:t>
            </w:r>
            <w:hyperlink r:id="rId20" w:history="1">
              <w:r>
                <w:rPr>
                  <w:color w:val="#410a8c"/>
                  <w:u w:val="single"/>
                </w:rPr>
                <w:t xml:space="preserve">Martine de Vleeschouwer</w:t>
              </w:r>
            </w:hyperlink>
            <w:r>
              <w:rPr/>
              <w:t xml:space="preserve">,</w:t>
            </w:r>
            <w:hyperlink r:id="rId21" w:history="1">
              <w:r>
                <w:rPr>
                  <w:color w:val="#410a8c"/>
                  <w:u w:val="single"/>
                </w:rPr>
                <w:t xml:space="preserve">Nicolas Grenier-Boley</w:t>
              </w:r>
            </w:hyperlink>
            <w:r>
              <w:rPr/>
              <w:t xml:space="preserve">,</w:t>
            </w:r>
            <w:hyperlink r:id="rId25" w:history="1">
              <w:r>
                <w:rPr>
                  <w:color w:val="#410a8c"/>
                  <w:u w:val="single"/>
                </w:rPr>
                <w:t xml:space="preserve">Rita Khanfour-Armalé</w:t>
              </w:r>
            </w:hyperlink>
            <w:r>
              <w:rPr/>
              <w:t xml:space="preserve">et al.</w:t>
            </w:r>
          </w:p>
          <w:p>
            <w:pPr/>
            <w:r>
              <w:rPr>
                <w:i w:val="1"/>
                <w:iCs w:val="1"/>
              </w:rPr>
              <w:t xml:space="preserve">Teacher-researchers in the light of their training and practices.</w:t>
            </w:r>
            <w:r>
              <w:rPr/>
              <w:t xml:space="preserve">, In press</w:t>
            </w:r>
          </w:p>
          <w:p>
            <w:pPr/>
            <w:r>
              <w:rPr/>
              <w:t xml:space="preserve">Chapitre d'ouvrage</w:t>
            </w:r>
          </w:p>
          <w:p>
            <w:pPr/>
            <w:hyperlink r:id="rId34" w:history="1">
              <w:r>
                <w:rPr>
                  <w:color w:val="#410a8c"/>
                  <w:u w:val="single"/>
                </w:rPr>
                <w:t xml:space="preserve">hal-03913049v1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Impact des pratiques enseignantes sur la conceptualisation des droites et des plans dans l'espace : une étude de cas</w:t>
              </w:r>
            </w:hyperlink>
          </w:p>
          <w:p>
            <w:pPr/>
            <w:hyperlink r:id="rId13" w:history="1">
              <w:r>
                <w:rPr>
                  <w:color w:val="#410a8c"/>
                  <w:u w:val="single"/>
                </w:rPr>
                <w:t xml:space="preserve">Céline Nihoul</w:t>
              </w:r>
            </w:hyperlink>
          </w:p>
          <w:p>
            <w:pPr/>
            <w:r>
              <w:rPr/>
              <w:t xml:space="preserve">Education. UMONS, 2021. Français. </w:t>
            </w:r>
            <w:hyperlink r:id="rId36" w:history="1">
              <w:r>
                <w:rPr>
                  <w:color w:val="#410a8c"/>
                  <w:u w:val="single"/>
                </w:rPr>
                <w:t xml:space="preserve">⟨NNT : ⟩</w:t>
              </w:r>
            </w:hyperlink>
          </w:p>
          <w:p>
            <w:pPr/>
            <w:r>
              <w:rPr/>
              <w:t xml:space="preserve">Thèse</w:t>
            </w:r>
          </w:p>
          <w:p>
            <w:pPr/>
            <w:hyperlink r:id="rId35" w:history="1">
              <w:r>
                <w:rPr>
                  <w:color w:val="#410a8c"/>
                  <w:u w:val="single"/>
                </w:rPr>
                <w:t xml:space="preserve">tel-03122571v1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258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547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line-nihoul" TargetMode="External"/><Relationship Id="rId9" Type="http://schemas.openxmlformats.org/officeDocument/2006/relationships/hyperlink" Target="https://orcid.org/0000-0002-3017-2263" TargetMode="External"/><Relationship Id="rId10" Type="http://schemas.openxmlformats.org/officeDocument/2006/relationships/hyperlink" Target="https://drive.google.com/file/d/13NE9lePV3IaDg3g5WwBwaayqK1PXGM2B/view?usp=sharing" TargetMode="External"/><Relationship Id="rId11" Type="http://schemas.openxmlformats.org/officeDocument/2006/relationships/hyperlink" Target="https://hal.science/hal-02874137v1" TargetMode="External"/><Relationship Id="rId12" Type="http://schemas.openxmlformats.org/officeDocument/2006/relationships/hyperlink" Target="https://hal.science/search/index/?q=*&amp;authFullName_s=St&#233;phanie Bridoux" TargetMode="External"/><Relationship Id="rId13" Type="http://schemas.openxmlformats.org/officeDocument/2006/relationships/hyperlink" Target="https://hal.science/search/index/?q=*&amp;authFullName_s=C&#233;line Nihoul" TargetMode="External"/><Relationship Id="rId14" Type="http://schemas.openxmlformats.org/officeDocument/2006/relationships/hyperlink" Target="https://hal.science/hal-04958169v1" TargetMode="External"/><Relationship Id="rId15" Type="http://schemas.openxmlformats.org/officeDocument/2006/relationships/hyperlink" Target="https://hal.science/hal-03662323v1" TargetMode="External"/><Relationship Id="rId16" Type="http://schemas.openxmlformats.org/officeDocument/2006/relationships/hyperlink" Target="https://hal.science/hal-03662354v1" TargetMode="External"/><Relationship Id="rId17" Type="http://schemas.openxmlformats.org/officeDocument/2006/relationships/hyperlink" Target="https://hal.science/hal-03113849v1" TargetMode="External"/><Relationship Id="rId18" Type="http://schemas.openxmlformats.org/officeDocument/2006/relationships/hyperlink" Target="https://hal.science/search/index/?q=*&amp;authFullName_s=C&#233;cile de Hosson" TargetMode="External"/><Relationship Id="rId19" Type="http://schemas.openxmlformats.org/officeDocument/2006/relationships/hyperlink" Target="https://hal.science/hal-03113857v1" TargetMode="External"/><Relationship Id="rId20" Type="http://schemas.openxmlformats.org/officeDocument/2006/relationships/hyperlink" Target="https://hal.science/search/index/?q=*&amp;authFullName_s=Martine de Vleeschouwer" TargetMode="External"/><Relationship Id="rId21" Type="http://schemas.openxmlformats.org/officeDocument/2006/relationships/hyperlink" Target="https://hal.science/search/index/?q=*&amp;authFullName_s=Nicolas Grenier-Boley" TargetMode="External"/><Relationship Id="rId22" Type="http://schemas.openxmlformats.org/officeDocument/2006/relationships/hyperlink" Target="https://hal.science/search/index/?q=*&amp;authFullName_s=Rita Khanfour Armal&#233;" TargetMode="External"/><Relationship Id="rId23" Type="http://schemas.openxmlformats.org/officeDocument/2006/relationships/hyperlink" Target="https://hal.science/search/index/?q=*&amp;authFullName_s=Nathalie Lebrun" TargetMode="External"/><Relationship Id="rId24" Type="http://schemas.openxmlformats.org/officeDocument/2006/relationships/hyperlink" Target="https://hal.science/hal-02874500v1" TargetMode="External"/><Relationship Id="rId25" Type="http://schemas.openxmlformats.org/officeDocument/2006/relationships/hyperlink" Target="https://hal.science/search/index/?q=*&amp;authFullName_s=Rita Khanfour-Armal&#233;" TargetMode="External"/><Relationship Id="rId26" Type="http://schemas.openxmlformats.org/officeDocument/2006/relationships/hyperlink" Target="https://hal.science/hal-03913077v1" TargetMode="External"/><Relationship Id="rId27" Type="http://schemas.openxmlformats.org/officeDocument/2006/relationships/hyperlink" Target="https://hal.science/search/index/?q=*&amp;authFullName_s=St&#233;phanie Bridoux&#178;" TargetMode="External"/><Relationship Id="rId28" Type="http://schemas.openxmlformats.org/officeDocument/2006/relationships/hyperlink" Target="https://hal.science/search/index/?q=*&amp;authFullName_s=N. Lebrun" TargetMode="External"/><Relationship Id="rId29" Type="http://schemas.openxmlformats.org/officeDocument/2006/relationships/hyperlink" Target="https://hal.science/hal-01860945v1" TargetMode="External"/><Relationship Id="rId30" Type="http://schemas.openxmlformats.org/officeDocument/2006/relationships/hyperlink" Target="https://hal.science/hal-02874142v1" TargetMode="External"/><Relationship Id="rId31" Type="http://schemas.openxmlformats.org/officeDocument/2006/relationships/hyperlink" Target="https://hal.science/hal-01337910v1" TargetMode="External"/><Relationship Id="rId32" Type="http://schemas.openxmlformats.org/officeDocument/2006/relationships/hyperlink" Target="https://hal.science/hal-03342386v1" TargetMode="External"/><Relationship Id="rId33" Type="http://schemas.openxmlformats.org/officeDocument/2006/relationships/hyperlink" Target="https://hal.science/hal-03913048v1" TargetMode="External"/><Relationship Id="rId34" Type="http://schemas.openxmlformats.org/officeDocument/2006/relationships/hyperlink" Target="https://hal.science/hal-03913049v1" TargetMode="External"/><Relationship Id="rId35" Type="http://schemas.openxmlformats.org/officeDocument/2006/relationships/hyperlink" Target="https://hal.science/tel-03122571v1" TargetMode="External"/><Relationship Id="rId36" Type="http://schemas.openxmlformats.org/officeDocument/2006/relationships/hyperlink" Target="https://www.theses.fr/"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Nihoul</dc:title>
  <dc:description>CV</dc:description>
  <dc:subject/>
  <cp:keywords/>
  <cp:category/>
  <cp:lastModifiedBy/>
  <dcterms:created xsi:type="dcterms:W3CDTF">2026-04-12T19:43:54+02:00</dcterms:created>
  <dcterms:modified xsi:type="dcterms:W3CDTF">2026-04-12T19:43:54+02:00</dcterms:modified>
</cp:coreProperties>
</file>

<file path=docProps/custom.xml><?xml version="1.0" encoding="utf-8"?>
<Properties xmlns="http://schemas.openxmlformats.org/officeDocument/2006/custom-properties" xmlns:vt="http://schemas.openxmlformats.org/officeDocument/2006/docPropsVTypes"/>
</file>