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Schütz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Professeure assistante à l’École Polytechnique depuis 2001 ; présidente du Département Langues et Cultures, Responsable du Département Sciences Humaines, Arts, Lettres et Langues (SHALL) de l'Institut Polytechnique de Paris, Présidente du Conseil Académique de l'Institut Polytechnique de Paris .</w:t>
      </w:r>
    </w:p>
    <w:p>
      <w:pPr/>
      <w:r>
        <w:rPr/>
        <w:t xml:space="preserve">· Formation à l’École Normale Supérieure de Jeunes Filles (Sèvres), agrégation (1982), DESS d'Informatique - option Intelligence Artificielle (1987).</w:t>
      </w:r>
    </w:p>
    <w:p>
      <w:pPr/>
      <w:r>
        <w:rPr/>
        <w:t xml:space="preserve">· Thèse de doctorat sous la direction de François Laroque (2011) : « A Mad World, my Masters de Thomas Middleton : présentation, édition critique, traduction et étude de mise en scène ».</w:t>
      </w:r>
    </w:p>
    <w:p>
      <w:pPr/>
      <w:r>
        <w:rPr/>
        <w:t xml:space="preserve">· Membre de l’équipe PRISMES, Université Paris 3-Sorbonne Nouvelle.</w:t>
      </w:r>
    </w:p>
    <w:p>
      <w:pPr/>
      <w:r>
        <w:rPr/>
        <w:t xml:space="preserve">· Trésorière de la Société Française Shakespeare de 2012 à 2020.</w:t>
      </w:r>
    </w:p>
    <w:p>
      <w:pPr/>
      <w:r>
        <w:rPr/>
        <w:t xml:space="preserve">· Examinatrice aux concours d’entrée de l’ENA et de l’École Polytechnique (Anglais)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Memory in anglophone literature and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L’entre-deux, une recomposition des représentations. Regards transdisciplinaires et transfrontaliers / Recomposing representations through in-between positions. Inter-disciplinary and cross-border perspectives,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&amp;quot;Jacobean Thriller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bergère dans les broadside ballads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 on video: from the “recording angel” to “High Definition and true surround sound”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2017, A vos écrans ! La scène anglophone en 2D, 31,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Harington’s Preface to “Orlando Furioso (Englished)” and its echoes in recent translators’ prefaces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“Nay ’tis in grain, I warrant it hold colour”: The Materiality of Black in Middleton’s Black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 / 2. “The Dyer’s Hand”: Colours in Early Modern England,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Love’s Labour’s Music: the song-contest of the cuckoo and the 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Nouvelles lectures de Love's Labour's Lost,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Desdemona’s changing voices: from the “Willow Song” to the “Canzona del Salice”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Changing Voices on the Stage,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for Substitution in Measure for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Schütz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Actualité de Mesure pour Mesure,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at the New Globe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2001, Special Issue 8, 7.1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romantiques: Shakespeare, Cervantès et Mendelssohn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et Shakespeare : regards croisés</w:t>
            </w:r>
            <w:r>
              <w:rPr/>
              <w:t xml:space="preserve">, Université de Poitiers ; Instituto Cervantes de Paris; Institut Catholique de Paris,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Gageure indiscrète de Kreutzer aux Miroirs de Ravel : Shakespeare fragmenté au prisme de la musique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la musique en France, 19è-21è siècles</w:t>
            </w:r>
            <w:r>
              <w:rPr/>
              <w:t xml:space="preserve">, Université de Lorraine,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the ink-horn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Renaissance Society of America</w:t>
            </w:r>
            <w:r>
              <w:rPr/>
              <w:t xml:space="preserve">, Renaissance Society of America, Mar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“Hamlet et Don Quichotte à l’opéra”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Hamlet et Don Quichotte d’Ivan Tourguéniev Peut-on aujourd’hui concevoir le monde autrement ?</w:t>
            </w:r>
            <w:r>
              <w:rPr/>
              <w:t xml:space="preserve">, ASSOCIATION DES AMIS D’IVAN TOURGUENIEV, PAULINE VIARDOT ET MARIA MALIBRAN,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haue beene twice vnder sayle for Denmarke' - the travails of Iohn Dovvland Batcheler of Musick”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Scandinavia</w:t>
            </w:r>
            <w:r>
              <w:rPr/>
              <w:t xml:space="preserve">, Kingston University, Oct 2015,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‘Am I black enough, think you, dressed up in a lasting suit of ink?’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“Scriptile” Objects and the Making of Metaphors II (Panel)</w:t>
            </w:r>
            <w:r>
              <w:rPr/>
              <w:t xml:space="preserve">, Renaissance Society of America,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‘Can doleful notes, to measured accents set, express unmeasured grief?’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Grief</w:t>
            </w:r>
            <w:r>
              <w:rPr/>
              <w:t xml:space="preserve">, Paries-Sorbonne,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“Thou weep’st for lust” : The ambivalence of tears in Middleton’s comedies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a Dry Eye in the House: Tears in Performance</w:t>
            </w:r>
            <w:r>
              <w:rPr/>
              <w:t xml:space="preserve">, Paris-Sorbonne,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fous, messieurs!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Garnier. , 186, 2013, Textes de la Renaissance, Mireille Huchon, 978-2-8124-0927-1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Composers in Early Modern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Circulation of Migration Literature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Gageure indiscrète de Kreutzer aux Miroirs de Ravel : Shakespeare fragmenté au prisme de la musique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Claire Bardelmann. </w:t>
            </w:r>
            <w:r>
              <w:rPr>
                <w:i w:val="1"/>
                <w:iCs w:val="1"/>
              </w:rPr>
              <w:t xml:space="preserve">Shakespeare et la musique en France (XIXe-XXIe siècles)</w:t>
            </w:r>
            <w:r>
              <w:rPr/>
              <w:t xml:space="preserve">, Presses Universitaires de Nancy; Editions Universitaires de Lorraine, 2022, 2814306200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“Their ditties Englished”: naturalizing French lyrics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Laetitia Sansonnetti; Rémi Vuillemin. </w:t>
            </w:r>
            <w:r>
              <w:rPr>
                <w:i w:val="1"/>
                <w:iCs w:val="1"/>
              </w:rPr>
              <w:t xml:space="preserve">Language commonality and literary communities in early modern England</w:t>
            </w:r>
            <w:r>
              <w:rPr/>
              <w:t xml:space="preserve">, Brepols, 2021, Language commonality and literary communities in early modern England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Hecla, whose sulfurious fire Doth melt the frozen clime and thaw the sky&amp;quot; Musical Representations of Extreme Natural Phenomena in Early Modern English Madrigals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Experience of Disaster in Early Modern English Literature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‘STRANGE and DREADFUL News’ : événements climatiques et catastrophes naturelles dans les ‘broadside ballads’ anglaises (1570-1685)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Écrire la catastrophe - L’Angleterre à l’épreuve des éléments (XVIe-XVIIIe siècles)</w:t>
            </w:r>
            <w:r>
              <w:rPr/>
              <w:t xml:space="preserve">, Presses universitaires Blaise Pascal, pp.175-198,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at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at Court in the Age of Shakespeare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2019, 9781108708180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 ou martyre ? – approches de la ‘femme à l’épée’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Anne-Marie Miller-Blaise; Line Cottegnies; Christine Sukic. </w:t>
            </w:r>
            <w:r>
              <w:rPr>
                <w:i w:val="1"/>
                <w:iCs w:val="1"/>
              </w:rPr>
              <w:t xml:space="preserve">Objets et anatomie du corps héroïque dans l'Europe de la première modernité</w:t>
            </w:r>
            <w:r>
              <w:rPr/>
              <w:t xml:space="preserve">, Garnier, pp.85-108,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Filmer’s French Court Airs Englished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Stephanie Schwerter; Cliona Ni Riordan. </w:t>
            </w:r>
            <w:r>
              <w:rPr>
                <w:i w:val="1"/>
                <w:iCs w:val="1"/>
              </w:rPr>
              <w:t xml:space="preserve">Speaking like a Spanish Cow - Cultural Errors in Translation</w:t>
            </w:r>
            <w:r>
              <w:rPr/>
              <w:t xml:space="preserve">, Ibidem, pp.315-333,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Micro-cynicon de Thomas Middleton (1598) : un exercice d’imitatio trop réussi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vie privée et le modèle horatien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pp.411-424,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they liked it, The challenges of recreating the Elizabethan staging conditions of As You Like It”,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As You Like It</w:t>
            </w:r>
            <w:r>
              <w:rPr/>
              <w:t xml:space="preserve">, Presses de l’Université Blaise Pascal (PUBP),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Courtesan and her Mother in Middleton’s A Mad World, my Masters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English Literature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pp.81-92, 2015, 1472449150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philosophique sur le pouvoir » : Mass für Mass à l’Odéon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Delphine Lemonnier-Texier et Guillaume Winter. </w:t>
            </w:r>
            <w:r>
              <w:rPr>
                <w:i w:val="1"/>
                <w:iCs w:val="1"/>
              </w:rPr>
              <w:t xml:space="preserve">Lectures de Measure for Measure de William Shakespeare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978-2-7535-2093-6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du repentir chez Middleton.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F. Laroque; F. Lessay. </w:t>
            </w:r>
            <w:r>
              <w:rPr>
                <w:i w:val="1"/>
                <w:iCs w:val="1"/>
              </w:rPr>
              <w:t xml:space="preserve">Enfers et Délices à la Renaissance, essais réunis par F. Laroque et F. Lessay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2003, 2-87854-295-9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halshs-01468893v1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97568v1" TargetMode="External"/><Relationship Id="rId9" Type="http://schemas.openxmlformats.org/officeDocument/2006/relationships/hyperlink" Target="https://hal.science/search/index/?q=*&amp;authFullName_s=Claire Gu&#233;ron" TargetMode="External"/><Relationship Id="rId10" Type="http://schemas.openxmlformats.org/officeDocument/2006/relationships/hyperlink" Target="https://hal.science/search/index/?q=*&amp;authFullName_s=Chantal Sch&#252;tz" TargetMode="External"/><Relationship Id="rId11" Type="http://schemas.openxmlformats.org/officeDocument/2006/relationships/hyperlink" Target="https://shs.hal.science/halshs-03949012v1" TargetMode="External"/><Relationship Id="rId12" Type="http://schemas.openxmlformats.org/officeDocument/2006/relationships/hyperlink" Target="https://shs.hal.science/halshs-03372040v1" TargetMode="External"/><Relationship Id="rId13" Type="http://schemas.openxmlformats.org/officeDocument/2006/relationships/hyperlink" Target="https://dx.doi.org/10.4000/episteme.14823" TargetMode="External"/><Relationship Id="rId14" Type="http://schemas.openxmlformats.org/officeDocument/2006/relationships/hyperlink" Target="https://shs.hal.science/halshs-01468889v1" TargetMode="External"/><Relationship Id="rId15" Type="http://schemas.openxmlformats.org/officeDocument/2006/relationships/hyperlink" Target="https://shs.hal.science/halshs-01502691v1" TargetMode="External"/><Relationship Id="rId16" Type="http://schemas.openxmlformats.org/officeDocument/2006/relationships/hyperlink" Target="https://shs.hal.science/halshs-01366001v1" TargetMode="External"/><Relationship Id="rId17" Type="http://schemas.openxmlformats.org/officeDocument/2006/relationships/hyperlink" Target="https://shs.hal.science/halshs-01366000v1" TargetMode="External"/><Relationship Id="rId18" Type="http://schemas.openxmlformats.org/officeDocument/2006/relationships/hyperlink" Target="https://shs.hal.science/halshs-01365998v1" TargetMode="External"/><Relationship Id="rId19" Type="http://schemas.openxmlformats.org/officeDocument/2006/relationships/hyperlink" Target="https://hal.science/hal-01366594v1" TargetMode="External"/><Relationship Id="rId20" Type="http://schemas.openxmlformats.org/officeDocument/2006/relationships/hyperlink" Target="https://hal.science/search/index/?q=*&amp;authFullName_s=Sch&#252;tz Anton" TargetMode="External"/><Relationship Id="rId21" Type="http://schemas.openxmlformats.org/officeDocument/2006/relationships/hyperlink" Target="https://hal.science/hal-01366596v1" TargetMode="External"/><Relationship Id="rId22" Type="http://schemas.openxmlformats.org/officeDocument/2006/relationships/hyperlink" Target="https://shs.hal.science/halshs-01468892v1" TargetMode="External"/><Relationship Id="rId23" Type="http://schemas.openxmlformats.org/officeDocument/2006/relationships/hyperlink" Target="https://shs.hal.science/halshs-01403568v1" TargetMode="External"/><Relationship Id="rId24" Type="http://schemas.openxmlformats.org/officeDocument/2006/relationships/hyperlink" Target="https://shs.hal.science/halshs-01403570v1" TargetMode="External"/><Relationship Id="rId25" Type="http://schemas.openxmlformats.org/officeDocument/2006/relationships/hyperlink" Target="https://shs.hal.science/halshs-01468921v1" TargetMode="External"/><Relationship Id="rId26" Type="http://schemas.openxmlformats.org/officeDocument/2006/relationships/hyperlink" Target="https://shs.hal.science/halshs-01403573v1" TargetMode="External"/><Relationship Id="rId27" Type="http://schemas.openxmlformats.org/officeDocument/2006/relationships/hyperlink" Target="https://shs.hal.science/halshs-01468919v1" TargetMode="External"/><Relationship Id="rId28" Type="http://schemas.openxmlformats.org/officeDocument/2006/relationships/hyperlink" Target="https://shs.hal.science/halshs-01468918v1" TargetMode="External"/><Relationship Id="rId29" Type="http://schemas.openxmlformats.org/officeDocument/2006/relationships/hyperlink" Target="https://shs.hal.science/halshs-01468913v1" TargetMode="External"/><Relationship Id="rId30" Type="http://schemas.openxmlformats.org/officeDocument/2006/relationships/hyperlink" Target="https://shs.hal.science/halshs-01366007v1" TargetMode="External"/><Relationship Id="rId31" Type="http://schemas.openxmlformats.org/officeDocument/2006/relationships/hyperlink" Target="https://shs.hal.science/halshs-03948971v1" TargetMode="External"/><Relationship Id="rId32" Type="http://schemas.openxmlformats.org/officeDocument/2006/relationships/hyperlink" Target="https://shs.hal.science/halshs-03949154v1" TargetMode="External"/><Relationship Id="rId33" Type="http://schemas.openxmlformats.org/officeDocument/2006/relationships/hyperlink" Target="https://shs.hal.science/halshs-03372031v1" TargetMode="External"/><Relationship Id="rId34" Type="http://schemas.openxmlformats.org/officeDocument/2006/relationships/hyperlink" Target="https://shs.hal.science/halshs-03372038v1" TargetMode="External"/><Relationship Id="rId35" Type="http://schemas.openxmlformats.org/officeDocument/2006/relationships/hyperlink" Target="https://shs.hal.science/halshs-03372028v1" TargetMode="External"/><Relationship Id="rId36" Type="http://schemas.openxmlformats.org/officeDocument/2006/relationships/hyperlink" Target="https://hal.science/hal-03950624v1" TargetMode="External"/><Relationship Id="rId37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38" Type="http://schemas.openxmlformats.org/officeDocument/2006/relationships/hyperlink" Target="https://shs.hal.science/halshs-03372025v1" TargetMode="External"/><Relationship Id="rId39" Type="http://schemas.openxmlformats.org/officeDocument/2006/relationships/hyperlink" Target="https://shs.hal.science/halshs-03372012v1" TargetMode="External"/><Relationship Id="rId40" Type="http://schemas.openxmlformats.org/officeDocument/2006/relationships/hyperlink" Target="https://shs.hal.science/halshs-01468890v1" TargetMode="External"/><Relationship Id="rId41" Type="http://schemas.openxmlformats.org/officeDocument/2006/relationships/hyperlink" Target="http://www.classiques-garnier.com/" TargetMode="External"/><Relationship Id="rId42" Type="http://schemas.openxmlformats.org/officeDocument/2006/relationships/hyperlink" Target="https://shs.hal.science/halshs-01468922v1" TargetMode="External"/><Relationship Id="rId43" Type="http://schemas.openxmlformats.org/officeDocument/2006/relationships/hyperlink" Target="https://shs.hal.science/halshs-01403562v1" TargetMode="External"/><Relationship Id="rId44" Type="http://schemas.openxmlformats.org/officeDocument/2006/relationships/hyperlink" Target="https://www.routledge.com/The-Circulation-of-Knowledge-in-Early-Modern-English-Literature/Chiari/p/book/9781472449153" TargetMode="External"/><Relationship Id="rId45" Type="http://schemas.openxmlformats.org/officeDocument/2006/relationships/hyperlink" Target="https://shs.hal.science/halshs-01403563v1" TargetMode="External"/><Relationship Id="rId46" Type="http://schemas.openxmlformats.org/officeDocument/2006/relationships/hyperlink" Target="http://www.pur-editions.fr/collection.php?idColl=27" TargetMode="External"/><Relationship Id="rId47" Type="http://schemas.openxmlformats.org/officeDocument/2006/relationships/hyperlink" Target="https://shs.hal.science/halshs-01468893v1" TargetMode="External"/><Relationship Id="rId48" Type="http://schemas.openxmlformats.org/officeDocument/2006/relationships/hyperlink" Target="http://psn.univ-paris3.fr/ouvrage/enfers-et-delices-la-renaissanc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Schütz</dc:title>
  <dc:description>CV</dc:description>
  <dc:subject/>
  <cp:keywords/>
  <cp:category/>
  <cp:lastModifiedBy/>
  <dcterms:created xsi:type="dcterms:W3CDTF">2026-04-15T04:50:29+02:00</dcterms:created>
  <dcterms:modified xsi:type="dcterms:W3CDTF">2026-04-15T04:50:29+02:00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