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Charles Braverman </w:t>
      </w:r>
      <w:r>
        <w:rPr>
          <w:color w:val="641e6e"/>
        </w:rPr>
        <w:t xml:space="preserve">MCF Université de Lorraine (Metz), laboratoire CREAT, membre associé des Archives Henri Poicaré.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charles-braverman</w:t>
        </w:r>
      </w:hyperlink>
    </w:p>
    <w:p>
      <w:pPr>
        <w:numPr>
          <w:ilvl w:val="0"/>
          <w:numId w:val="1"/>
        </w:numPr>
      </w:pPr>
      <w:r>
        <w:rPr/>
        <w:t xml:space="preserve"> ORCID : </w:t>
      </w:r>
      <w:hyperlink r:id="rId8" w:history="1">
        <w:r>
          <w:rPr>
            <w:color w:val="#410a8c"/>
            <w:u w:val="single"/>
          </w:rPr>
          <w:t xml:space="preserve">0009-0008-9733-5515</w:t>
        </w:r>
      </w:hyperlink>
    </w:p>
    <w:p>
      <w:pPr>
        <w:spacing w:before="600"/>
      </w:pPr>
    </w:p>
    <w:p>
      <w:pPr>
        <w:pStyle w:val="Heading2"/>
      </w:pPr>
      <w:r>
        <w:rPr>
          <w:color w:val="1e198e"/>
          <w:b w:val="1"/>
          <w:bCs w:val="1"/>
        </w:rPr>
        <w:t xml:space="preserve">Présentation</w:t>
      </w:r>
    </w:p>
    <w:p>
      <w:pPr>
        <w:spacing w:after="100"/>
      </w:pPr>
    </w:p>
    <w:p>
      <w:pPr/>
      <w:r>
        <w:rPr/>
        <w:t xml:space="preserve">J'ai consacré mon travail de thèse à l'histoire de l'histoire de la philosophie avec la postérité de Kant au XIXe siècle, notamment chez les savants francophones. J'ai travaillé en particulier sur l'institutionalisation de la philosophie en France et sur l'importance des revues. Dorénavant, j'approfondis mon travail à partir du XIXe siècle dans une enquête engagée sur les représentations de la nature, de la science et du progrès. Je poursuis également ma réflexion sur les liens entre philosophie et sciences de la nature en me consacrant à l'étude de l'écologie scientifique, de ses relations avec l'éthique et notamment sa réalisation dans une écologie à la première personne et dans une anthropologie relationnelle.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 Tannery : le lien entre les mathématiques et la Revue Philosophique</w:t>
              </w:r>
            </w:hyperlink>
          </w:p>
          <w:p>
            <w:pPr/>
            <w:hyperlink r:id="rId10" w:history="1">
              <w:r>
                <w:rPr>
                  <w:color w:val="#410a8c"/>
                  <w:u w:val="single"/>
                </w:rPr>
                <w:t xml:space="preserve">Charles Braverman</w:t>
              </w:r>
            </w:hyperlink>
            <w:r>
              <w:rPr/>
              <w:t xml:space="preserve">,</w:t>
            </w:r>
            <w:hyperlink r:id="rId11" w:history="1">
              <w:r>
                <w:rPr>
                  <w:color w:val="#410a8c"/>
                  <w:u w:val="single"/>
                </w:rPr>
                <w:t xml:space="preserve">Jules-Henri Greber</w:t>
              </w:r>
            </w:hyperlink>
          </w:p>
          <w:p>
            <w:pPr/>
            <w:r>
              <w:rPr>
                <w:i w:val="1"/>
                <w:iCs w:val="1"/>
              </w:rPr>
              <w:t xml:space="preserve">Revue d'Histoire des Mathématiques</w:t>
            </w:r>
            <w:r>
              <w:rPr/>
              <w:t xml:space="preserve">, 2022, 28 (2), pp.117-146. </w:t>
            </w:r>
            <w:hyperlink r:id="rId12" w:history="1">
              <w:r>
                <w:rPr>
                  <w:color w:val="#410a8c"/>
                  <w:u w:val="single"/>
                </w:rPr>
                <w:t xml:space="preserve">⟨10.24033/rhm.238⟩</w:t>
              </w:r>
            </w:hyperlink>
          </w:p>
          <w:p>
            <w:pPr/>
            <w:r>
              <w:rPr/>
              <w:t xml:space="preserve">Article dans une revue</w:t>
            </w:r>
          </w:p>
          <w:p>
            <w:pPr/>
            <w:hyperlink r:id="rId9" w:history="1">
              <w:r>
                <w:rPr>
                  <w:color w:val="#410a8c"/>
                  <w:u w:val="single"/>
                </w:rPr>
                <w:t xml:space="preserve">hal-04323529v1</w:t>
              </w:r>
            </w:hyperlink>
          </w:p>
        </w:tc>
      </w:tr>
      <w:tr>
        <w:trPr/>
        <w:tc>
          <w:tcPr>
            <w:noWrap/>
          </w:tcPr>
          <w:p>
            <w:pPr>
              <w:spacing w:after="200"/>
            </w:pPr>
            <w:hyperlink r:id="rId13" w:history="1">
              <w:r>
                <w:rPr>
                  <w:color w:val="1e198e"/>
                  <w:b w:val="1"/>
                  <w:bCs w:val="1"/>
                  <w:u w:val="single"/>
                </w:rPr>
                <w:t xml:space="preserve">Quelles significations pour la rupture ? Une historiographie autour de la figure de Galilée : Bachelard, Koyré et Duhem</w:t>
              </w:r>
            </w:hyperlink>
          </w:p>
          <w:p>
            <w:pPr/>
            <w:hyperlink r:id="rId10" w:history="1">
              <w:r>
                <w:rPr>
                  <w:color w:val="#410a8c"/>
                  <w:u w:val="single"/>
                </w:rPr>
                <w:t xml:space="preserve">Charles Braverman</w:t>
              </w:r>
            </w:hyperlink>
          </w:p>
          <w:p>
            <w:pPr/>
            <w:r>
              <w:rPr>
                <w:i w:val="1"/>
                <w:iCs w:val="1"/>
              </w:rPr>
              <w:t xml:space="preserve">Cahiers Gaston Bachelard</w:t>
            </w:r>
            <w:r>
              <w:rPr/>
              <w:t xml:space="preserve">, 2021, 16, pp.49-70</w:t>
            </w:r>
          </w:p>
          <w:p>
            <w:pPr/>
            <w:r>
              <w:rPr/>
              <w:t xml:space="preserve">Article dans une revue</w:t>
            </w:r>
          </w:p>
          <w:p>
            <w:pPr/>
            <w:hyperlink r:id="rId13" w:history="1">
              <w:r>
                <w:rPr>
                  <w:color w:val="#410a8c"/>
                  <w:u w:val="single"/>
                </w:rPr>
                <w:t xml:space="preserve">hal-04323507v1</w:t>
              </w:r>
            </w:hyperlink>
          </w:p>
        </w:tc>
      </w:tr>
      <w:tr>
        <w:trPr/>
        <w:tc>
          <w:tcPr>
            <w:noWrap/>
          </w:tcPr>
          <w:p>
            <w:pPr>
              <w:spacing w:after="200"/>
            </w:pPr>
            <w:hyperlink r:id="rId14" w:history="1">
              <w:r>
                <w:rPr>
                  <w:color w:val="1e198e"/>
                  <w:b w:val="1"/>
                  <w:bCs w:val="1"/>
                  <w:u w:val="single"/>
                </w:rPr>
                <w:t xml:space="preserve">À partir du lycée Condorcet : un climat kantien. Darlu, la Revue de Métaphysique et de Morale, Brunschvicg et l’idéalisme</w:t>
              </w:r>
            </w:hyperlink>
          </w:p>
          <w:p>
            <w:pPr/>
            <w:hyperlink r:id="rId10" w:history="1">
              <w:r>
                <w:rPr>
                  <w:color w:val="#410a8c"/>
                  <w:u w:val="single"/>
                </w:rPr>
                <w:t xml:space="preserve">Charles Braverman</w:t>
              </w:r>
            </w:hyperlink>
          </w:p>
          <w:p>
            <w:pPr/>
            <w:r>
              <w:rPr>
                <w:i w:val="1"/>
                <w:iCs w:val="1"/>
              </w:rPr>
              <w:t xml:space="preserve">Revue d’études proustiennes</w:t>
            </w:r>
            <w:r>
              <w:rPr/>
              <w:t xml:space="preserve">, 2019, Proust et Kant. Hommage à Anne Henry, 2 (10), pp.61-93. </w:t>
            </w:r>
            <w:hyperlink r:id="rId15" w:history="1">
              <w:r>
                <w:rPr>
                  <w:color w:val="#410a8c"/>
                  <w:u w:val="single"/>
                </w:rPr>
                <w:t xml:space="preserve">⟨10.15122/isbn.978-2-406-09810-2.p.0061⟩</w:t>
              </w:r>
            </w:hyperlink>
          </w:p>
          <w:p>
            <w:pPr/>
            <w:r>
              <w:rPr/>
              <w:t xml:space="preserve">Article dans une revue</w:t>
            </w:r>
          </w:p>
          <w:p>
            <w:pPr/>
            <w:hyperlink r:id="rId14" w:history="1">
              <w:r>
                <w:rPr>
                  <w:color w:val="#410a8c"/>
                  <w:u w:val="single"/>
                </w:rPr>
                <w:t xml:space="preserve">hal-04323500v1</w:t>
              </w:r>
            </w:hyperlink>
          </w:p>
        </w:tc>
      </w:tr>
      <w:tr>
        <w:trPr/>
        <w:tc>
          <w:tcPr>
            <w:noWrap/>
          </w:tcPr>
          <w:p>
            <w:pPr>
              <w:spacing w:after="200"/>
            </w:pPr>
            <w:hyperlink r:id="rId16" w:history="1">
              <w:r>
                <w:rPr>
                  <w:color w:val="1e198e"/>
                  <w:b w:val="1"/>
                  <w:bCs w:val="1"/>
                  <w:u w:val="single"/>
                </w:rPr>
                <w:t xml:space="preserve">Laurent Fedi, Kant, une passion française 1795-1940, Hildesheim, Georg Olms Verlag, coll. « Europaea Memoria », 2018, 690 pages</w:t>
              </w:r>
            </w:hyperlink>
          </w:p>
          <w:p>
            <w:pPr/>
            <w:hyperlink r:id="rId10" w:history="1">
              <w:r>
                <w:rPr>
                  <w:color w:val="#410a8c"/>
                  <w:u w:val="single"/>
                </w:rPr>
                <w:t xml:space="preserve">Charles Braverman</w:t>
              </w:r>
            </w:hyperlink>
          </w:p>
          <w:p>
            <w:pPr/>
            <w:r>
              <w:rPr>
                <w:i w:val="1"/>
                <w:iCs w:val="1"/>
              </w:rPr>
              <w:t xml:space="preserve">Revue philosophique de la France et de l'étranger</w:t>
            </w:r>
            <w:r>
              <w:rPr/>
              <w:t xml:space="preserve">, 2019, 144 (1), pp.68-69</w:t>
            </w:r>
          </w:p>
          <w:p>
            <w:pPr/>
            <w:r>
              <w:rPr/>
              <w:t xml:space="preserve">Article dans une revue</w:t>
            </w:r>
            <w:r>
              <w:rPr/>
              <w:t xml:space="preserve"> (compte-rendu de lecture)</w:t>
            </w:r>
          </w:p>
          <w:p>
            <w:pPr/>
            <w:hyperlink r:id="rId16" w:history="1">
              <w:r>
                <w:rPr>
                  <w:color w:val="#410a8c"/>
                  <w:u w:val="single"/>
                </w:rPr>
                <w:t xml:space="preserve">hal-04323543v1</w:t>
              </w:r>
            </w:hyperlink>
          </w:p>
        </w:tc>
      </w:tr>
      <w:tr>
        <w:trPr/>
        <w:tc>
          <w:tcPr>
            <w:noWrap/>
          </w:tcPr>
          <w:p>
            <w:pPr>
              <w:spacing w:after="200"/>
            </w:pPr>
            <w:hyperlink r:id="rId17" w:history="1">
              <w:r>
                <w:rPr>
                  <w:color w:val="1e198e"/>
                  <w:b w:val="1"/>
                  <w:bCs w:val="1"/>
                  <w:u w:val="single"/>
                </w:rPr>
                <w:t xml:space="preserve">Ampère et Duhem : classification naturelle et engagements ontologiques</w:t>
              </w:r>
            </w:hyperlink>
          </w:p>
          <w:p>
            <w:pPr/>
            <w:hyperlink r:id="rId10" w:history="1">
              <w:r>
                <w:rPr>
                  <w:color w:val="#410a8c"/>
                  <w:u w:val="single"/>
                </w:rPr>
                <w:t xml:space="preserve">Charles Braverman</w:t>
              </w:r>
            </w:hyperlink>
          </w:p>
          <w:p>
            <w:pPr/>
            <w:r>
              <w:rPr>
                <w:i w:val="1"/>
                <w:iCs w:val="1"/>
              </w:rPr>
              <w:t xml:space="preserve">Lato Sensu, revue de la Société de philosophie des sciences</w:t>
            </w:r>
            <w:r>
              <w:rPr/>
              <w:t xml:space="preserve">, 2016, 3 (1), pp.69-78. </w:t>
            </w:r>
            <w:hyperlink r:id="rId18" w:history="1">
              <w:r>
                <w:rPr>
                  <w:color w:val="#410a8c"/>
                  <w:u w:val="single"/>
                </w:rPr>
                <w:t xml:space="preserve">⟨10.20416/lsrsps.v3i1.173⟩</w:t>
              </w:r>
            </w:hyperlink>
          </w:p>
          <w:p>
            <w:pPr/>
            <w:r>
              <w:rPr/>
              <w:t xml:space="preserve">Article dans une revue</w:t>
            </w:r>
          </w:p>
          <w:p>
            <w:pPr/>
            <w:hyperlink r:id="rId17" w:history="1">
              <w:r>
                <w:rPr>
                  <w:color w:val="#410a8c"/>
                  <w:u w:val="single"/>
                </w:rPr>
                <w:t xml:space="preserve">hal-04323085v1</w:t>
              </w:r>
            </w:hyperlink>
          </w:p>
        </w:tc>
      </w:tr>
      <w:tr>
        <w:trPr/>
        <w:tc>
          <w:tcPr>
            <w:noWrap/>
          </w:tcPr>
          <w:p>
            <w:pPr>
              <w:spacing w:after="200"/>
            </w:pPr>
            <w:hyperlink r:id="rId19" w:history="1">
              <w:r>
                <w:rPr>
                  <w:color w:val="1e198e"/>
                  <w:b w:val="1"/>
                  <w:bCs w:val="1"/>
                  <w:u w:val="single"/>
                </w:rPr>
                <w:t xml:space="preserve">Ampère et le fantôme de Kant : histoire d’une controverse sur la portée ontologique de nos connaissances</w:t>
              </w:r>
            </w:hyperlink>
          </w:p>
          <w:p>
            <w:pPr/>
            <w:hyperlink r:id="rId10" w:history="1">
              <w:r>
                <w:rPr>
                  <w:color w:val="#410a8c"/>
                  <w:u w:val="single"/>
                </w:rPr>
                <w:t xml:space="preserve">Charles Braverman</w:t>
              </w:r>
            </w:hyperlink>
          </w:p>
          <w:p>
            <w:pPr/>
            <w:r>
              <w:rPr>
                <w:i w:val="1"/>
                <w:iCs w:val="1"/>
              </w:rPr>
              <w:t xml:space="preserve">Philosophia Scientiae</w:t>
            </w:r>
            <w:r>
              <w:rPr/>
              <w:t xml:space="preserve">, 2016, 20 (1), pp.11-31. </w:t>
            </w:r>
            <w:hyperlink r:id="rId20" w:history="1">
              <w:r>
                <w:rPr>
                  <w:color w:val="#410a8c"/>
                  <w:u w:val="single"/>
                </w:rPr>
                <w:t xml:space="preserve">⟨10.4000/philosophiascientiae.1149⟩</w:t>
              </w:r>
            </w:hyperlink>
          </w:p>
          <w:p>
            <w:pPr/>
            <w:r>
              <w:rPr/>
              <w:t xml:space="preserve">Article dans une revue</w:t>
            </w:r>
          </w:p>
          <w:p>
            <w:pPr/>
            <w:hyperlink r:id="rId19" w:history="1">
              <w:r>
                <w:rPr>
                  <w:color w:val="#410a8c"/>
                  <w:u w:val="single"/>
                </w:rPr>
                <w:t xml:space="preserve">hal-01869608v1</w:t>
              </w:r>
            </w:hyperlink>
          </w:p>
        </w:tc>
      </w:tr>
      <w:tr>
        <w:trPr/>
        <w:tc>
          <w:tcPr>
            <w:noWrap/>
          </w:tcPr>
          <w:p>
            <w:pPr>
              <w:spacing w:after="200"/>
            </w:pPr>
            <w:hyperlink r:id="rId21" w:history="1">
              <w:r>
                <w:rPr>
                  <w:color w:val="1e198e"/>
                  <w:b w:val="1"/>
                  <w:bCs w:val="1"/>
                  <w:u w:val="single"/>
                </w:rPr>
                <w:t xml:space="preserve">Pourquoi classer les facultés de l’esprit ? André-Marie Ampère : de la science à la philosophie et vice versa</w:t>
              </w:r>
            </w:hyperlink>
          </w:p>
          <w:p>
            <w:pPr/>
            <w:hyperlink r:id="rId10" w:history="1">
              <w:r>
                <w:rPr>
                  <w:color w:val="#410a8c"/>
                  <w:u w:val="single"/>
                </w:rPr>
                <w:t xml:space="preserve">Charles Braverman</w:t>
              </w:r>
            </w:hyperlink>
          </w:p>
          <w:p>
            <w:pPr/>
            <w:r>
              <w:rPr>
                <w:i w:val="1"/>
                <w:iCs w:val="1"/>
              </w:rPr>
              <w:t xml:space="preserve">Cahiers François Viète</w:t>
            </w:r>
            <w:r>
              <w:rPr/>
              <w:t xml:space="preserve">, 2016, III-1, pp.35-60. </w:t>
            </w:r>
            <w:hyperlink r:id="rId22" w:history="1">
              <w:r>
                <w:rPr>
                  <w:color w:val="#410a8c"/>
                  <w:u w:val="single"/>
                </w:rPr>
                <w:t xml:space="preserve">⟨10.4000/cahierscfv.878⟩</w:t>
              </w:r>
            </w:hyperlink>
          </w:p>
          <w:p>
            <w:pPr/>
            <w:r>
              <w:rPr/>
              <w:t xml:space="preserve">Article dans une revue</w:t>
            </w:r>
          </w:p>
          <w:p>
            <w:pPr/>
            <w:hyperlink r:id="rId21" w:history="1">
              <w:r>
                <w:rPr>
                  <w:color w:val="#410a8c"/>
                  <w:u w:val="single"/>
                </w:rPr>
                <w:t xml:space="preserve">hal-04323489v1</w:t>
              </w:r>
            </w:hyperlink>
          </w:p>
        </w:tc>
      </w:tr>
      <w:tr>
        <w:trPr/>
        <w:tc>
          <w:tcPr>
            <w:noWrap/>
          </w:tcPr>
          <w:p>
            <w:pPr>
              <w:spacing w:after="200"/>
            </w:pPr>
            <w:hyperlink r:id="rId23" w:history="1">
              <w:r>
                <w:rPr>
                  <w:color w:val="1e198e"/>
                  <w:b w:val="1"/>
                  <w:bCs w:val="1"/>
                  <w:u w:val="single"/>
                </w:rPr>
                <w:t xml:space="preserve">The Kantian Legacy in French Empiricism During the Early Nineteenth Century</w:t>
              </w:r>
            </w:hyperlink>
          </w:p>
          <w:p>
            <w:pPr/>
            <w:hyperlink r:id="rId10" w:history="1">
              <w:r>
                <w:rPr>
                  <w:color w:val="#410a8c"/>
                  <w:u w:val="single"/>
                </w:rPr>
                <w:t xml:space="preserve">Charles Braverman</w:t>
              </w:r>
            </w:hyperlink>
          </w:p>
          <w:p>
            <w:pPr/>
            <w:r>
              <w:rPr>
                <w:i w:val="1"/>
                <w:iCs w:val="1"/>
              </w:rPr>
              <w:t xml:space="preserve">Kant Yearbook</w:t>
            </w:r>
            <w:r>
              <w:rPr/>
              <w:t xml:space="preserve">, 2015, 7 (1), pp.1-22. </w:t>
            </w:r>
            <w:hyperlink r:id="rId24" w:history="1">
              <w:r>
                <w:rPr>
                  <w:color w:val="#410a8c"/>
                  <w:u w:val="single"/>
                </w:rPr>
                <w:t xml:space="preserve">⟨10.1515/kantyb-2015-0001⟩</w:t>
              </w:r>
            </w:hyperlink>
          </w:p>
          <w:p>
            <w:pPr/>
            <w:r>
              <w:rPr/>
              <w:t xml:space="preserve">Article dans une revue</w:t>
            </w:r>
          </w:p>
          <w:p>
            <w:pPr/>
            <w:hyperlink r:id="rId23" w:history="1">
              <w:r>
                <w:rPr>
                  <w:color w:val="#410a8c"/>
                  <w:u w:val="single"/>
                </w:rPr>
                <w:t xml:space="preserve">hal-01869599v1</w:t>
              </w:r>
            </w:hyperlink>
          </w:p>
        </w:tc>
      </w:tr>
      <w:tr>
        <w:trPr/>
        <w:tc>
          <w:tcPr>
            <w:noWrap/>
          </w:tcPr>
          <w:p>
            <w:pPr>
              <w:spacing w:after="200"/>
            </w:pPr>
            <w:hyperlink r:id="rId25" w:history="1">
              <w:r>
                <w:rPr>
                  <w:color w:val="1e198e"/>
                  <w:b w:val="1"/>
                  <w:bCs w:val="1"/>
                  <w:u w:val="single"/>
                </w:rPr>
                <w:t xml:space="preserve">La classification scientifique chez Ampère : entre Bacon et les naturalistes</w:t>
              </w:r>
            </w:hyperlink>
          </w:p>
          <w:p>
            <w:pPr/>
            <w:hyperlink r:id="rId10" w:history="1">
              <w:r>
                <w:rPr>
                  <w:color w:val="#410a8c"/>
                  <w:u w:val="single"/>
                </w:rPr>
                <w:t xml:space="preserve">Charles Braverman</w:t>
              </w:r>
            </w:hyperlink>
          </w:p>
          <w:p>
            <w:pPr/>
            <w:r>
              <w:rPr>
                <w:i w:val="1"/>
                <w:iCs w:val="1"/>
              </w:rPr>
              <w:t xml:space="preserve">Revue philosophique de la France et de l'étranger</w:t>
            </w:r>
            <w:r>
              <w:rPr/>
              <w:t xml:space="preserve">, 2015, 140 (3), pp.307 - 324. </w:t>
            </w:r>
            <w:hyperlink r:id="rId26" w:history="1">
              <w:r>
                <w:rPr>
                  <w:color w:val="#410a8c"/>
                  <w:u w:val="single"/>
                </w:rPr>
                <w:t xml:space="preserve">⟨10.3917/rphi.153.0307⟩</w:t>
              </w:r>
            </w:hyperlink>
          </w:p>
          <w:p>
            <w:pPr/>
            <w:r>
              <w:rPr/>
              <w:t xml:space="preserve">Article dans une revue</w:t>
            </w:r>
          </w:p>
          <w:p>
            <w:pPr/>
            <w:hyperlink r:id="rId25" w:history="1">
              <w:r>
                <w:rPr>
                  <w:color w:val="#410a8c"/>
                  <w:u w:val="single"/>
                </w:rPr>
                <w:t xml:space="preserve">hal-01869587v1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rupture</w:t>
              </w:r>
            </w:hyperlink>
          </w:p>
          <w:p>
            <w:pPr/>
            <w:hyperlink r:id="rId10" w:history="1">
              <w:r>
                <w:rPr>
                  <w:color w:val="#410a8c"/>
                  <w:u w:val="single"/>
                </w:rPr>
                <w:t xml:space="preserve">Charles Braverman</w:t>
              </w:r>
            </w:hyperlink>
            <w:r>
              <w:rPr/>
              <w:t xml:space="preserve">,</w:t>
            </w:r>
            <w:hyperlink r:id="rId28" w:history="1">
              <w:r>
                <w:rPr>
                  <w:color w:val="#410a8c"/>
                  <w:u w:val="single"/>
                </w:rPr>
                <w:t xml:space="preserve">Guillaume Coquis</w:t>
              </w:r>
            </w:hyperlink>
          </w:p>
          <w:p>
            <w:pPr/>
            <w:r>
              <w:rPr>
                <w:i w:val="1"/>
                <w:iCs w:val="1"/>
              </w:rPr>
              <w:t xml:space="preserve">Cahiers Gaston Bachelard</w:t>
            </w:r>
            <w:r>
              <w:rPr/>
              <w:t xml:space="preserve">, 16, 2021</w:t>
            </w:r>
          </w:p>
          <w:p>
            <w:pPr/>
            <w:r>
              <w:rPr/>
              <w:t xml:space="preserve">N°spécial de revue/special issue</w:t>
            </w:r>
          </w:p>
          <w:p>
            <w:pPr/>
            <w:hyperlink r:id="rId27" w:history="1">
              <w:r>
                <w:rPr>
                  <w:color w:val="#410a8c"/>
                  <w:u w:val="single"/>
                </w:rPr>
                <w:t xml:space="preserve">hal-04323518v1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Maine de Biran dans ses lectures</w:t>
              </w:r>
            </w:hyperlink>
          </w:p>
          <w:p>
            <w:pPr/>
            <w:hyperlink r:id="rId30" w:history="1">
              <w:r>
                <w:rPr>
                  <w:color w:val="#410a8c"/>
                  <w:u w:val="single"/>
                </w:rPr>
                <w:t xml:space="preserve">Anne Devarieux</w:t>
              </w:r>
            </w:hyperlink>
            <w:r>
              <w:rPr/>
              <w:t xml:space="preserve">,</w:t>
            </w:r>
            <w:hyperlink r:id="rId31" w:history="1">
              <w:r>
                <w:rPr>
                  <w:color w:val="#410a8c"/>
                  <w:u w:val="single"/>
                </w:rPr>
                <w:t xml:space="preserve">Philippe Bories</w:t>
              </w:r>
            </w:hyperlink>
            <w:r>
              <w:rPr/>
              <w:t xml:space="preserve">,</w:t>
            </w:r>
            <w:hyperlink r:id="rId32" w:history="1">
              <w:r>
                <w:rPr>
                  <w:color w:val="#410a8c"/>
                  <w:u w:val="single"/>
                </w:rPr>
                <w:t xml:space="preserve">Alessandra Aloisi</w:t>
              </w:r>
            </w:hyperlink>
            <w:r>
              <w:rPr/>
              <w:t xml:space="preserve">,</w:t>
            </w:r>
            <w:hyperlink r:id="rId33" w:history="1">
              <w:r>
                <w:rPr>
                  <w:color w:val="#410a8c"/>
                  <w:u w:val="single"/>
                </w:rPr>
                <w:t xml:space="preserve">Bernard Baertschi</w:t>
              </w:r>
            </w:hyperlink>
            <w:r>
              <w:rPr/>
              <w:t xml:space="preserve">,</w:t>
            </w:r>
            <w:hyperlink r:id="rId34" w:history="1">
              <w:r>
                <w:rPr>
                  <w:color w:val="#410a8c"/>
                  <w:u w:val="single"/>
                </w:rPr>
                <w:t xml:space="preserve">Bruce Bégout</w:t>
              </w:r>
            </w:hyperlink>
            <w:r>
              <w:rPr/>
              <w:t xml:space="preserve">et al.</w:t>
            </w:r>
          </w:p>
          <w:p>
            <w:pPr/>
            <w:r>
              <w:rPr/>
              <w:t xml:space="preserve">Editions Jérôme Millon, pp.338, 2026, 978-2841374496</w:t>
            </w:r>
          </w:p>
          <w:p>
            <w:pPr/>
            <w:r>
              <w:rPr/>
              <w:t xml:space="preserve">Ouvrages</w:t>
            </w:r>
          </w:p>
          <w:p>
            <w:pPr/>
            <w:hyperlink r:id="rId29" w:history="1">
              <w:r>
                <w:rPr>
                  <w:color w:val="#410a8c"/>
                  <w:u w:val="single"/>
                </w:rPr>
                <w:t xml:space="preserve">hal-05519587v1</w:t>
              </w:r>
            </w:hyperlink>
          </w:p>
        </w:tc>
      </w:tr>
      <w:tr>
        <w:trPr/>
        <w:tc>
          <w:tcPr>
            <w:noWrap/>
          </w:tcPr>
          <w:p>
            <w:pPr>
              <w:spacing w:after="200"/>
            </w:pPr>
            <w:hyperlink r:id="rId35" w:history="1">
              <w:r>
                <w:rPr>
                  <w:color w:val="1e198e"/>
                  <w:b w:val="1"/>
                  <w:bCs w:val="1"/>
                  <w:u w:val="single"/>
                </w:rPr>
                <w:t xml:space="preserve">Kant, épistémologue français du xixe siècle</w:t>
              </w:r>
            </w:hyperlink>
          </w:p>
          <w:p>
            <w:pPr/>
            <w:hyperlink r:id="rId10" w:history="1">
              <w:r>
                <w:rPr>
                  <w:color w:val="#410a8c"/>
                  <w:u w:val="single"/>
                </w:rPr>
                <w:t xml:space="preserve">Charles Braverman</w:t>
              </w:r>
            </w:hyperlink>
          </w:p>
          <w:p>
            <w:pPr/>
            <w:r>
              <w:rPr/>
              <w:t xml:space="preserve">Classiques Garnier, 2020, Histoire et philosophie des sciences, 978-2-406-09651-1. </w:t>
            </w:r>
            <w:hyperlink r:id="rId36" w:history="1">
              <w:r>
                <w:rPr>
                  <w:color w:val="#410a8c"/>
                  <w:u w:val="single"/>
                </w:rPr>
                <w:t xml:space="preserve">⟨10.15122/isbn.978-2-406-09653-5⟩</w:t>
              </w:r>
            </w:hyperlink>
          </w:p>
          <w:p>
            <w:pPr/>
            <w:r>
              <w:rPr/>
              <w:t xml:space="preserve">Ouvrages</w:t>
            </w:r>
          </w:p>
          <w:p>
            <w:pPr/>
            <w:hyperlink r:id="rId35" w:history="1">
              <w:r>
                <w:rPr>
                  <w:color w:val="#410a8c"/>
                  <w:u w:val="single"/>
                </w:rPr>
                <w:t xml:space="preserve">hal-04323558v1</w:t>
              </w:r>
            </w:hyperlink>
          </w:p>
        </w:tc>
      </w:tr>
      <w:tr>
        <w:trPr/>
        <w:tc>
          <w:tcPr>
            <w:noWrap/>
          </w:tcPr>
          <w:p>
            <w:pPr>
              <w:spacing w:after="200"/>
            </w:pPr>
            <w:hyperlink r:id="rId37" w:history="1">
              <w:r>
                <w:rPr>
                  <w:color w:val="1e198e"/>
                  <w:b w:val="1"/>
                  <w:bCs w:val="1"/>
                  <w:u w:val="single"/>
                </w:rPr>
                <w:t xml:space="preserve">Kant et ses grands lecteurs, l'intuition en question</w:t>
              </w:r>
            </w:hyperlink>
          </w:p>
          <w:p>
            <w:pPr/>
            <w:hyperlink r:id="rId38" w:history="1">
              <w:r>
                <w:rPr>
                  <w:color w:val="#410a8c"/>
                  <w:u w:val="single"/>
                </w:rPr>
                <w:t xml:space="preserve">Christophe Bouriau</w:t>
              </w:r>
            </w:hyperlink>
            <w:r>
              <w:rPr/>
              <w:t xml:space="preserve">,</w:t>
            </w:r>
            <w:hyperlink r:id="rId10" w:history="1">
              <w:r>
                <w:rPr>
                  <w:color w:val="#410a8c"/>
                  <w:u w:val="single"/>
                </w:rPr>
                <w:t xml:space="preserve">Charles Braverman</w:t>
              </w:r>
            </w:hyperlink>
            <w:r>
              <w:rPr/>
              <w:t xml:space="preserve">,</w:t>
            </w:r>
            <w:hyperlink r:id="rId39" w:history="1">
              <w:r>
                <w:rPr>
                  <w:color w:val="#410a8c"/>
                  <w:u w:val="single"/>
                </w:rPr>
                <w:t xml:space="preserve">Aude Mertens</w:t>
              </w:r>
            </w:hyperlink>
          </w:p>
          <w:p>
            <w:pPr/>
            <w:r>
              <w:rPr/>
              <w:t xml:space="preserve">Presses Universitaires de Nancy, pp.216, 2016, Philosophie allemande : une autre histoire, Christophe Bouriau; Charles Braverman, 978-2-8143-0288-4</w:t>
            </w:r>
          </w:p>
          <w:p>
            <w:pPr/>
            <w:r>
              <w:rPr/>
              <w:t xml:space="preserve">Ouvrages</w:t>
            </w:r>
          </w:p>
          <w:p>
            <w:pPr/>
            <w:hyperlink r:id="rId37" w:history="1">
              <w:r>
                <w:rPr>
                  <w:color w:val="#410a8c"/>
                  <w:u w:val="single"/>
                </w:rPr>
                <w:t xml:space="preserve">hal-03014602v1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débat entre Hermann Cohen et Friedrich Albert Lange sur la première Critique</w:t>
              </w:r>
            </w:hyperlink>
          </w:p>
          <w:p>
            <w:pPr/>
            <w:hyperlink r:id="rId10" w:history="1">
              <w:r>
                <w:rPr>
                  <w:color w:val="#410a8c"/>
                  <w:u w:val="single"/>
                </w:rPr>
                <w:t xml:space="preserve">Charles Braverman</w:t>
              </w:r>
            </w:hyperlink>
            <w:r>
              <w:rPr/>
              <w:t xml:space="preserve">,</w:t>
            </w:r>
            <w:hyperlink r:id="rId38" w:history="1">
              <w:r>
                <w:rPr>
                  <w:color w:val="#410a8c"/>
                  <w:u w:val="single"/>
                </w:rPr>
                <w:t xml:space="preserve">Christophe Bouriau</w:t>
              </w:r>
            </w:hyperlink>
          </w:p>
          <w:p>
            <w:pPr/>
            <w:r>
              <w:rPr/>
              <w:t xml:space="preserve">Pierre-Edouard Bour; Manuel Rebuschi; Laurent Rollet. </w:t>
            </w:r>
            <w:r>
              <w:rPr>
                <w:i w:val="1"/>
                <w:iCs w:val="1"/>
              </w:rPr>
              <w:t xml:space="preserve">Sciences, circulations, révolutions. Festschrift pour Philippe Nabonnand</w:t>
            </w:r>
            <w:r>
              <w:rPr/>
              <w:t xml:space="preserve">, 50, College Publications, pp.127-138, 2023, Tributes, 978-1-84890-425-5</w:t>
            </w:r>
          </w:p>
          <w:p>
            <w:pPr/>
            <w:r>
              <w:rPr/>
              <w:t xml:space="preserve">Chapitre d'ouvrage</w:t>
            </w:r>
          </w:p>
          <w:p>
            <w:pPr/>
            <w:hyperlink r:id="rId40" w:history="1">
              <w:r>
                <w:rPr>
                  <w:color w:val="#410a8c"/>
                  <w:u w:val="single"/>
                </w:rPr>
                <w:t xml:space="preserve">hal-04333415v1</w:t>
              </w:r>
            </w:hyperlink>
          </w:p>
        </w:tc>
      </w:tr>
      <w:tr>
        <w:trPr/>
        <w:tc>
          <w:tcPr>
            <w:noWrap/>
          </w:tcPr>
          <w:p>
            <w:pPr>
              <w:spacing w:after="200"/>
            </w:pPr>
            <w:hyperlink r:id="rId41" w:history="1">
              <w:r>
                <w:rPr>
                  <w:color w:val="1e198e"/>
                  <w:b w:val="1"/>
                  <w:bCs w:val="1"/>
                  <w:u w:val="single"/>
                </w:rPr>
                <w:t xml:space="preserve">Ordre et théorie de l'ordre dans la réception de Cournot : le cas singulier de Louis Couturat</w:t>
              </w:r>
            </w:hyperlink>
          </w:p>
          <w:p>
            <w:pPr/>
            <w:hyperlink r:id="rId10" w:history="1">
              <w:r>
                <w:rPr>
                  <w:color w:val="#410a8c"/>
                  <w:u w:val="single"/>
                </w:rPr>
                <w:t xml:space="preserve">Charles Braverman</w:t>
              </w:r>
            </w:hyperlink>
            <w:r>
              <w:rPr/>
              <w:t xml:space="preserve">,</w:t>
            </w:r>
            <w:hyperlink r:id="rId42" w:history="1">
              <w:r>
                <w:rPr>
                  <w:color w:val="#410a8c"/>
                  <w:u w:val="single"/>
                </w:rPr>
                <w:t xml:space="preserve">Christophe Eckes</w:t>
              </w:r>
            </w:hyperlink>
            <w:r>
              <w:rPr/>
              <w:t xml:space="preserve">,</w:t>
            </w:r>
            <w:hyperlink r:id="rId11" w:history="1">
              <w:r>
                <w:rPr>
                  <w:color w:val="#410a8c"/>
                  <w:u w:val="single"/>
                </w:rPr>
                <w:t xml:space="preserve">Jules-Henri Greber</w:t>
              </w:r>
            </w:hyperlink>
          </w:p>
          <w:p>
            <w:pPr/>
            <w:r>
              <w:rPr/>
              <w:t xml:space="preserve">Boucard Jenny; Eckes Christophe. </w:t>
            </w:r>
            <w:r>
              <w:rPr>
                <w:i w:val="1"/>
                <w:iCs w:val="1"/>
              </w:rPr>
              <w:t xml:space="preserve">Arranger, disposer, combiner : Théories de l'ordre dans les sciences, les arts d'ornement et la philosophie (1770-1910)</w:t>
            </w:r>
            <w:r>
              <w:rPr/>
              <w:t xml:space="preserve">, Hermann, pp.391-420, 2023, InterSciences, 9791037029171</w:t>
            </w:r>
          </w:p>
          <w:p>
            <w:pPr/>
            <w:r>
              <w:rPr/>
              <w:t xml:space="preserve">Chapitre d'ouvrage</w:t>
            </w:r>
          </w:p>
          <w:p>
            <w:pPr/>
            <w:hyperlink r:id="rId41" w:history="1">
              <w:r>
                <w:rPr>
                  <w:color w:val="#410a8c"/>
                  <w:u w:val="single"/>
                </w:rPr>
                <w:t xml:space="preserve">hal-04323636v1</w:t>
              </w:r>
            </w:hyperlink>
          </w:p>
        </w:tc>
      </w:tr>
      <w:tr>
        <w:trPr/>
        <w:tc>
          <w:tcPr>
            <w:noWrap/>
          </w:tcPr>
          <w:p>
            <w:pPr>
              <w:spacing w:after="200"/>
            </w:pPr>
            <w:hyperlink r:id="rId43" w:history="1">
              <w:r>
                <w:rPr>
                  <w:color w:val="1e198e"/>
                  <w:b w:val="1"/>
                  <w:bCs w:val="1"/>
                  <w:u w:val="single"/>
                </w:rPr>
                <w:t xml:space="preserve">Ontologies et épistémologies du cristal (1800-1850)</w:t>
              </w:r>
            </w:hyperlink>
          </w:p>
          <w:p>
            <w:pPr/>
            <w:hyperlink r:id="rId44" w:history="1">
              <w:r>
                <w:rPr>
                  <w:color w:val="#410a8c"/>
                  <w:u w:val="single"/>
                </w:rPr>
                <w:t xml:space="preserve">Jenny Boucard</w:t>
              </w:r>
            </w:hyperlink>
            <w:r>
              <w:rPr/>
              <w:t xml:space="preserve">,</w:t>
            </w:r>
            <w:hyperlink r:id="rId10" w:history="1">
              <w:r>
                <w:rPr>
                  <w:color w:val="#410a8c"/>
                  <w:u w:val="single"/>
                </w:rPr>
                <w:t xml:space="preserve">Charles Braverman</w:t>
              </w:r>
            </w:hyperlink>
            <w:r>
              <w:rPr/>
              <w:t xml:space="preserve">,</w:t>
            </w:r>
            <w:hyperlink r:id="rId45" w:history="1">
              <w:r>
                <w:rPr>
                  <w:color w:val="#410a8c"/>
                  <w:u w:val="single"/>
                </w:rPr>
                <w:t xml:space="preserve">Pierre Teissier</w:t>
              </w:r>
            </w:hyperlink>
          </w:p>
          <w:p>
            <w:pPr/>
            <w:r>
              <w:rPr/>
              <w:t xml:space="preserve">Boucard Jenny; Eckes Christophe. </w:t>
            </w:r>
            <w:r>
              <w:rPr>
                <w:i w:val="1"/>
                <w:iCs w:val="1"/>
              </w:rPr>
              <w:t xml:space="preserve">Arranger, disposer, combiner : Théories de l'ordre dans les sciences, les arts d'ornement et la philosophie (1770-1910)</w:t>
            </w:r>
            <w:r>
              <w:rPr/>
              <w:t xml:space="preserve">, </w:t>
            </w:r>
            <w:hyperlink r:id="rId46" w:history="1">
              <w:r>
                <w:rPr>
                  <w:color w:val="#410a8c"/>
                  <w:u w:val="single"/>
                </w:rPr>
                <w:t xml:space="preserve">Hermann</w:t>
              </w:r>
            </w:hyperlink>
            <w:r>
              <w:rPr/>
              <w:t xml:space="preserve">, pp.103-160, 2023, InterSciences, 9791037029171</w:t>
            </w:r>
          </w:p>
          <w:p>
            <w:pPr/>
            <w:r>
              <w:rPr/>
              <w:t xml:space="preserve">Chapitre d'ouvrage</w:t>
            </w:r>
          </w:p>
          <w:p>
            <w:pPr/>
            <w:hyperlink r:id="rId43" w:history="1">
              <w:r>
                <w:rPr>
                  <w:color w:val="#410a8c"/>
                  <w:u w:val="single"/>
                </w:rPr>
                <w:t xml:space="preserve">hal-04323620v2</w:t>
              </w:r>
            </w:hyperlink>
          </w:p>
        </w:tc>
      </w:tr>
      <w:tr>
        <w:trPr/>
        <w:tc>
          <w:tcPr>
            <w:noWrap/>
          </w:tcPr>
          <w:p>
            <w:pPr>
              <w:spacing w:after="200"/>
            </w:pPr>
            <w:hyperlink r:id="rId47" w:history="1">
              <w:r>
                <w:rPr>
                  <w:color w:val="1e198e"/>
                  <w:b w:val="1"/>
                  <w:bCs w:val="1"/>
                  <w:u w:val="single"/>
                </w:rPr>
                <w:t xml:space="preserve">Entre philosophie et mathématiques : un panorama de l'ordre et de la théorie de l'ordre chez Cournot</w:t>
              </w:r>
            </w:hyperlink>
          </w:p>
          <w:p>
            <w:pPr/>
            <w:hyperlink r:id="rId10" w:history="1">
              <w:r>
                <w:rPr>
                  <w:color w:val="#410a8c"/>
                  <w:u w:val="single"/>
                </w:rPr>
                <w:t xml:space="preserve">Charles Braverman</w:t>
              </w:r>
            </w:hyperlink>
            <w:r>
              <w:rPr/>
              <w:t xml:space="preserve">,</w:t>
            </w:r>
            <w:hyperlink r:id="rId42" w:history="1">
              <w:r>
                <w:rPr>
                  <w:color w:val="#410a8c"/>
                  <w:u w:val="single"/>
                </w:rPr>
                <w:t xml:space="preserve">Christophe Eckes</w:t>
              </w:r>
            </w:hyperlink>
            <w:r>
              <w:rPr/>
              <w:t xml:space="preserve">,</w:t>
            </w:r>
            <w:hyperlink r:id="rId11" w:history="1">
              <w:r>
                <w:rPr>
                  <w:color w:val="#410a8c"/>
                  <w:u w:val="single"/>
                </w:rPr>
                <w:t xml:space="preserve">Jules-Henri Greber</w:t>
              </w:r>
            </w:hyperlink>
          </w:p>
          <w:p>
            <w:pPr/>
            <w:r>
              <w:rPr/>
              <w:t xml:space="preserve">Boucard Jenny; Eckes Christophe. </w:t>
            </w:r>
            <w:r>
              <w:rPr>
                <w:i w:val="1"/>
                <w:iCs w:val="1"/>
              </w:rPr>
              <w:t xml:space="preserve">Arranger, disposer, combiner : Théories de l'ordre dans les sciences, les arts d'ornement et la philosophie (1770-1910)</w:t>
            </w:r>
            <w:r>
              <w:rPr/>
              <w:t xml:space="preserve">, Hermann, pp.363-390, 2023, InterSciences, 9791037029171</w:t>
            </w:r>
          </w:p>
          <w:p>
            <w:pPr/>
            <w:r>
              <w:rPr/>
              <w:t xml:space="preserve">Chapitre d'ouvrage</w:t>
            </w:r>
          </w:p>
          <w:p>
            <w:pPr/>
            <w:hyperlink r:id="rId47" w:history="1">
              <w:r>
                <w:rPr>
                  <w:color w:val="#410a8c"/>
                  <w:u w:val="single"/>
                </w:rPr>
                <w:t xml:space="preserve">hal-04323630v1</w:t>
              </w:r>
            </w:hyperlink>
          </w:p>
        </w:tc>
      </w:tr>
      <w:tr>
        <w:trPr/>
        <w:tc>
          <w:tcPr>
            <w:noWrap/>
          </w:tcPr>
          <w:p>
            <w:pPr>
              <w:spacing w:after="200"/>
            </w:pPr>
            <w:hyperlink r:id="rId48" w:history="1">
              <w:r>
                <w:rPr>
                  <w:color w:val="1e198e"/>
                  <w:b w:val="1"/>
                  <w:bCs w:val="1"/>
                  <w:u w:val="single"/>
                </w:rPr>
                <w:t xml:space="preserve">Figures du cristal : sciences de l'État, ordres du minéral et arrangements de formes (1770-1810)</w:t>
              </w:r>
            </w:hyperlink>
          </w:p>
          <w:p>
            <w:pPr/>
            <w:hyperlink r:id="rId45" w:history="1">
              <w:r>
                <w:rPr>
                  <w:color w:val="#410a8c"/>
                  <w:u w:val="single"/>
                </w:rPr>
                <w:t xml:space="preserve">Pierre Teissier</w:t>
              </w:r>
            </w:hyperlink>
            <w:r>
              <w:rPr/>
              <w:t xml:space="preserve">,</w:t>
            </w:r>
            <w:hyperlink r:id="rId44" w:history="1">
              <w:r>
                <w:rPr>
                  <w:color w:val="#410a8c"/>
                  <w:u w:val="single"/>
                </w:rPr>
                <w:t xml:space="preserve">Jenny Boucard</w:t>
              </w:r>
            </w:hyperlink>
            <w:r>
              <w:rPr/>
              <w:t xml:space="preserve">,</w:t>
            </w:r>
            <w:hyperlink r:id="rId10" w:history="1">
              <w:r>
                <w:rPr>
                  <w:color w:val="#410a8c"/>
                  <w:u w:val="single"/>
                </w:rPr>
                <w:t xml:space="preserve">Charles Braverman</w:t>
              </w:r>
            </w:hyperlink>
          </w:p>
          <w:p>
            <w:pPr/>
            <w:r>
              <w:rPr/>
              <w:t xml:space="preserve">Boucard Jenny; Eckes Christophe. </w:t>
            </w:r>
            <w:r>
              <w:rPr>
                <w:i w:val="1"/>
                <w:iCs w:val="1"/>
              </w:rPr>
              <w:t xml:space="preserve">Arranger, disposer, combiner : Théories de l'ordre dans les sciences, les arts d'ornement et la philosophie (1770-1910)</w:t>
            </w:r>
            <w:r>
              <w:rPr/>
              <w:t xml:space="preserve">, Hermann, pp.63-102, 2023, InterSciences, 9791037029171</w:t>
            </w:r>
          </w:p>
          <w:p>
            <w:pPr/>
            <w:r>
              <w:rPr/>
              <w:t xml:space="preserve">Chapitre d'ouvrage</w:t>
            </w:r>
          </w:p>
          <w:p>
            <w:pPr/>
            <w:hyperlink r:id="rId48" w:history="1">
              <w:r>
                <w:rPr>
                  <w:color w:val="#410a8c"/>
                  <w:u w:val="single"/>
                </w:rPr>
                <w:t xml:space="preserve">hal-04323611v1</w:t>
              </w:r>
            </w:hyperlink>
          </w:p>
        </w:tc>
      </w:tr>
      <w:tr>
        <w:trPr/>
        <w:tc>
          <w:tcPr>
            <w:noWrap/>
          </w:tcPr>
          <w:p>
            <w:pPr>
              <w:spacing w:after="200"/>
            </w:pPr>
            <w:hyperlink r:id="rId49" w:history="1">
              <w:r>
                <w:rPr>
                  <w:color w:val="1e198e"/>
                  <w:b w:val="1"/>
                  <w:bCs w:val="1"/>
                  <w:u w:val="single"/>
                </w:rPr>
                <w:t xml:space="preserve">L'humain objectivé : la psychologie et la sociologie comme science</w:t>
              </w:r>
            </w:hyperlink>
          </w:p>
          <w:p>
            <w:pPr/>
            <w:hyperlink r:id="rId10" w:history="1">
              <w:r>
                <w:rPr>
                  <w:color w:val="#410a8c"/>
                  <w:u w:val="single"/>
                </w:rPr>
                <w:t xml:space="preserve">Charles Braverman</w:t>
              </w:r>
            </w:hyperlink>
          </w:p>
          <w:p>
            <w:pPr/>
            <w:r>
              <w:rPr/>
              <w:t xml:space="preserve">Christophe Giolito. </w:t>
            </w:r>
            <w:r>
              <w:rPr>
                <w:i w:val="1"/>
                <w:iCs w:val="1"/>
              </w:rPr>
              <w:t xml:space="preserve">L'humain et ses limites</w:t>
            </w:r>
            <w:r>
              <w:rPr/>
              <w:t xml:space="preserve">, Lambert-Lucas, pp.97-118, 2022, Didac-philo. Série Notions, 978-2-35935-378-5</w:t>
            </w:r>
          </w:p>
          <w:p>
            <w:pPr/>
            <w:r>
              <w:rPr/>
              <w:t xml:space="preserve">Chapitre d'ouvrage</w:t>
            </w:r>
          </w:p>
          <w:p>
            <w:pPr/>
            <w:hyperlink r:id="rId49" w:history="1">
              <w:r>
                <w:rPr>
                  <w:color w:val="#410a8c"/>
                  <w:u w:val="single"/>
                </w:rPr>
                <w:t xml:space="preserve">hal-04323697v1</w:t>
              </w:r>
            </w:hyperlink>
          </w:p>
        </w:tc>
      </w:tr>
      <w:tr>
        <w:trPr/>
        <w:tc>
          <w:tcPr>
            <w:noWrap/>
          </w:tcPr>
          <w:p>
            <w:pPr>
              <w:spacing w:after="200"/>
            </w:pPr>
            <w:hyperlink r:id="rId50" w:history="1">
              <w:r>
                <w:rPr>
                  <w:color w:val="1e198e"/>
                  <w:b w:val="1"/>
                  <w:bCs w:val="1"/>
                  <w:u w:val="single"/>
                </w:rPr>
                <w:t xml:space="preserve">L'articulation entre épistémologie et pratique scientifique chez Cournot : une schizophrénie ?</w:t>
              </w:r>
            </w:hyperlink>
          </w:p>
          <w:p>
            <w:pPr/>
            <w:hyperlink r:id="rId10" w:history="1">
              <w:r>
                <w:rPr>
                  <w:color w:val="#410a8c"/>
                  <w:u w:val="single"/>
                </w:rPr>
                <w:t xml:space="preserve">Charles Braverman</w:t>
              </w:r>
            </w:hyperlink>
          </w:p>
          <w:p>
            <w:pPr/>
            <w:r>
              <w:rPr/>
              <w:t xml:space="preserve">Martin, Thierry; Deschamps, Marc. </w:t>
            </w:r>
            <w:r>
              <w:rPr>
                <w:i w:val="1"/>
                <w:iCs w:val="1"/>
              </w:rPr>
              <w:t xml:space="preserve">Cournot, économie et philosophie</w:t>
            </w:r>
            <w:r>
              <w:rPr/>
              <w:t xml:space="preserve">, éditions matériologiques, 2020, Collection E-conomiques, 978-2-37361-262-2</w:t>
            </w:r>
          </w:p>
          <w:p>
            <w:pPr/>
            <w:r>
              <w:rPr/>
              <w:t xml:space="preserve">Chapitre d'ouvrage</w:t>
            </w:r>
          </w:p>
          <w:p>
            <w:pPr/>
            <w:hyperlink r:id="rId50" w:history="1">
              <w:r>
                <w:rPr>
                  <w:color w:val="#410a8c"/>
                  <w:u w:val="single"/>
                </w:rPr>
                <w:t xml:space="preserve">hal-04323317v1</w:t>
              </w:r>
            </w:hyperlink>
          </w:p>
        </w:tc>
      </w:tr>
      <w:tr>
        <w:trPr/>
        <w:tc>
          <w:tcPr>
            <w:noWrap/>
          </w:tcPr>
          <w:p>
            <w:pPr>
              <w:spacing w:after="200"/>
            </w:pPr>
            <w:hyperlink r:id="rId51" w:history="1">
              <w:r>
                <w:rPr>
                  <w:color w:val="1e198e"/>
                  <w:b w:val="1"/>
                  <w:bCs w:val="1"/>
                  <w:u w:val="single"/>
                </w:rPr>
                <w:t xml:space="preserve">La psychologie expérimentale de Wundt : dialogues avec la philosophie, Kant et la France</w:t>
              </w:r>
            </w:hyperlink>
          </w:p>
          <w:p>
            <w:pPr/>
            <w:hyperlink r:id="rId10" w:history="1">
              <w:r>
                <w:rPr>
                  <w:color w:val="#410a8c"/>
                  <w:u w:val="single"/>
                </w:rPr>
                <w:t xml:space="preserve">Charles Braverman</w:t>
              </w:r>
            </w:hyperlink>
          </w:p>
          <w:p>
            <w:pPr/>
            <w:r>
              <w:rPr/>
              <w:t xml:space="preserve">Céline Denat; Alexandre Fillon; Patrick Wotling. </w:t>
            </w:r>
            <w:r>
              <w:rPr>
                <w:i w:val="1"/>
                <w:iCs w:val="1"/>
              </w:rPr>
              <w:t xml:space="preserve">Les logiques du discours philosophique en Allemagne de Kant à Nietzsche</w:t>
            </w:r>
            <w:r>
              <w:rPr/>
              <w:t xml:space="preserve">, Éditions et presses universitaires de Reims, pp.249-276, 2019, Langage et pensée, 978-2-37496-094-4</w:t>
            </w:r>
          </w:p>
          <w:p>
            <w:pPr/>
            <w:r>
              <w:rPr/>
              <w:t xml:space="preserve">Chapitre d'ouvrage</w:t>
            </w:r>
          </w:p>
          <w:p>
            <w:pPr/>
            <w:hyperlink r:id="rId51" w:history="1">
              <w:r>
                <w:rPr>
                  <w:color w:val="#410a8c"/>
                  <w:u w:val="single"/>
                </w:rPr>
                <w:t xml:space="preserve">hal-04323476v1</w:t>
              </w:r>
            </w:hyperlink>
          </w:p>
        </w:tc>
      </w:tr>
      <w:tr>
        <w:trPr/>
        <w:tc>
          <w:tcPr>
            <w:noWrap/>
          </w:tcPr>
          <w:p>
            <w:pPr>
              <w:spacing w:after="200"/>
            </w:pPr>
            <w:hyperlink r:id="rId52" w:history="1">
              <w:r>
                <w:rPr>
                  <w:color w:val="1e198e"/>
                  <w:b w:val="1"/>
                  <w:bCs w:val="1"/>
                  <w:u w:val="single"/>
                </w:rPr>
                <w:t xml:space="preserve">Hommage to Koyré: space as paradigmatic example of the unity of human thought</w:t>
              </w:r>
            </w:hyperlink>
          </w:p>
          <w:p>
            <w:pPr/>
            <w:hyperlink r:id="rId10" w:history="1">
              <w:r>
                <w:rPr>
                  <w:color w:val="#410a8c"/>
                  <w:u w:val="single"/>
                </w:rPr>
                <w:t xml:space="preserve">Charles Braverman</w:t>
              </w:r>
            </w:hyperlink>
          </w:p>
          <w:p>
            <w:pPr/>
            <w:r>
              <w:rPr/>
              <w:t xml:space="preserve">Pisano, R.; Agassi, J.; Drozdova, D. </w:t>
            </w:r>
            <w:r>
              <w:rPr>
                <w:i w:val="1"/>
                <w:iCs w:val="1"/>
              </w:rPr>
              <w:t xml:space="preserve">Hypotheses and Perspectives in the History and Philosophy of Science, Homage to A. Koyré</w:t>
            </w:r>
            <w:r>
              <w:rPr/>
              <w:t xml:space="preserve">, Springer International Publishing, pp.19-42, 2018, 978-3-319-61710-7. </w:t>
            </w:r>
            <w:hyperlink r:id="rId53" w:history="1">
              <w:r>
                <w:rPr>
                  <w:color w:val="#410a8c"/>
                  <w:u w:val="single"/>
                </w:rPr>
                <w:t xml:space="preserve">⟨10.1007/978-3-319-61712-1_2⟩</w:t>
              </w:r>
            </w:hyperlink>
          </w:p>
          <w:p>
            <w:pPr/>
            <w:r>
              <w:rPr/>
              <w:t xml:space="preserve">Chapitre d'ouvrage</w:t>
            </w:r>
          </w:p>
          <w:p>
            <w:pPr/>
            <w:hyperlink r:id="rId52" w:history="1">
              <w:r>
                <w:rPr>
                  <w:color w:val="#410a8c"/>
                  <w:u w:val="single"/>
                </w:rPr>
                <w:t xml:space="preserve">hal-04323444v1</w:t>
              </w:r>
            </w:hyperlink>
          </w:p>
        </w:tc>
      </w:tr>
      <w:tr>
        <w:trPr/>
        <w:tc>
          <w:tcPr>
            <w:noWrap/>
          </w:tcPr>
          <w:p>
            <w:pPr>
              <w:spacing w:after="200"/>
            </w:pPr>
            <w:hyperlink r:id="rId54" w:history="1">
              <w:r>
                <w:rPr>
                  <w:color w:val="1e198e"/>
                  <w:b w:val="1"/>
                  <w:bCs w:val="1"/>
                  <w:u w:val="single"/>
                </w:rPr>
                <w:t xml:space="preserve">L'intuition : une querelle autour du kantisme et du lien entre philosophie et mathématiques en France au début du XIXe siècle</w:t>
              </w:r>
            </w:hyperlink>
          </w:p>
          <w:p>
            <w:pPr/>
            <w:hyperlink r:id="rId10" w:history="1">
              <w:r>
                <w:rPr>
                  <w:color w:val="#410a8c"/>
                  <w:u w:val="single"/>
                </w:rPr>
                <w:t xml:space="preserve">Charles Braverman</w:t>
              </w:r>
            </w:hyperlink>
          </w:p>
          <w:p>
            <w:pPr/>
            <w:r>
              <w:rPr/>
              <w:t xml:space="preserve">Charles Braverman; Christophe Bouriau; Aude Mertens. </w:t>
            </w:r>
            <w:r>
              <w:rPr>
                <w:i w:val="1"/>
                <w:iCs w:val="1"/>
              </w:rPr>
              <w:t xml:space="preserve">Kant et ses grands lecteurs, l'intuition en question</w:t>
            </w:r>
            <w:r>
              <w:rPr/>
              <w:t xml:space="preserve">, Presses Universitaires de Nancy, pp.41-62, 2016, Philosophie allemande : une autre histoire, 978-2-8143-0288-4</w:t>
            </w:r>
          </w:p>
          <w:p>
            <w:pPr/>
            <w:r>
              <w:rPr/>
              <w:t xml:space="preserve">Chapitre d'ouvrage</w:t>
            </w:r>
          </w:p>
          <w:p>
            <w:pPr/>
            <w:hyperlink r:id="rId54" w:history="1">
              <w:r>
                <w:rPr>
                  <w:color w:val="#410a8c"/>
                  <w:u w:val="single"/>
                </w:rPr>
                <w:t xml:space="preserve">hal-04323420v1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Kant, philosophe français du XIXe siècle</w:t>
              </w:r>
            </w:hyperlink>
          </w:p>
          <w:p>
            <w:pPr/>
            <w:hyperlink r:id="rId10" w:history="1">
              <w:r>
                <w:rPr>
                  <w:color w:val="#410a8c"/>
                  <w:u w:val="single"/>
                </w:rPr>
                <w:t xml:space="preserve">Charles Braverman</w:t>
              </w:r>
            </w:hyperlink>
          </w:p>
          <w:p>
            <w:pPr/>
            <w:r>
              <w:rPr/>
              <w:t xml:space="preserve">Philosophie. Université de Lorraine, 2017. Français. </w:t>
            </w:r>
            <w:hyperlink r:id="rId56" w:history="1">
              <w:r>
                <w:rPr>
                  <w:color w:val="#410a8c"/>
                  <w:u w:val="single"/>
                </w:rPr>
                <w:t xml:space="preserve">⟨NNT : 2017LORR0399⟩</w:t>
              </w:r>
            </w:hyperlink>
          </w:p>
          <w:p>
            <w:pPr/>
            <w:r>
              <w:rPr/>
              <w:t xml:space="preserve">Thèse</w:t>
            </w:r>
          </w:p>
          <w:p>
            <w:pPr/>
            <w:hyperlink r:id="rId55" w:history="1">
              <w:r>
                <w:rPr>
                  <w:color w:val="#410a8c"/>
                  <w:u w:val="single"/>
                </w:rPr>
                <w:t xml:space="preserve">tel-02061682v1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C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es-braverman" TargetMode="External"/><Relationship Id="rId8" Type="http://schemas.openxmlformats.org/officeDocument/2006/relationships/hyperlink" Target="https://orcid.org/0009-0008-9733-5515" TargetMode="External"/><Relationship Id="rId9" Type="http://schemas.openxmlformats.org/officeDocument/2006/relationships/hyperlink" Target="https://hal.science/hal-04323529v1" TargetMode="External"/><Relationship Id="rId10" Type="http://schemas.openxmlformats.org/officeDocument/2006/relationships/hyperlink" Target="https://hal.science/search/index/?q=*&amp;authFullName_s=Charles Braverman" TargetMode="External"/><Relationship Id="rId11" Type="http://schemas.openxmlformats.org/officeDocument/2006/relationships/hyperlink" Target="https://hal.science/search/index/?q=*&amp;authFullName_s=Jules-Henri Greber" TargetMode="External"/><Relationship Id="rId12" Type="http://schemas.openxmlformats.org/officeDocument/2006/relationships/hyperlink" Target="https://dx.doi.org/10.24033/rhm.238" TargetMode="External"/><Relationship Id="rId13" Type="http://schemas.openxmlformats.org/officeDocument/2006/relationships/hyperlink" Target="https://hal.science/hal-04323507v1" TargetMode="External"/><Relationship Id="rId14" Type="http://schemas.openxmlformats.org/officeDocument/2006/relationships/hyperlink" Target="https://hal.science/hal-04323500v1" TargetMode="External"/><Relationship Id="rId15" Type="http://schemas.openxmlformats.org/officeDocument/2006/relationships/hyperlink" Target="https://dx.doi.org/10.15122/isbn.978-2-406-09810-2.p.0061" TargetMode="External"/><Relationship Id="rId16" Type="http://schemas.openxmlformats.org/officeDocument/2006/relationships/hyperlink" Target="https://hal.science/hal-04323543v1" TargetMode="External"/><Relationship Id="rId17" Type="http://schemas.openxmlformats.org/officeDocument/2006/relationships/hyperlink" Target="https://hal.science/hal-04323085v1" TargetMode="External"/><Relationship Id="rId18" Type="http://schemas.openxmlformats.org/officeDocument/2006/relationships/hyperlink" Target="https://dx.doi.org/10.20416/lsrsps.v3i1.173" TargetMode="External"/><Relationship Id="rId19" Type="http://schemas.openxmlformats.org/officeDocument/2006/relationships/hyperlink" Target="https://hal.univ-lorraine.fr/hal-01869608v1" TargetMode="External"/><Relationship Id="rId20" Type="http://schemas.openxmlformats.org/officeDocument/2006/relationships/hyperlink" Target="https://dx.doi.org/10.4000/philosophiascientiae.1149" TargetMode="External"/><Relationship Id="rId21" Type="http://schemas.openxmlformats.org/officeDocument/2006/relationships/hyperlink" Target="https://hal.science/hal-04323489v1" TargetMode="External"/><Relationship Id="rId22" Type="http://schemas.openxmlformats.org/officeDocument/2006/relationships/hyperlink" Target="https://dx.doi.org/10.4000/cahierscfv.878" TargetMode="External"/><Relationship Id="rId23" Type="http://schemas.openxmlformats.org/officeDocument/2006/relationships/hyperlink" Target="https://hal.univ-lorraine.fr/hal-01869599v1" TargetMode="External"/><Relationship Id="rId24" Type="http://schemas.openxmlformats.org/officeDocument/2006/relationships/hyperlink" Target="https://dx.doi.org/10.1515/kantyb-2015-0001" TargetMode="External"/><Relationship Id="rId25" Type="http://schemas.openxmlformats.org/officeDocument/2006/relationships/hyperlink" Target="https://hal.univ-lorraine.fr/hal-01869587v1" TargetMode="External"/><Relationship Id="rId26" Type="http://schemas.openxmlformats.org/officeDocument/2006/relationships/hyperlink" Target="https://dx.doi.org/10.3917/rphi.153.0307" TargetMode="External"/><Relationship Id="rId27" Type="http://schemas.openxmlformats.org/officeDocument/2006/relationships/hyperlink" Target="https://hal.science/hal-04323518v1" TargetMode="External"/><Relationship Id="rId28" Type="http://schemas.openxmlformats.org/officeDocument/2006/relationships/hyperlink" Target="https://hal.science/search/index/?q=*&amp;authFullName_s=Guillaume Coquis" TargetMode="External"/><Relationship Id="rId29" Type="http://schemas.openxmlformats.org/officeDocument/2006/relationships/hyperlink" Target="https://hal.science/hal-05519587v1" TargetMode="External"/><Relationship Id="rId30" Type="http://schemas.openxmlformats.org/officeDocument/2006/relationships/hyperlink" Target="https://hal.science/search/index/?q=*&amp;authFullName_s=Anne Devarieux" TargetMode="External"/><Relationship Id="rId31" Type="http://schemas.openxmlformats.org/officeDocument/2006/relationships/hyperlink" Target="https://hal.science/search/index/?q=*&amp;authFullName_s=Philippe Bories" TargetMode="External"/><Relationship Id="rId32" Type="http://schemas.openxmlformats.org/officeDocument/2006/relationships/hyperlink" Target="https://hal.science/search/index/?q=*&amp;authFullName_s=Alessandra Aloisi" TargetMode="External"/><Relationship Id="rId33" Type="http://schemas.openxmlformats.org/officeDocument/2006/relationships/hyperlink" Target="https://hal.science/search/index/?q=*&amp;authFullName_s=Bernard Baertschi" TargetMode="External"/><Relationship Id="rId34" Type="http://schemas.openxmlformats.org/officeDocument/2006/relationships/hyperlink" Target="https://hal.science/search/index/?q=*&amp;authFullName_s=Bruce B&#233;gout" TargetMode="External"/><Relationship Id="rId35" Type="http://schemas.openxmlformats.org/officeDocument/2006/relationships/hyperlink" Target="https://hal.science/hal-04323558v1" TargetMode="External"/><Relationship Id="rId36" Type="http://schemas.openxmlformats.org/officeDocument/2006/relationships/hyperlink" Target="https://dx.doi.org/10.15122/isbn.978-2-406-09653-5" TargetMode="External"/><Relationship Id="rId37" Type="http://schemas.openxmlformats.org/officeDocument/2006/relationships/hyperlink" Target="https://hal.univ-lorraine.fr/hal-03014602v1" TargetMode="External"/><Relationship Id="rId38" Type="http://schemas.openxmlformats.org/officeDocument/2006/relationships/hyperlink" Target="https://hal.science/search/index/?q=*&amp;authFullName_s=Christophe Bouriau" TargetMode="External"/><Relationship Id="rId39" Type="http://schemas.openxmlformats.org/officeDocument/2006/relationships/hyperlink" Target="https://hal.science/search/index/?q=*&amp;authFullName_s=Aude Mertens" TargetMode="External"/><Relationship Id="rId40" Type="http://schemas.openxmlformats.org/officeDocument/2006/relationships/hyperlink" Target="https://hal.science/hal-04333415v1" TargetMode="External"/><Relationship Id="rId41" Type="http://schemas.openxmlformats.org/officeDocument/2006/relationships/hyperlink" Target="https://hal.science/hal-04323636v1" TargetMode="External"/><Relationship Id="rId42" Type="http://schemas.openxmlformats.org/officeDocument/2006/relationships/hyperlink" Target="https://hal.science/search/index/?q=*&amp;authFullName_s=Christophe Eckes" TargetMode="External"/><Relationship Id="rId43" Type="http://schemas.openxmlformats.org/officeDocument/2006/relationships/hyperlink" Target="https://hal.science/hal-04323620v2" TargetMode="External"/><Relationship Id="rId44" Type="http://schemas.openxmlformats.org/officeDocument/2006/relationships/hyperlink" Target="https://hal.science/search/index/?q=*&amp;authFullName_s=Jenny Boucard" TargetMode="External"/><Relationship Id="rId45" Type="http://schemas.openxmlformats.org/officeDocument/2006/relationships/hyperlink" Target="https://hal.science/search/index/?q=*&amp;authFullName_s=Pierre Teissier" TargetMode="External"/><Relationship Id="rId46" Type="http://schemas.openxmlformats.org/officeDocument/2006/relationships/hyperlink" Target="https://www.editions-hermann.fr/livre/arranger-disposer-combiner-jenny-boucard" TargetMode="External"/><Relationship Id="rId47" Type="http://schemas.openxmlformats.org/officeDocument/2006/relationships/hyperlink" Target="https://hal.science/hal-04323630v1" TargetMode="External"/><Relationship Id="rId48" Type="http://schemas.openxmlformats.org/officeDocument/2006/relationships/hyperlink" Target="https://hal.science/hal-04323611v1" TargetMode="External"/><Relationship Id="rId49" Type="http://schemas.openxmlformats.org/officeDocument/2006/relationships/hyperlink" Target="https://hal.science/hal-04323697v1" TargetMode="External"/><Relationship Id="rId50" Type="http://schemas.openxmlformats.org/officeDocument/2006/relationships/hyperlink" Target="https://hal.science/hal-04323317v1" TargetMode="External"/><Relationship Id="rId51" Type="http://schemas.openxmlformats.org/officeDocument/2006/relationships/hyperlink" Target="https://hal.science/hal-04323476v1" TargetMode="External"/><Relationship Id="rId52" Type="http://schemas.openxmlformats.org/officeDocument/2006/relationships/hyperlink" Target="https://hal.science/hal-04323444v1" TargetMode="External"/><Relationship Id="rId53" Type="http://schemas.openxmlformats.org/officeDocument/2006/relationships/hyperlink" Target="https://dx.doi.org/10.1007/978-3-319-61712-1_2" TargetMode="External"/><Relationship Id="rId54" Type="http://schemas.openxmlformats.org/officeDocument/2006/relationships/hyperlink" Target="https://hal.science/hal-04323420v1" TargetMode="External"/><Relationship Id="rId55" Type="http://schemas.openxmlformats.org/officeDocument/2006/relationships/hyperlink" Target="https://hal.univ-lorraine.fr/tel-02061682v1" TargetMode="External"/><Relationship Id="rId56" Type="http://schemas.openxmlformats.org/officeDocument/2006/relationships/hyperlink" Target="https://www.theses.fr/2017LORR0399"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Braverman</dc:title>
  <dc:description>CV</dc:description>
  <dc:subject/>
  <cp:keywords/>
  <cp:category/>
  <cp:lastModifiedBy/>
  <dcterms:created xsi:type="dcterms:W3CDTF">2026-03-22T12:58:43+01:00</dcterms:created>
  <dcterms:modified xsi:type="dcterms:W3CDTF">2026-03-22T12:58:43+01:00</dcterms:modified>
</cp:coreProperties>
</file>

<file path=docProps/custom.xml><?xml version="1.0" encoding="utf-8"?>
<Properties xmlns="http://schemas.openxmlformats.org/officeDocument/2006/custom-properties" xmlns:vt="http://schemas.openxmlformats.org/officeDocument/2006/docPropsVTypes"/>
</file>