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Charles BRION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Littérature(s) Comparée(s) à La Rochelle Université, membre du CRHIA (Centre de Recherches en Histoire Internationale Atlantique), de la SFLGC (Société Française de Littérature Générale et Comparée) et du CRLV (Centre de Recherche sur la Littérature des Voyages), Charles Brion s’intéresse aux littératures française et étrangères du XIXe et du XXe siècles des continents européen et américain ; il est plus particulièrement spécialisé, en Europe, dans la période 1870-1930 et certaines de ses dominantes culturelles (esthétisme, décadentisme, révolution romanesque). Ses travaux de recherche portent initialement sur la notion de récit initiatique (roman de formation-Bildungsroman, voyage initiatique, notamment transatlantique, découverte et images de l'autre), le genre fantastique et sur le théâtre mythologique, et s’orientent désormais principalement vers le récit initiatique atlantique ou transatlantique et la littérature littorale.</w:t>
      </w:r>
    </w:p>
    <w:p>
      <w:pPr/>
      <w:r>
        <w:rPr/>
        <w:t xml:space="preserve">Lecturer in Comparative Literature(s) at La Rochelle University, member of the CRHIA (Atlantic International History Research Center), the SFLGC (French Society of General and Comparative Literature) and the CRLV (Research Center on Travel Literature), Charles Brion is interested in French and foreign literatures of the 19th and 20th centuries from the European and American continents; he is more particularly specialized, in Europe, in the period 1870-1930 and some of its cultural dominants (aestheticism, decadentism, romantic revolution). His research work initially focused on the notion of initiatory story (training novel-Bildungsroman, initiatory journey, particularly transatlantic, discovery and images of the other), the fantastic genre and on mythological theater, and is now mainly oriented towards the Atlantic or transatlantic initiatory story and coastal literature.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L’artiste face au défi des différences dans l’espace francophone</w:t>
              </w:r>
            </w:hyperlink>
          </w:p>
          <w:p>
            <w:pPr/>
            <w:hyperlink r:id="rId8" w:history="1">
              <w:r>
                <w:rPr>
                  <w:color w:val="#410a8c"/>
                  <w:u w:val="single"/>
                </w:rPr>
                <w:t xml:space="preserve">Hélène Laplace-Claverie</w:t>
              </w:r>
            </w:hyperlink>
            <w:r>
              <w:rPr/>
              <w:t xml:space="preserve">,</w:t>
            </w:r>
            <w:hyperlink r:id="rId9" w:history="1">
              <w:r>
                <w:rPr>
                  <w:color w:val="#410a8c"/>
                  <w:u w:val="single"/>
                </w:rPr>
                <w:t xml:space="preserve">Charles Brion</w:t>
              </w:r>
            </w:hyperlink>
            <w:r>
              <w:rPr/>
              <w:t xml:space="preserve">,</w:t>
            </w:r>
            <w:hyperlink r:id="rId10" w:history="1">
              <w:r>
                <w:rPr>
                  <w:color w:val="#410a8c"/>
                  <w:u w:val="single"/>
                </w:rPr>
                <w:t xml:space="preserve">Omar Fertat</w:t>
              </w:r>
            </w:hyperlink>
          </w:p>
          <w:p>
            <w:pPr/>
            <w:r>
              <w:rPr/>
              <w:t xml:space="preserve">Charles Brion, Omar Fertat, Hélène Laplace-Claverie. Presses de l'Université de Bordeaux, 2026, Francophonies plurielles, 979-10-300-1203-3</w:t>
            </w:r>
          </w:p>
          <w:p>
            <w:pPr/>
            <w:r>
              <w:rPr/>
              <w:t xml:space="preserve">Ouvrages</w:t>
            </w:r>
          </w:p>
          <w:p>
            <w:pPr/>
            <w:hyperlink r:id="rId7" w:history="1">
              <w:r>
                <w:rPr>
                  <w:color w:val="#410a8c"/>
                  <w:u w:val="single"/>
                </w:rPr>
                <w:t xml:space="preserve">hal-05353196v1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New York 1890-1940, regards croisés sur une mutation décisive : la question migratoire</w:t>
              </w:r>
            </w:hyperlink>
          </w:p>
          <w:p>
            <w:pPr/>
            <w:hyperlink r:id="rId9" w:history="1">
              <w:r>
                <w:rPr>
                  <w:color w:val="#410a8c"/>
                  <w:u w:val="single"/>
                </w:rPr>
                <w:t xml:space="preserve">Charles Brion</w:t>
              </w:r>
            </w:hyperlink>
          </w:p>
          <w:p>
            <w:pPr/>
            <w:r>
              <w:rPr/>
              <w:t xml:space="preserve">2019</w:t>
            </w:r>
          </w:p>
          <w:p>
            <w:pPr/>
            <w:r>
              <w:rPr/>
              <w:t xml:space="preserve">Pré-publication, Document de travail</w:t>
            </w:r>
          </w:p>
          <w:p>
            <w:pPr/>
            <w:hyperlink r:id="rId11" w:history="1">
              <w:r>
                <w:rPr>
                  <w:color w:val="#410a8c"/>
                  <w:u w:val="single"/>
                </w:rPr>
                <w:t xml:space="preserve">hal-05180228v1</w:t>
              </w:r>
            </w:hyperlink>
          </w:p>
        </w:tc>
      </w:tr>
      <w:tr>
        <w:trPr/>
        <w:tc>
          <w:tcPr>
            <w:noWrap/>
          </w:tcPr>
          <w:p>
            <w:pPr>
              <w:spacing w:after="200"/>
            </w:pPr>
            <w:hyperlink r:id="rId12" w:history="1">
              <w:r>
                <w:rPr>
                  <w:color w:val="1e198e"/>
                  <w:b w:val="1"/>
                  <w:bCs w:val="1"/>
                  <w:u w:val="single"/>
                </w:rPr>
                <w:t xml:space="preserve">Mutation générique et parodie du mythe : étude comparée de Don Juan de Byron et de Docteur Faustus de Thomas Mann</w:t>
              </w:r>
            </w:hyperlink>
          </w:p>
          <w:p>
            <w:pPr/>
            <w:hyperlink r:id="rId9" w:history="1">
              <w:r>
                <w:rPr>
                  <w:color w:val="#410a8c"/>
                  <w:u w:val="single"/>
                </w:rPr>
                <w:t xml:space="preserve">Charles Brion</w:t>
              </w:r>
            </w:hyperlink>
          </w:p>
          <w:p>
            <w:pPr/>
            <w:r>
              <w:rPr/>
              <w:t xml:space="preserve">2017</w:t>
            </w:r>
          </w:p>
          <w:p>
            <w:pPr/>
            <w:r>
              <w:rPr/>
              <w:t xml:space="preserve">Pré-publication, Document de travail</w:t>
            </w:r>
            <w:r>
              <w:rPr/>
              <w:t xml:space="preserve"> (preprint/prepublication)</w:t>
            </w:r>
          </w:p>
          <w:p>
            <w:pPr/>
            <w:hyperlink r:id="rId12" w:history="1">
              <w:r>
                <w:rPr>
                  <w:color w:val="#410a8c"/>
                  <w:u w:val="single"/>
                </w:rPr>
                <w:t xml:space="preserve">hal-05170087v1</w:t>
              </w:r>
            </w:hyperlink>
          </w:p>
        </w:tc>
      </w:tr>
      <w:tr>
        <w:trPr/>
        <w:tc>
          <w:tcPr>
            <w:noWrap/>
          </w:tcPr>
          <w:p>
            <w:pPr>
              <w:spacing w:after="200"/>
            </w:pPr>
            <w:hyperlink r:id="rId13" w:history="1">
              <w:r>
                <w:rPr>
                  <w:color w:val="1e198e"/>
                  <w:b w:val="1"/>
                  <w:bCs w:val="1"/>
                  <w:u w:val="single"/>
                </w:rPr>
                <w:t xml:space="preserve">« Nouveau monde », nouveaux romans. Le rêve du Nouveau monde de Defoe corrigé par Dickens, Kafka et Céline.</w:t>
              </w:r>
            </w:hyperlink>
          </w:p>
          <w:p>
            <w:pPr/>
            <w:hyperlink r:id="rId9" w:history="1">
              <w:r>
                <w:rPr>
                  <w:color w:val="#410a8c"/>
                  <w:u w:val="single"/>
                </w:rPr>
                <w:t xml:space="preserve">Charles Brion</w:t>
              </w:r>
            </w:hyperlink>
          </w:p>
          <w:p>
            <w:pPr/>
            <w:r>
              <w:rPr/>
              <w:t xml:space="preserve">2016</w:t>
            </w:r>
          </w:p>
          <w:p>
            <w:pPr/>
            <w:r>
              <w:rPr/>
              <w:t xml:space="preserve">Pré-publication, Document de travail</w:t>
            </w:r>
            <w:r>
              <w:rPr/>
              <w:t xml:space="preserve"> (preprint/prepublication)</w:t>
            </w:r>
          </w:p>
          <w:p>
            <w:pPr/>
            <w:hyperlink r:id="rId13" w:history="1">
              <w:r>
                <w:rPr>
                  <w:color w:val="#410a8c"/>
                  <w:u w:val="single"/>
                </w:rPr>
                <w:t xml:space="preserve">hal-05172531v1</w:t>
              </w:r>
            </w:hyperlink>
          </w:p>
        </w:tc>
      </w:tr>
      <w:tr>
        <w:trPr/>
        <w:tc>
          <w:tcPr>
            <w:noWrap/>
          </w:tcPr>
          <w:p>
            <w:pPr>
              <w:spacing w:after="200"/>
            </w:pPr>
            <w:hyperlink r:id="rId14" w:history="1">
              <w:r>
                <w:rPr>
                  <w:color w:val="1e198e"/>
                  <w:b w:val="1"/>
                  <w:bCs w:val="1"/>
                  <w:u w:val="single"/>
                </w:rPr>
                <w:t xml:space="preserve">L'HOMME VERT AU TOURNANT DU SIECLE : UNE REPRESENTATION CONTRASTEE (HARDY, HESSE, ZOLA)</w:t>
              </w:r>
            </w:hyperlink>
          </w:p>
          <w:p>
            <w:pPr/>
            <w:hyperlink r:id="rId9" w:history="1">
              <w:r>
                <w:rPr>
                  <w:color w:val="#410a8c"/>
                  <w:u w:val="single"/>
                </w:rPr>
                <w:t xml:space="preserve">Charles Brion</w:t>
              </w:r>
            </w:hyperlink>
          </w:p>
          <w:p>
            <w:pPr/>
            <w:r>
              <w:rPr/>
              <w:t xml:space="preserve">2015</w:t>
            </w:r>
          </w:p>
          <w:p>
            <w:pPr/>
            <w:r>
              <w:rPr/>
              <w:t xml:space="preserve">Pré-publication, Document de travail</w:t>
            </w:r>
            <w:r>
              <w:rPr/>
              <w:t xml:space="preserve"> (working paper)</w:t>
            </w:r>
          </w:p>
          <w:p>
            <w:pPr/>
            <w:hyperlink r:id="rId14" w:history="1">
              <w:r>
                <w:rPr>
                  <w:color w:val="#410a8c"/>
                  <w:u w:val="single"/>
                </w:rPr>
                <w:t xml:space="preserve">hal-05157919v1</w:t>
              </w:r>
            </w:hyperlink>
          </w:p>
        </w:tc>
      </w:tr>
      <w:tr>
        <w:trPr/>
        <w:tc>
          <w:tcPr>
            <w:noWrap/>
          </w:tcPr>
          <w:p>
            <w:pPr>
              <w:spacing w:after="200"/>
            </w:pPr>
            <w:hyperlink r:id="rId15" w:history="1">
              <w:r>
                <w:rPr>
                  <w:color w:val="1e198e"/>
                  <w:b w:val="1"/>
                  <w:bCs w:val="1"/>
                  <w:u w:val="single"/>
                </w:rPr>
                <w:t xml:space="preserve">Les ambassadeurs&amp;quot; de Henry James ou le roman transatlantique à l'envers</w:t>
              </w:r>
            </w:hyperlink>
          </w:p>
          <w:p>
            <w:pPr/>
            <w:hyperlink r:id="rId9" w:history="1">
              <w:r>
                <w:rPr>
                  <w:color w:val="#410a8c"/>
                  <w:u w:val="single"/>
                </w:rPr>
                <w:t xml:space="preserve">Charles Brion</w:t>
              </w:r>
            </w:hyperlink>
          </w:p>
          <w:p>
            <w:pPr/>
            <w:r>
              <w:rPr/>
              <w:t xml:space="preserve">2013</w:t>
            </w:r>
          </w:p>
          <w:p>
            <w:pPr/>
            <w:r>
              <w:rPr/>
              <w:t xml:space="preserve">Pré-publication, Document de travail</w:t>
            </w:r>
          </w:p>
          <w:p>
            <w:pPr/>
            <w:hyperlink r:id="rId15" w:history="1">
              <w:r>
                <w:rPr>
                  <w:color w:val="#410a8c"/>
                  <w:u w:val="single"/>
                </w:rPr>
                <w:t xml:space="preserve">hal-05180136v1</w:t>
              </w:r>
            </w:hyperlink>
          </w:p>
        </w:tc>
      </w:tr>
      <w:tr>
        <w:trPr/>
        <w:tc>
          <w:tcPr>
            <w:noWrap/>
          </w:tcPr>
          <w:p>
            <w:pPr>
              <w:spacing w:after="200"/>
            </w:pPr>
            <w:hyperlink r:id="rId16" w:history="1">
              <w:r>
                <w:rPr>
                  <w:color w:val="1e198e"/>
                  <w:b w:val="1"/>
                  <w:bCs w:val="1"/>
                  <w:u w:val="single"/>
                </w:rPr>
                <w:t xml:space="preserve">NEIGE DE PRINTEMPS DE MISHIMA YUKIO : DU ROMAN DECADENT AU ROMAN DE FORMATION ?</w:t>
              </w:r>
            </w:hyperlink>
          </w:p>
          <w:p>
            <w:pPr/>
            <w:hyperlink r:id="rId9" w:history="1">
              <w:r>
                <w:rPr>
                  <w:color w:val="#410a8c"/>
                  <w:u w:val="single"/>
                </w:rPr>
                <w:t xml:space="preserve">Charles Brion</w:t>
              </w:r>
            </w:hyperlink>
          </w:p>
          <w:p>
            <w:pPr/>
            <w:r>
              <w:rPr/>
              <w:t xml:space="preserve">2006</w:t>
            </w:r>
          </w:p>
          <w:p>
            <w:pPr/>
            <w:r>
              <w:rPr/>
              <w:t xml:space="preserve">Pré-publication, Document de travail</w:t>
            </w:r>
          </w:p>
          <w:p>
            <w:pPr/>
            <w:hyperlink r:id="rId16" w:history="1">
              <w:r>
                <w:rPr>
                  <w:color w:val="#410a8c"/>
                  <w:u w:val="single"/>
                </w:rPr>
                <w:t xml:space="preserve">hal-05213480v1</w:t>
              </w:r>
            </w:hyperlink>
          </w:p>
        </w:tc>
      </w:tr>
      <w:tr>
        <w:trPr/>
        <w:tc>
          <w:tcPr>
            <w:noWrap/>
          </w:tcPr>
          <w:p>
            <w:pPr>
              <w:spacing w:after="200"/>
            </w:pPr>
            <w:hyperlink r:id="rId17" w:history="1">
              <w:r>
                <w:rPr>
                  <w:color w:val="1e198e"/>
                  <w:b w:val="1"/>
                  <w:bCs w:val="1"/>
                  <w:u w:val="single"/>
                </w:rPr>
                <w:t xml:space="preserve">De la nature du réalisme jamesien</w:t>
              </w:r>
            </w:hyperlink>
          </w:p>
          <w:p>
            <w:pPr/>
            <w:hyperlink r:id="rId9" w:history="1">
              <w:r>
                <w:rPr>
                  <w:color w:val="#410a8c"/>
                  <w:u w:val="single"/>
                </w:rPr>
                <w:t xml:space="preserve">Charles Brion</w:t>
              </w:r>
            </w:hyperlink>
          </w:p>
          <w:p>
            <w:pPr/>
            <w:r>
              <w:rPr/>
              <w:t xml:space="preserve">2003</w:t>
            </w:r>
          </w:p>
          <w:p>
            <w:pPr/>
            <w:r>
              <w:rPr/>
              <w:t xml:space="preserve">Pré-publication, Document de travail</w:t>
            </w:r>
          </w:p>
          <w:p>
            <w:pPr/>
            <w:hyperlink r:id="rId17" w:history="1">
              <w:r>
                <w:rPr>
                  <w:color w:val="#410a8c"/>
                  <w:u w:val="single"/>
                </w:rPr>
                <w:t xml:space="preserve">hal-05190354v1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L'HOMME VERT</w:t>
              </w:r>
            </w:hyperlink>
          </w:p>
          <w:p>
            <w:pPr/>
            <w:hyperlink r:id="rId9" w:history="1">
              <w:r>
                <w:rPr>
                  <w:color w:val="#410a8c"/>
                  <w:u w:val="single"/>
                </w:rPr>
                <w:t xml:space="preserve">Charles Brion</w:t>
              </w:r>
            </w:hyperlink>
          </w:p>
          <w:p>
            <w:pPr/>
            <w:r>
              <w:rPr/>
              <w:t xml:space="preserve">Presses Universitaires de Rennes. </w:t>
            </w:r>
            <w:r>
              <w:rPr>
                <w:i w:val="1"/>
                <w:iCs w:val="1"/>
              </w:rPr>
              <w:t xml:space="preserve">L'homme sauvage dans les lettres et les arts</w:t>
            </w:r>
            <w:r>
              <w:rPr/>
              <w:t xml:space="preserve">, Presses Universitaires de Rennes, pp.413-428, 2019, 978-2-7535-7591-2</w:t>
            </w:r>
          </w:p>
          <w:p>
            <w:pPr/>
            <w:r>
              <w:rPr/>
              <w:t xml:space="preserve">Chapitre d'ouvrage</w:t>
            </w:r>
          </w:p>
          <w:p>
            <w:pPr/>
            <w:hyperlink r:id="rId18" w:history="1">
              <w:r>
                <w:rPr>
                  <w:color w:val="#410a8c"/>
                  <w:u w:val="single"/>
                </w:rPr>
                <w:t xml:space="preserve">hal-05157935v1</w:t>
              </w:r>
            </w:hyperlink>
          </w:p>
        </w:tc>
      </w:tr>
      <w:tr>
        <w:trPr/>
        <w:tc>
          <w:tcPr>
            <w:noWrap/>
          </w:tcPr>
          <w:p>
            <w:pPr>
              <w:spacing w:after="200"/>
            </w:pPr>
            <w:hyperlink r:id="rId19" w:history="1">
              <w:r>
                <w:rPr>
                  <w:color w:val="1e198e"/>
                  <w:b w:val="1"/>
                  <w:bCs w:val="1"/>
                  <w:u w:val="single"/>
                </w:rPr>
                <w:t xml:space="preserve">Roulette et amour chez Dostoïevski et Zweig. Étude comparée des courses à l'abîme</w:t>
              </w:r>
            </w:hyperlink>
          </w:p>
          <w:p>
            <w:pPr/>
            <w:hyperlink r:id="rId9" w:history="1">
              <w:r>
                <w:rPr>
                  <w:color w:val="#410a8c"/>
                  <w:u w:val="single"/>
                </w:rPr>
                <w:t xml:space="preserve">Charles Brion</w:t>
              </w:r>
            </w:hyperlink>
          </w:p>
          <w:p>
            <w:pPr/>
            <w:r>
              <w:rPr/>
              <w:t xml:space="preserve">Presses Universitaires de Rennes. </w:t>
            </w:r>
            <w:r>
              <w:rPr>
                <w:i w:val="1"/>
                <w:iCs w:val="1"/>
              </w:rPr>
              <w:t xml:space="preserve">Heur et malheur du joueur. Etudes sur la violence et le jeu.</w:t>
            </w:r>
            <w:r>
              <w:rPr/>
              <w:t xml:space="preserve">, Presses Universitaires de Rennes, pp.221-248, 2018, 978-2-7535-6515-9</w:t>
            </w:r>
          </w:p>
          <w:p>
            <w:pPr/>
            <w:r>
              <w:rPr/>
              <w:t xml:space="preserve">Chapitre d'ouvrage</w:t>
            </w:r>
          </w:p>
          <w:p>
            <w:pPr/>
            <w:hyperlink r:id="rId19" w:history="1">
              <w:r>
                <w:rPr>
                  <w:color w:val="#410a8c"/>
                  <w:u w:val="single"/>
                </w:rPr>
                <w:t xml:space="preserve">hal-05214302v1</w:t>
              </w:r>
            </w:hyperlink>
          </w:p>
        </w:tc>
      </w:tr>
      <w:tr>
        <w:trPr/>
        <w:tc>
          <w:tcPr>
            <w:noWrap/>
          </w:tcPr>
          <w:p>
            <w:pPr>
              <w:spacing w:after="200"/>
            </w:pPr>
            <w:hyperlink r:id="rId20" w:history="1">
              <w:r>
                <w:rPr>
                  <w:color w:val="1e198e"/>
                  <w:b w:val="1"/>
                  <w:bCs w:val="1"/>
                  <w:u w:val="single"/>
                </w:rPr>
                <w:t xml:space="preserve">Roulette et amour chez Zweig et Dostoïevski.</w:t>
              </w:r>
            </w:hyperlink>
          </w:p>
          <w:p>
            <w:pPr/>
            <w:hyperlink r:id="rId9" w:history="1">
              <w:r>
                <w:rPr>
                  <w:color w:val="#410a8c"/>
                  <w:u w:val="single"/>
                </w:rPr>
                <w:t xml:space="preserve">Charles Brion</w:t>
              </w:r>
            </w:hyperlink>
          </w:p>
          <w:p>
            <w:pPr/>
            <w:r>
              <w:rPr/>
              <w:t xml:space="preserve">Charles Illouz; Pierre Prétou. </w:t>
            </w:r>
            <w:r>
              <w:rPr>
                <w:i w:val="1"/>
                <w:iCs w:val="1"/>
              </w:rPr>
              <w:t xml:space="preserve">Heur et malheur du joueur. Etudes sur la violence et le jeu</w:t>
            </w:r>
            <w:r>
              <w:rPr/>
              <w:t xml:space="preserve">, Presses universitaires de Rennes, pp.221-248, 2018, 978-2-7535-6515-9</w:t>
            </w:r>
          </w:p>
          <w:p>
            <w:pPr/>
            <w:r>
              <w:rPr/>
              <w:t xml:space="preserve">Chapitre d'ouvrage</w:t>
            </w:r>
          </w:p>
          <w:p>
            <w:pPr/>
            <w:hyperlink r:id="rId20" w:history="1">
              <w:r>
                <w:rPr>
                  <w:color w:val="#410a8c"/>
                  <w:u w:val="single"/>
                </w:rPr>
                <w:t xml:space="preserve">hal-03615943v1</w:t>
              </w:r>
            </w:hyperlink>
          </w:p>
        </w:tc>
      </w:tr>
      <w:tr>
        <w:trPr/>
        <w:tc>
          <w:tcPr>
            <w:noWrap/>
          </w:tcPr>
          <w:p>
            <w:pPr>
              <w:spacing w:after="200"/>
            </w:pPr>
            <w:hyperlink r:id="rId21" w:history="1">
              <w:r>
                <w:rPr>
                  <w:color w:val="1e198e"/>
                  <w:b w:val="1"/>
                  <w:bCs w:val="1"/>
                  <w:u w:val="single"/>
                </w:rPr>
                <w:t xml:space="preserve">Introduction 1870-1913 Les caractéristiques d'une période charnière</w:t>
              </w:r>
            </w:hyperlink>
          </w:p>
          <w:p>
            <w:pPr/>
            <w:hyperlink r:id="rId9" w:history="1">
              <w:r>
                <w:rPr>
                  <w:color w:val="#410a8c"/>
                  <w:u w:val="single"/>
                </w:rPr>
                <w:t xml:space="preserve">Charles Brion</w:t>
              </w:r>
            </w:hyperlink>
          </w:p>
          <w:p>
            <w:pPr/>
            <w:r>
              <w:rPr/>
              <w:t xml:space="preserve">Presses Universitaires de Rennes. </w:t>
            </w:r>
            <w:r>
              <w:rPr>
                <w:i w:val="1"/>
                <w:iCs w:val="1"/>
              </w:rPr>
              <w:t xml:space="preserve">L'Europe en mouvement 1870-1913. Analyses comparatistes d'une évolution culturelle (Charles Brion, dir.)</w:t>
            </w:r>
            <w:r>
              <w:rPr/>
              <w:t xml:space="preserve">, Enquêtes et documents (53), Presses Universitaires de Rennes, pp.9-22, 2015, 978-2-7535-4286-0</w:t>
            </w:r>
          </w:p>
          <w:p>
            <w:pPr/>
            <w:r>
              <w:rPr/>
              <w:t xml:space="preserve">Chapitre d'ouvrage</w:t>
            </w:r>
          </w:p>
          <w:p>
            <w:pPr/>
            <w:hyperlink r:id="rId21" w:history="1">
              <w:r>
                <w:rPr>
                  <w:color w:val="#410a8c"/>
                  <w:u w:val="single"/>
                </w:rPr>
                <w:t xml:space="preserve">hal-05173288v1</w:t>
              </w:r>
            </w:hyperlink>
          </w:p>
        </w:tc>
      </w:tr>
      <w:tr>
        <w:trPr/>
        <w:tc>
          <w:tcPr>
            <w:noWrap/>
          </w:tcPr>
          <w:p>
            <w:pPr>
              <w:spacing w:after="200"/>
            </w:pPr>
            <w:hyperlink r:id="rId22" w:history="1">
              <w:r>
                <w:rPr>
                  <w:color w:val="1e198e"/>
                  <w:b w:val="1"/>
                  <w:bCs w:val="1"/>
                  <w:u w:val="single"/>
                </w:rPr>
                <w:t xml:space="preserve">La province à l'épreuve du monde moderne démocratique : la France dans &amp;quot;Histoire contemporaine&amp;quot; d'Anatole France et la Prusse dans &amp;quot;Le Stechlin&amp;quot; de Theodor Fontane</w:t>
              </w:r>
            </w:hyperlink>
          </w:p>
          <w:p>
            <w:pPr/>
            <w:hyperlink r:id="rId9" w:history="1">
              <w:r>
                <w:rPr>
                  <w:color w:val="#410a8c"/>
                  <w:u w:val="single"/>
                </w:rPr>
                <w:t xml:space="preserve">Charles Brion</w:t>
              </w:r>
            </w:hyperlink>
          </w:p>
          <w:p>
            <w:pPr/>
            <w:r>
              <w:rPr/>
              <w:t xml:space="preserve">Presses Universitaires de Rennes. </w:t>
            </w:r>
            <w:r>
              <w:rPr>
                <w:i w:val="1"/>
                <w:iCs w:val="1"/>
              </w:rPr>
              <w:t xml:space="preserve">L'Europe en mouvement 1870-1913. Analyses comparatistes d'une évolution culturelle (Charles Brion, dir.)</w:t>
            </w:r>
            <w:r>
              <w:rPr/>
              <w:t xml:space="preserve">, Enquêtes et documents (53), Presses Universitaires de Rennes, pp.107-166, 2015, 978-2-7535-4286-0</w:t>
            </w:r>
          </w:p>
          <w:p>
            <w:pPr/>
            <w:r>
              <w:rPr/>
              <w:t xml:space="preserve">Chapitre d'ouvrage</w:t>
            </w:r>
          </w:p>
          <w:p>
            <w:pPr/>
            <w:hyperlink r:id="rId22" w:history="1">
              <w:r>
                <w:rPr>
                  <w:color w:val="#410a8c"/>
                  <w:u w:val="single"/>
                </w:rPr>
                <w:t xml:space="preserve">hal-05173216v1</w:t>
              </w:r>
            </w:hyperlink>
          </w:p>
        </w:tc>
      </w:tr>
      <w:tr>
        <w:trPr/>
        <w:tc>
          <w:tcPr>
            <w:noWrap/>
          </w:tcPr>
          <w:p>
            <w:pPr>
              <w:spacing w:after="200"/>
            </w:pPr>
            <w:hyperlink r:id="rId23" w:history="1">
              <w:r>
                <w:rPr>
                  <w:color w:val="1e198e"/>
                  <w:b w:val="1"/>
                  <w:bCs w:val="1"/>
                  <w:u w:val="single"/>
                </w:rPr>
                <w:t xml:space="preserve">Présentation : Pierre Loti, un exotisme fin de siècle de son temps</w:t>
              </w:r>
            </w:hyperlink>
          </w:p>
          <w:p>
            <w:pPr/>
            <w:hyperlink r:id="rId9" w:history="1">
              <w:r>
                <w:rPr>
                  <w:color w:val="#410a8c"/>
                  <w:u w:val="single"/>
                </w:rPr>
                <w:t xml:space="preserve">Charles Brion</w:t>
              </w:r>
            </w:hyperlink>
          </w:p>
          <w:p>
            <w:pPr/>
            <w:r>
              <w:rPr/>
              <w:t xml:space="preserve">Les Indes savantes. </w:t>
            </w:r>
            <w:r>
              <w:rPr>
                <w:i w:val="1"/>
                <w:iCs w:val="1"/>
              </w:rPr>
              <w:t xml:space="preserve">Pierre Loti, l'oeuvre monde ?</w:t>
            </w:r>
            <w:r>
              <w:rPr/>
              <w:t xml:space="preserve">, Les Indes savantes, pp.11-18, 2015, 978-2-84654-396-5</w:t>
            </w:r>
          </w:p>
          <w:p>
            <w:pPr/>
            <w:r>
              <w:rPr/>
              <w:t xml:space="preserve">Chapitre d'ouvrage</w:t>
            </w:r>
          </w:p>
          <w:p>
            <w:pPr/>
            <w:hyperlink r:id="rId23" w:history="1">
              <w:r>
                <w:rPr>
                  <w:color w:val="#410a8c"/>
                  <w:u w:val="single"/>
                </w:rPr>
                <w:t xml:space="preserve">hal-05263279v1</w:t>
              </w:r>
            </w:hyperlink>
          </w:p>
        </w:tc>
      </w:tr>
      <w:tr>
        <w:trPr/>
        <w:tc>
          <w:tcPr>
            <w:noWrap/>
          </w:tcPr>
          <w:p>
            <w:pPr>
              <w:spacing w:after="200"/>
            </w:pPr>
            <w:hyperlink r:id="rId24" w:history="1">
              <w:r>
                <w:rPr>
                  <w:color w:val="1e198e"/>
                  <w:b w:val="1"/>
                  <w:bCs w:val="1"/>
                  <w:u w:val="single"/>
                </w:rPr>
                <w:t xml:space="preserve">Langueurs de Loti : le cas apparemment différent d'Aziyadé et du Roman d'un Spahi</w:t>
              </w:r>
            </w:hyperlink>
          </w:p>
          <w:p>
            <w:pPr/>
            <w:hyperlink r:id="rId9" w:history="1">
              <w:r>
                <w:rPr>
                  <w:color w:val="#410a8c"/>
                  <w:u w:val="single"/>
                </w:rPr>
                <w:t xml:space="preserve">Charles Brion</w:t>
              </w:r>
            </w:hyperlink>
          </w:p>
          <w:p>
            <w:pPr/>
            <w:r>
              <w:rPr/>
              <w:t xml:space="preserve">Les Indes savantes. </w:t>
            </w:r>
            <w:r>
              <w:rPr>
                <w:i w:val="1"/>
                <w:iCs w:val="1"/>
              </w:rPr>
              <w:t xml:space="preserve">Pierre Loti, l'oeuvre monde ?</w:t>
            </w:r>
            <w:r>
              <w:rPr/>
              <w:t xml:space="preserve">, Les Indes savantes, pp.81-96, 2015, 978-2-84654-396-5</w:t>
            </w:r>
          </w:p>
          <w:p>
            <w:pPr/>
            <w:r>
              <w:rPr/>
              <w:t xml:space="preserve">Chapitre d'ouvrage</w:t>
            </w:r>
          </w:p>
          <w:p>
            <w:pPr/>
            <w:hyperlink r:id="rId24" w:history="1">
              <w:r>
                <w:rPr>
                  <w:color w:val="#410a8c"/>
                  <w:u w:val="single"/>
                </w:rPr>
                <w:t xml:space="preserve">hal-05248839v1</w:t>
              </w:r>
            </w:hyperlink>
          </w:p>
        </w:tc>
      </w:tr>
      <w:tr>
        <w:trPr/>
        <w:tc>
          <w:tcPr>
            <w:noWrap/>
          </w:tcPr>
          <w:p>
            <w:pPr>
              <w:spacing w:after="200"/>
            </w:pPr>
            <w:hyperlink r:id="rId25" w:history="1">
              <w:r>
                <w:rPr>
                  <w:color w:val="1e198e"/>
                  <w:b w:val="1"/>
                  <w:bCs w:val="1"/>
                  <w:u w:val="single"/>
                </w:rPr>
                <w:t xml:space="preserve">L'INIMITIE FRANCO-ALLEMANDE : GALERIE DES STEREOTYPES ET ESPERANCES DE DEPASSEMENT DANS QUELQUES OEUVRES TRAITANT DE LA PREMIERE GUERRE MONDIALE</w:t>
              </w:r>
            </w:hyperlink>
          </w:p>
          <w:p>
            <w:pPr/>
            <w:hyperlink r:id="rId9" w:history="1">
              <w:r>
                <w:rPr>
                  <w:color w:val="#410a8c"/>
                  <w:u w:val="single"/>
                </w:rPr>
                <w:t xml:space="preserve">Charles Brion</w:t>
              </w:r>
            </w:hyperlink>
          </w:p>
          <w:p>
            <w:pPr/>
            <w:r>
              <w:rPr/>
              <w:t xml:space="preserve">Peter Lang. </w:t>
            </w:r>
            <w:r>
              <w:rPr>
                <w:i w:val="1"/>
                <w:iCs w:val="1"/>
              </w:rPr>
              <w:t xml:space="preserve">L'Ennemi en regard(s). Images, usages et interprétations dans l'histoire et la littérature (France, Allemagne, Russie, XVIIIe-XXe siècles) (Brigitte Krulic, dir.)</w:t>
            </w:r>
            <w:r>
              <w:rPr/>
              <w:t xml:space="preserve">, Peter Lang, pp.215-240, 2012, 978-3-0343-1144-1</w:t>
            </w:r>
          </w:p>
          <w:p>
            <w:pPr/>
            <w:r>
              <w:rPr/>
              <w:t xml:space="preserve">Chapitre d'ouvrage</w:t>
            </w:r>
          </w:p>
          <w:p>
            <w:pPr/>
            <w:hyperlink r:id="rId25" w:history="1">
              <w:r>
                <w:rPr>
                  <w:color w:val="#410a8c"/>
                  <w:u w:val="single"/>
                </w:rPr>
                <w:t xml:space="preserve">hal-05187002v1</w:t>
              </w:r>
            </w:hyperlink>
          </w:p>
        </w:tc>
      </w:tr>
      <w:tr>
        <w:trPr/>
        <w:tc>
          <w:tcPr>
            <w:noWrap/>
          </w:tcPr>
          <w:p>
            <w:pPr>
              <w:spacing w:after="200"/>
            </w:pPr>
            <w:hyperlink r:id="rId26" w:history="1">
              <w:r>
                <w:rPr>
                  <w:color w:val="1e198e"/>
                  <w:b w:val="1"/>
                  <w:bCs w:val="1"/>
                  <w:u w:val="single"/>
                </w:rPr>
                <w:t xml:space="preserve">L'amitié de survie chez Jorge Amado</w:t>
              </w:r>
            </w:hyperlink>
          </w:p>
          <w:p>
            <w:pPr/>
            <w:hyperlink r:id="rId9" w:history="1">
              <w:r>
                <w:rPr>
                  <w:color w:val="#410a8c"/>
                  <w:u w:val="single"/>
                </w:rPr>
                <w:t xml:space="preserve">Charles Brion</w:t>
              </w:r>
            </w:hyperlink>
          </w:p>
          <w:p>
            <w:pPr/>
            <w:r>
              <w:rPr/>
              <w:t xml:space="preserve">La Promenade. </w:t>
            </w:r>
            <w:r>
              <w:rPr>
                <w:i w:val="1"/>
                <w:iCs w:val="1"/>
              </w:rPr>
              <w:t xml:space="preserve">Amitiés. le cas des mondes américains</w:t>
            </w:r>
            <w:r>
              <w:rPr/>
              <w:t xml:space="preserve">, La Promenade, pp.89-106, 2012, 978-2-9543135-0-4</w:t>
            </w:r>
          </w:p>
          <w:p>
            <w:pPr/>
            <w:r>
              <w:rPr/>
              <w:t xml:space="preserve">Chapitre d'ouvrage</w:t>
            </w:r>
          </w:p>
          <w:p>
            <w:pPr/>
            <w:hyperlink r:id="rId26" w:history="1">
              <w:r>
                <w:rPr>
                  <w:color w:val="#410a8c"/>
                  <w:u w:val="single"/>
                </w:rPr>
                <w:t xml:space="preserve">hal-05263324v1</w:t>
              </w:r>
            </w:hyperlink>
          </w:p>
        </w:tc>
      </w:tr>
      <w:tr>
        <w:trPr/>
        <w:tc>
          <w:tcPr>
            <w:noWrap/>
          </w:tcPr>
          <w:p>
            <w:pPr>
              <w:spacing w:after="200"/>
            </w:pPr>
            <w:hyperlink r:id="rId27" w:history="1">
              <w:r>
                <w:rPr>
                  <w:color w:val="1e198e"/>
                  <w:b w:val="1"/>
                  <w:bCs w:val="1"/>
                  <w:u w:val="single"/>
                </w:rPr>
                <w:t xml:space="preserve">Cazotte précurseur du genre fantastique : les raisons d'une mise à l'écart</w:t>
              </w:r>
            </w:hyperlink>
          </w:p>
          <w:p>
            <w:pPr/>
            <w:hyperlink r:id="rId9" w:history="1">
              <w:r>
                <w:rPr>
                  <w:color w:val="#410a8c"/>
                  <w:u w:val="single"/>
                </w:rPr>
                <w:t xml:space="preserve">Charles Brion</w:t>
              </w:r>
            </w:hyperlink>
          </w:p>
          <w:p>
            <w:pPr/>
            <w:r>
              <w:rPr/>
              <w:t xml:space="preserve">EPURE. </w:t>
            </w:r>
            <w:r>
              <w:rPr>
                <w:i w:val="1"/>
                <w:iCs w:val="1"/>
              </w:rPr>
              <w:t xml:space="preserve">Visages de Cazotte</w:t>
            </w:r>
            <w:r>
              <w:rPr/>
              <w:t xml:space="preserve">, EPURE, pp.153-160, 2010, 978-2-915271-36-2</w:t>
            </w:r>
          </w:p>
          <w:p>
            <w:pPr/>
            <w:r>
              <w:rPr/>
              <w:t xml:space="preserve">Chapitre d'ouvrage</w:t>
            </w:r>
          </w:p>
          <w:p>
            <w:pPr/>
            <w:hyperlink r:id="rId27" w:history="1">
              <w:r>
                <w:rPr>
                  <w:color w:val="#410a8c"/>
                  <w:u w:val="single"/>
                </w:rPr>
                <w:t xml:space="preserve">hal-05216065v1</w:t>
              </w:r>
            </w:hyperlink>
          </w:p>
        </w:tc>
      </w:tr>
      <w:tr>
        <w:trPr/>
        <w:tc>
          <w:tcPr>
            <w:noWrap/>
          </w:tcPr>
          <w:p>
            <w:pPr>
              <w:spacing w:after="200"/>
            </w:pPr>
            <w:hyperlink r:id="rId28" w:history="1">
              <w:r>
                <w:rPr>
                  <w:color w:val="1e198e"/>
                  <w:b w:val="1"/>
                  <w:bCs w:val="1"/>
                  <w:u w:val="single"/>
                </w:rPr>
                <w:t xml:space="preserve">GAETAN PICON LECTEUR DE BALZAC</w:t>
              </w:r>
            </w:hyperlink>
          </w:p>
          <w:p>
            <w:pPr/>
            <w:hyperlink r:id="rId9" w:history="1">
              <w:r>
                <w:rPr>
                  <w:color w:val="#410a8c"/>
                  <w:u w:val="single"/>
                </w:rPr>
                <w:t xml:space="preserve">Charles Brion</w:t>
              </w:r>
            </w:hyperlink>
          </w:p>
          <w:p>
            <w:pPr/>
            <w:r>
              <w:rPr/>
              <w:t xml:space="preserve">Les Indes savantes. </w:t>
            </w:r>
            <w:r>
              <w:rPr>
                <w:i w:val="1"/>
                <w:iCs w:val="1"/>
              </w:rPr>
              <w:t xml:space="preserve">Gaëtan Picon. De l'aventure littéraire à l'action culturelle</w:t>
            </w:r>
            <w:r>
              <w:rPr/>
              <w:t xml:space="preserve">, Les Indes savantes, pp.61-68, 2007, 978-2-84654-159-6</w:t>
            </w:r>
          </w:p>
          <w:p>
            <w:pPr/>
            <w:r>
              <w:rPr/>
              <w:t xml:space="preserve">Chapitre d'ouvrage</w:t>
            </w:r>
          </w:p>
          <w:p>
            <w:pPr/>
            <w:hyperlink r:id="rId28" w:history="1">
              <w:r>
                <w:rPr>
                  <w:color w:val="#410a8c"/>
                  <w:u w:val="single"/>
                </w:rPr>
                <w:t xml:space="preserve">hal-05190317v1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Une poésie transatlantique moderniste</w:t>
              </w:r>
            </w:hyperlink>
          </w:p>
          <w:p>
            <w:pPr/>
            <w:hyperlink r:id="rId9" w:history="1">
              <w:r>
                <w:rPr>
                  <w:color w:val="#410a8c"/>
                  <w:u w:val="single"/>
                </w:rPr>
                <w:t xml:space="preserve">Charles Brion</w:t>
              </w:r>
            </w:hyperlink>
          </w:p>
          <w:p>
            <w:pPr/>
            <w:r>
              <w:rPr>
                <w:i w:val="1"/>
                <w:iCs w:val="1"/>
              </w:rPr>
              <w:t xml:space="preserve">Revue de littérature comparée</w:t>
            </w:r>
            <w:r>
              <w:rPr/>
              <w:t xml:space="preserve">, 2018, 366 (2), pp.137-149. </w:t>
            </w:r>
            <w:hyperlink r:id="rId30" w:history="1">
              <w:r>
                <w:rPr>
                  <w:color w:val="#410a8c"/>
                  <w:u w:val="single"/>
                </w:rPr>
                <w:t xml:space="preserve">⟨10.3917/rlc.366.0137⟩</w:t>
              </w:r>
            </w:hyperlink>
          </w:p>
          <w:p>
            <w:pPr/>
            <w:r>
              <w:rPr/>
              <w:t xml:space="preserve">Article dans une revue</w:t>
            </w:r>
          </w:p>
          <w:p>
            <w:pPr/>
            <w:hyperlink r:id="rId29" w:history="1">
              <w:r>
                <w:rPr>
                  <w:color w:val="#410a8c"/>
                  <w:u w:val="single"/>
                </w:rPr>
                <w:t xml:space="preserve">hal-03554698v1</w:t>
              </w:r>
            </w:hyperlink>
          </w:p>
        </w:tc>
      </w:tr>
      <w:tr>
        <w:trPr/>
        <w:tc>
          <w:tcPr>
            <w:noWrap/>
          </w:tcPr>
          <w:p>
            <w:pPr>
              <w:spacing w:after="200"/>
            </w:pPr>
            <w:hyperlink r:id="rId31" w:history="1">
              <w:r>
                <w:rPr>
                  <w:color w:val="1e198e"/>
                  <w:b w:val="1"/>
                  <w:bCs w:val="1"/>
                  <w:u w:val="single"/>
                </w:rPr>
                <w:t xml:space="preserve">Le Disparu de Franz Kafka : un anti- Wilhelm Meister ?</w:t>
              </w:r>
            </w:hyperlink>
          </w:p>
          <w:p>
            <w:pPr/>
            <w:hyperlink r:id="rId9" w:history="1">
              <w:r>
                <w:rPr>
                  <w:color w:val="#410a8c"/>
                  <w:u w:val="single"/>
                </w:rPr>
                <w:t xml:space="preserve">Charles Brion</w:t>
              </w:r>
            </w:hyperlink>
          </w:p>
          <w:p>
            <w:pPr/>
            <w:r>
              <w:rPr>
                <w:i w:val="1"/>
                <w:iCs w:val="1"/>
              </w:rPr>
              <w:t xml:space="preserve">Revue de littérature comparée</w:t>
            </w:r>
            <w:r>
              <w:rPr/>
              <w:t xml:space="preserve">, 2016, 357 (1), pp.31-46. </w:t>
            </w:r>
            <w:hyperlink r:id="rId32" w:history="1">
              <w:r>
                <w:rPr>
                  <w:color w:val="#410a8c"/>
                  <w:u w:val="single"/>
                </w:rPr>
                <w:t xml:space="preserve">⟨10.3917/rlc.357.0031⟩</w:t>
              </w:r>
            </w:hyperlink>
          </w:p>
          <w:p>
            <w:pPr/>
            <w:r>
              <w:rPr/>
              <w:t xml:space="preserve">Article dans une revue</w:t>
            </w:r>
          </w:p>
          <w:p>
            <w:pPr/>
            <w:hyperlink r:id="rId31" w:history="1">
              <w:r>
                <w:rPr>
                  <w:color w:val="#410a8c"/>
                  <w:u w:val="single"/>
                </w:rPr>
                <w:t xml:space="preserve">hal-03560655v1</w:t>
              </w:r>
            </w:hyperlink>
          </w:p>
        </w:tc>
      </w:tr>
      <w:tr>
        <w:trPr/>
        <w:tc>
          <w:tcPr>
            <w:noWrap/>
          </w:tcPr>
          <w:p>
            <w:pPr>
              <w:spacing w:after="200"/>
            </w:pPr>
            <w:hyperlink r:id="rId33" w:history="1">
              <w:r>
                <w:rPr>
                  <w:color w:val="1e198e"/>
                  <w:b w:val="1"/>
                  <w:bCs w:val="1"/>
                  <w:u w:val="single"/>
                </w:rPr>
                <w:t xml:space="preserve">L'ESPRIT LATIN DANS LA LITTERATURE ALLEMANDE MODERNE DE GOETHE A THOMAS MANN : RAISON(S) D'ETRE ET DECLINAISON D'UNE FASCINATION</w:t>
              </w:r>
            </w:hyperlink>
          </w:p>
          <w:p>
            <w:pPr/>
            <w:hyperlink r:id="rId9" w:history="1">
              <w:r>
                <w:rPr>
                  <w:color w:val="#410a8c"/>
                  <w:u w:val="single"/>
                </w:rPr>
                <w:t xml:space="preserve">Charles Brion</w:t>
              </w:r>
            </w:hyperlink>
          </w:p>
          <w:p>
            <w:pPr/>
            <w:r>
              <w:rPr>
                <w:i w:val="1"/>
                <w:iCs w:val="1"/>
              </w:rPr>
              <w:t xml:space="preserve"> Revue Silène. Centre de recherches en littérature et poétique comparées de Paris Ouest-Nanterre-La Défense</w:t>
            </w:r>
            <w:r>
              <w:rPr/>
              <w:t xml:space="preserve">, 2012</w:t>
            </w:r>
          </w:p>
          <w:p>
            <w:pPr/>
            <w:r>
              <w:rPr/>
              <w:t xml:space="preserve">Article dans une revue</w:t>
            </w:r>
          </w:p>
          <w:p>
            <w:pPr/>
            <w:hyperlink r:id="rId33" w:history="1">
              <w:r>
                <w:rPr>
                  <w:color w:val="#410a8c"/>
                  <w:u w:val="single"/>
                </w:rPr>
                <w:t xml:space="preserve">hal-05188751v1</w:t>
              </w:r>
            </w:hyperlink>
          </w:p>
        </w:tc>
      </w:tr>
      <w:tr>
        <w:trPr/>
        <w:tc>
          <w:tcPr>
            <w:noWrap/>
          </w:tcPr>
          <w:p>
            <w:pPr>
              <w:spacing w:after="200"/>
            </w:pPr>
            <w:hyperlink r:id="rId34" w:history="1">
              <w:r>
                <w:rPr>
                  <w:color w:val="1e198e"/>
                  <w:b w:val="1"/>
                  <w:bCs w:val="1"/>
                  <w:u w:val="single"/>
                </w:rPr>
                <w:t xml:space="preserve">Scepticisme éthique et rédemption religieuse : Balzac lecteur de « Faust »</w:t>
              </w:r>
            </w:hyperlink>
          </w:p>
          <w:p>
            <w:pPr/>
            <w:hyperlink r:id="rId9" w:history="1">
              <w:r>
                <w:rPr>
                  <w:color w:val="#410a8c"/>
                  <w:u w:val="single"/>
                </w:rPr>
                <w:t xml:space="preserve">Charles Brion</w:t>
              </w:r>
            </w:hyperlink>
          </w:p>
          <w:p>
            <w:pPr/>
            <w:r>
              <w:rPr>
                <w:i w:val="1"/>
                <w:iCs w:val="1"/>
              </w:rPr>
              <w:t xml:space="preserve">L'Année balzacienne</w:t>
            </w:r>
            <w:r>
              <w:rPr/>
              <w:t xml:space="preserve">, 2010, 2010/1 (11), pp.267-289</w:t>
            </w:r>
          </w:p>
          <w:p>
            <w:pPr/>
            <w:r>
              <w:rPr/>
              <w:t xml:space="preserve">Article dans une revue</w:t>
            </w:r>
            <w:r>
              <w:rPr/>
              <w:t xml:space="preserve"> (article de synthèse)</w:t>
            </w:r>
          </w:p>
          <w:p>
            <w:pPr/>
            <w:hyperlink r:id="rId34" w:history="1">
              <w:r>
                <w:rPr>
                  <w:color w:val="#410a8c"/>
                  <w:u w:val="single"/>
                </w:rPr>
                <w:t xml:space="preserve">hal-05213529v1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La revanche des mulâtres dans la trilogie bahiane de Jorge Amado</w:t>
              </w:r>
            </w:hyperlink>
          </w:p>
          <w:p>
            <w:pPr/>
            <w:hyperlink r:id="rId9" w:history="1">
              <w:r>
                <w:rPr>
                  <w:color w:val="#410a8c"/>
                  <w:u w:val="single"/>
                </w:rPr>
                <w:t xml:space="preserve">Charles Brion</w:t>
              </w:r>
            </w:hyperlink>
          </w:p>
          <w:p>
            <w:pPr/>
            <w:r>
              <w:rPr>
                <w:i w:val="1"/>
                <w:iCs w:val="1"/>
              </w:rPr>
              <w:t xml:space="preserve">Littératures métisses en Amérique latine : esthétique et idéologie</w:t>
            </w:r>
            <w:r>
              <w:rPr/>
              <w:t xml:space="preserve">, CRLA, 2007, POITIERS, France</w:t>
            </w:r>
          </w:p>
          <w:p>
            <w:pPr/>
            <w:r>
              <w:rPr/>
              <w:t xml:space="preserve">Communication dans un congrès</w:t>
            </w:r>
          </w:p>
          <w:p>
            <w:pPr/>
            <w:hyperlink r:id="rId35" w:history="1">
              <w:r>
                <w:rPr>
                  <w:color w:val="#410a8c"/>
                  <w:u w:val="single"/>
                </w:rPr>
                <w:t xml:space="preserve">hal-05216125v1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pau.hal.science/hal-05353196v1" TargetMode="External"/><Relationship Id="rId8" Type="http://schemas.openxmlformats.org/officeDocument/2006/relationships/hyperlink" Target="https://hal.science/search/index/?q=*&amp;authFullName_s=H&#233;l&#232;ne Laplace-Claverie" TargetMode="External"/><Relationship Id="rId9" Type="http://schemas.openxmlformats.org/officeDocument/2006/relationships/hyperlink" Target="https://hal.science/search/index/?q=*&amp;authFullName_s=Charles Brion" TargetMode="External"/><Relationship Id="rId10" Type="http://schemas.openxmlformats.org/officeDocument/2006/relationships/hyperlink" Target="https://hal.science/search/index/?q=*&amp;authFullName_s=Omar Fertat" TargetMode="External"/><Relationship Id="rId11" Type="http://schemas.openxmlformats.org/officeDocument/2006/relationships/hyperlink" Target="https://hal.science/hal-05180228v1" TargetMode="External"/><Relationship Id="rId12" Type="http://schemas.openxmlformats.org/officeDocument/2006/relationships/hyperlink" Target="https://hal.science/hal-05170087v1" TargetMode="External"/><Relationship Id="rId13" Type="http://schemas.openxmlformats.org/officeDocument/2006/relationships/hyperlink" Target="https://hal.science/hal-05172531v1" TargetMode="External"/><Relationship Id="rId14" Type="http://schemas.openxmlformats.org/officeDocument/2006/relationships/hyperlink" Target="https://hal.science/hal-05157919v1" TargetMode="External"/><Relationship Id="rId15" Type="http://schemas.openxmlformats.org/officeDocument/2006/relationships/hyperlink" Target="https://hal.science/hal-05180136v1" TargetMode="External"/><Relationship Id="rId16" Type="http://schemas.openxmlformats.org/officeDocument/2006/relationships/hyperlink" Target="https://hal.science/hal-05213480v1" TargetMode="External"/><Relationship Id="rId17" Type="http://schemas.openxmlformats.org/officeDocument/2006/relationships/hyperlink" Target="https://hal.science/hal-05190354v1" TargetMode="External"/><Relationship Id="rId18" Type="http://schemas.openxmlformats.org/officeDocument/2006/relationships/hyperlink" Target="https://hal.science/hal-05157935v1" TargetMode="External"/><Relationship Id="rId19" Type="http://schemas.openxmlformats.org/officeDocument/2006/relationships/hyperlink" Target="https://hal.science/hal-05214302v1" TargetMode="External"/><Relationship Id="rId20" Type="http://schemas.openxmlformats.org/officeDocument/2006/relationships/hyperlink" Target="https://nantes-universite.hal.science/hal-03615943v1" TargetMode="External"/><Relationship Id="rId21" Type="http://schemas.openxmlformats.org/officeDocument/2006/relationships/hyperlink" Target="https://hal.science/hal-05173288v1" TargetMode="External"/><Relationship Id="rId22" Type="http://schemas.openxmlformats.org/officeDocument/2006/relationships/hyperlink" Target="https://hal.science/hal-05173216v1" TargetMode="External"/><Relationship Id="rId23" Type="http://schemas.openxmlformats.org/officeDocument/2006/relationships/hyperlink" Target="https://hal.science/hal-05263279v1" TargetMode="External"/><Relationship Id="rId24" Type="http://schemas.openxmlformats.org/officeDocument/2006/relationships/hyperlink" Target="https://hal.science/hal-05248839v1" TargetMode="External"/><Relationship Id="rId25" Type="http://schemas.openxmlformats.org/officeDocument/2006/relationships/hyperlink" Target="https://hal.science/hal-05187002v1" TargetMode="External"/><Relationship Id="rId26" Type="http://schemas.openxmlformats.org/officeDocument/2006/relationships/hyperlink" Target="https://hal.science/hal-05263324v1" TargetMode="External"/><Relationship Id="rId27" Type="http://schemas.openxmlformats.org/officeDocument/2006/relationships/hyperlink" Target="https://hal.science/hal-05216065v1" TargetMode="External"/><Relationship Id="rId28" Type="http://schemas.openxmlformats.org/officeDocument/2006/relationships/hyperlink" Target="https://hal.science/hal-05190317v1" TargetMode="External"/><Relationship Id="rId29" Type="http://schemas.openxmlformats.org/officeDocument/2006/relationships/hyperlink" Target="https://hal.science/hal-03554698v1" TargetMode="External"/><Relationship Id="rId30" Type="http://schemas.openxmlformats.org/officeDocument/2006/relationships/hyperlink" Target="https://dx.doi.org/10.3917/rlc.366.0137" TargetMode="External"/><Relationship Id="rId31" Type="http://schemas.openxmlformats.org/officeDocument/2006/relationships/hyperlink" Target="https://nantes-universite.hal.science/hal-03560655v1" TargetMode="External"/><Relationship Id="rId32" Type="http://schemas.openxmlformats.org/officeDocument/2006/relationships/hyperlink" Target="https://dx.doi.org/10.3917/rlc.357.0031" TargetMode="External"/><Relationship Id="rId33" Type="http://schemas.openxmlformats.org/officeDocument/2006/relationships/hyperlink" Target="https://hal.science/hal-05188751v1" TargetMode="External"/><Relationship Id="rId34" Type="http://schemas.openxmlformats.org/officeDocument/2006/relationships/hyperlink" Target="https://hal.science/hal-05213529v1" TargetMode="External"/><Relationship Id="rId35" Type="http://schemas.openxmlformats.org/officeDocument/2006/relationships/hyperlink" Target="https://hal.science/hal-05216125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 BRION</dc:title>
  <dc:description>CV</dc:description>
  <dc:subject/>
  <cp:keywords/>
  <cp:category/>
  <cp:lastModifiedBy/>
  <dcterms:created xsi:type="dcterms:W3CDTF">2026-05-01T15:39:34+02:00</dcterms:created>
  <dcterms:modified xsi:type="dcterms:W3CDTF">2026-05-01T15:39:34+02:00</dcterms:modified>
</cp:coreProperties>
</file>

<file path=docProps/custom.xml><?xml version="1.0" encoding="utf-8"?>
<Properties xmlns="http://schemas.openxmlformats.org/officeDocument/2006/custom-properties" xmlns:vt="http://schemas.openxmlformats.org/officeDocument/2006/docPropsVTypes"/>
</file>