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Charles RIVES </w:t></w:r><w:r><w:rPr><w:color w:val="641e6e"/></w:rPr><w:t xml:space="preserve">Doctorant en architecture &Enseignant (VT) Ecole Nationale Supérieure d'Architecture Paris Belleville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charles-rives</w:t></w:r></w:hyperlink></w:p><w:p><w:pPr><w:spacing w:before="600"/></w:pPr></w:p><w:p><w:pPr><w:pStyle w:val="Heading2"/></w:pPr><w:r><w:rPr><w:color w:val="1e198e"/><w:b w:val="1"/><w:bCs w:val="1"/></w:rPr><w:t xml:space="preserve">Présentation</w:t></w:r></w:p><w:p><w:pPr><w:spacing w:after="100"/></w:pPr></w:p><w:p><w:pPr/><w:r><w:rPr/><w:t xml:space="preserve">Architecte (DE), Urbaniste (DSA de l'EAV&T Paris-Est) et doctorant (CIFRE) en architecture à l'Observatoire de la Condition Suburbaine - Université Paris-Est, je mène depuis 2018, un travail de recherche sur la pratique du projet dans les villes en décroissance en France à partir de mes expériences professionnelles au sein de l'agence atelier georges que je rejoins en 2016.J'y conduis en tant que chef de projet des études urbaines opérationnelles comme des missions de maîtrise d’œuvre urbaine et d’espace public (reconversion de la caserne Mellinet à Nantes (44), Ecoquartier de l’Union à Roubaix-Tourcoing (59)). Plus récemment je développe les projets de recherche et de publications de l'agence (recherche-action POPSU territoires).Depuis 2018, j'enseigne au DSA Architecture et Projet Urbain à l'école d'architecture Paris-Belleville en atelier de projet et depuis 2020 j'ai la charge d'un enseignement de licence 2 (CM+TD) précédé d'une semaine intensive.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Apprendre du &amp;quot;Premier réinventer rural&amp;quot; sur la communauté de communes de Nozay</w:t></w:r></w:hyperlink></w:p><w:p><w:pPr/><w:hyperlink r:id="rId9" w:history="1"><w:r><w:rPr><w:color w:val="#410a8c"/><w:u w:val="single"/></w:rPr><w:t xml:space="preserve">mathieu delorme</w:t></w:r></w:hyperlink><w:r><w:rPr/><w:t xml:space="preserve">,</w:t></w:r><w:hyperlink r:id="rId10" w:history="1"><w:r><w:rPr><w:color w:val="#410a8c"/><w:u w:val="single"/></w:rPr><w:t xml:space="preserve">Charles Rives</w:t></w:r></w:hyperlink></w:p><w:p><w:pPr/><w:r><w:rPr><w:i w:val="1"/><w:iCs w:val="1"/></w:rPr><w:t xml:space="preserve">Les Cahiers thématiques : architecture et paysage, conception, territoire, histoire</w:t></w:r><w:r><w:rPr/><w:t xml:space="preserve">, 2024, 22</w:t></w:r></w:p><w:p><w:pPr/><w:r><w:rPr/><w:t xml:space="preserve">Article dans une revue</w:t></w:r></w:p><w:p><w:pPr/><w:hyperlink r:id="rId8" w:history="1"><w:r><w:rPr><w:color w:val="#410a8c"/><w:u w:val="single"/></w:rPr><w:t xml:space="preserve">hal-05048256v1</w:t></w:r></w:hyperlink></w:p></w:tc></w:tr><w:tr><w:trPr/><w:tc><w:tcPr><w:noWrap/></w:tcPr><w:p><w:pPr><w:spacing w:after="200"/></w:pPr><w:hyperlink r:id="rId11" w:history="1"><w:r><w:rPr><w:color w:val="1e198e"/><w:b w:val="1"/><w:bCs w:val="1"/><w:u w:val="single"/></w:rPr><w:t xml:space="preserve">Le rôle des concepteurs et de l’action urbanistique du “projet urbain” dans l’échec de l’écoquartier de l’Union</w:t></w:r></w:hyperlink></w:p><w:p><w:pPr/><w:hyperlink r:id="rId10" w:history="1"><w:r><w:rPr><w:color w:val="#410a8c"/><w:u w:val="single"/></w:rPr><w:t xml:space="preserve">Charles Rives</w:t></w:r></w:hyperlink></w:p><w:p><w:pPr/><w:r><w:rPr><w:i w:val="1"/><w:iCs w:val="1"/></w:rPr><w:t xml:space="preserve">revue Urbanités</w:t></w:r><w:r><w:rPr/><w:t xml:space="preserve">, 2023, L’erreur est urbaine, 17</w:t></w:r></w:p><w:p><w:pPr/><w:r><w:rPr/><w:t xml:space="preserve">Article dans une revue</w:t></w:r></w:p><w:p><w:pPr/><w:hyperlink r:id="rId11" w:history="1"><w:r><w:rPr><w:color w:val="#410a8c"/><w:u w:val="single"/></w:rPr><w:t xml:space="preserve">hal-04279064v1</w:t></w:r></w:hyperlink></w:p></w:tc></w:tr><w:tr><w:trPr/><w:tc><w:tcPr><w:noWrap/></w:tcPr><w:p><w:pPr><w:spacing w:after="200"/></w:pPr><w:hyperlink r:id="rId12" w:history="1"><w:r><w:rPr><w:color w:val="1e198e"/><w:b w:val="1"/><w:bCs w:val="1"/><w:u w:val="single"/></w:rPr><w:t xml:space="preserve">Du sol foncier au sol vivant</w:t></w:r></w:hyperlink></w:p><w:p><w:pPr/><w:hyperlink r:id="rId13" w:history="1"><w:r><w:rPr><w:color w:val="#410a8c"/><w:u w:val="single"/></w:rPr><w:t xml:space="preserve">Thibault Barbier</w:t></w:r></w:hyperlink><w:r><w:rPr/><w:t xml:space="preserve">,</w:t></w:r><w:hyperlink r:id="rId9" w:history="1"><w:r><w:rPr><w:color w:val="#410a8c"/><w:u w:val="single"/></w:rPr><w:t xml:space="preserve">mathieu delorme</w:t></w:r></w:hyperlink><w:r><w:rPr/><w:t xml:space="preserve">,</w:t></w:r><w:hyperlink r:id="rId10" w:history="1"><w:r><w:rPr><w:color w:val="#410a8c"/><w:u w:val="single"/></w:rPr><w:t xml:space="preserve">Charles Rives</w:t></w:r></w:hyperlink></w:p><w:p><w:pPr/><w:r><w:rPr><w:i w:val="1"/><w:iCs w:val="1"/></w:rPr><w:t xml:space="preserve">Projets de paysage : revue scientifique sur la conception et l'aménagement de l'espace</w:t></w:r><w:r><w:rPr/><w:t xml:space="preserve">, 2022, 27, </w:t></w:r><w:hyperlink r:id="rId14" w:history="1"><w:r><w:rPr><w:color w:val="#410a8c"/><w:u w:val="single"/></w:rPr><w:t xml:space="preserve">⟨10.4000/paysage.31650⟩</w:t></w:r></w:hyperlink></w:p><w:p><w:pPr/><w:r><w:rPr/><w:t xml:space="preserve">Article dans une revue</w:t></w:r></w:p><w:p><w:pPr/><w:hyperlink r:id="rId12" w:history="1"><w:r><w:rPr><w:color w:val="#410a8c"/><w:u w:val="single"/></w:rPr><w:t xml:space="preserve">hal-04273648v1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apories du projet urbain face à la décroissance : Chronique du quartier de l’Union à Roubaix des années 1960 à nos jours</w:t></w:r></w:hyperlink></w:p><w:p><w:pPr/><w:hyperlink r:id="rId10" w:history="1"><w:r><w:rPr><w:color w:val="#410a8c"/><w:u w:val="single"/></w:rPr><w:t xml:space="preserve">Charles Rives</w:t></w:r></w:hyperlink></w:p><w:p><w:pPr/><w:r><w:rPr/><w:t xml:space="preserve">Architecture, aménagement de l'espace. Université Paris-Est, 2024. Français. </w:t></w:r><w:hyperlink r:id="rId16" w:history="1"><w:r><w:rPr><w:color w:val="#410a8c"/><w:u w:val="single"/></w:rPr><w:t xml:space="preserve">⟨NNT : 2024PESC2009⟩</w:t></w:r></w:hyperlink></w:p><w:p><w:pPr/><w:r><w:rPr/><w:t xml:space="preserve">Thèse</w:t></w:r></w:p><w:p><w:pPr/><w:hyperlink r:id="rId15" w:history="1"><w:r><w:rPr><w:color w:val="#410a8c"/><w:u w:val="single"/></w:rPr><w:t xml:space="preserve">tel-04889468v1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B4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es-rives" TargetMode="External"/><Relationship Id="rId8" Type="http://schemas.openxmlformats.org/officeDocument/2006/relationships/hyperlink" Target="https://hal.science/hal-05048256v1" TargetMode="External"/><Relationship Id="rId9" Type="http://schemas.openxmlformats.org/officeDocument/2006/relationships/hyperlink" Target="https://hal.science/search/index/?q=*&amp;authFullName_s=mathieu delorme" TargetMode="External"/><Relationship Id="rId10" Type="http://schemas.openxmlformats.org/officeDocument/2006/relationships/hyperlink" Target="https://hal.science/search/index/?q=*&amp;authFullName_s=Charles Rives" TargetMode="External"/><Relationship Id="rId11" Type="http://schemas.openxmlformats.org/officeDocument/2006/relationships/hyperlink" Target="https://hal.science/hal-04279064v1" TargetMode="External"/><Relationship Id="rId12" Type="http://schemas.openxmlformats.org/officeDocument/2006/relationships/hyperlink" Target="https://hal.science/hal-04273648v1" TargetMode="External"/><Relationship Id="rId13" Type="http://schemas.openxmlformats.org/officeDocument/2006/relationships/hyperlink" Target="https://hal.science/search/index/?q=*&amp;authFullName_s=Thibault Barbier" TargetMode="External"/><Relationship Id="rId14" Type="http://schemas.openxmlformats.org/officeDocument/2006/relationships/hyperlink" Target="https://dx.doi.org/10.4000/paysage.31650" TargetMode="External"/><Relationship Id="rId15" Type="http://schemas.openxmlformats.org/officeDocument/2006/relationships/hyperlink" Target="https://theses.hal.science/tel-04889468v1" TargetMode="External"/><Relationship Id="rId16" Type="http://schemas.openxmlformats.org/officeDocument/2006/relationships/hyperlink" Target="https://www.theses.fr/2024PESC2009"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RIVES</dc:title>
  <dc:description>CV</dc:description>
  <dc:subject/>
  <cp:keywords/>
  <cp:category/>
  <cp:lastModifiedBy/>
  <dcterms:created xsi:type="dcterms:W3CDTF">2026-05-19T13:24:21+02:00</dcterms:created>
  <dcterms:modified xsi:type="dcterms:W3CDTF">2026-05-19T13:24:21+02:00</dcterms:modified>
</cp:coreProperties>
</file>

<file path=docProps/custom.xml><?xml version="1.0" encoding="utf-8"?>
<Properties xmlns="http://schemas.openxmlformats.org/officeDocument/2006/custom-properties" xmlns:vt="http://schemas.openxmlformats.org/officeDocument/2006/docPropsVTypes"/>
</file>