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Ehret </w:t>
      </w:r>
      <w:r>
        <w:rPr>
          <w:color w:val="641e6e"/>
        </w:rPr>
        <w:t xml:space="preserve">Maître de conférences, Université Jean Moulin-Lyon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suffisante peut-elle être empêchée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Freiburger Zeitschrift für Philosophie und Theologie</w:t>
            </w:r>
            <w:r>
              <w:rPr/>
              <w:t xml:space="preserve">, 2025, 71 (2),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Aquinas on Intentionality in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Catholic Philosophical Quarterly</w:t>
            </w:r>
            <w:r>
              <w:rPr/>
              <w:t xml:space="preserve">, 2025, 98 (4), pp.467-491.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⟨10.5840/acpq2025324301⟩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Adriano Oliva, Penser l’amour avec Thomas d’Aquin. Lecture philosophique, Turnhout­/Bari, Brepols/Edizioni di Pagina, « Ad argumenta (Quaestio Special Issues) », 2023, 318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24 (3), pp.209-2012.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⟨10.3917/aphi.873.0199⟩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 and Power in Aquinas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Théologie et Philosophie Médiévales (Recherches de Theologie et Philosophie Medievales)</w:t>
            </w:r>
            <w:r>
              <w:rPr/>
              <w:t xml:space="preserve">, 2024, 91 (1), pp.7-34.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⟨10.2143/RTPM.91.1.3293227⟩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Laurens Löwe, Thomas Aquinas on the Metaphysics of the Human Act, Cambridge, Cambridge, University Press, 2021, 225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86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Gloria Frost, Aquinas on Efficient Causation and Causal Powers, Cambridge, Cambridge University Press, 2022, 239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86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BENNETT et Juhana TOIVANEN (dir.), Philosophical Problems in Sense Perception: Testing the Limits of Aristotelianism, Cham, Springer, « Studies in the History of Philosophy of Mind », 2020, 258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2020, 85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DECAIX et Ana María MORA-MARQUEZ (dir.), Active Cognition. Challenges to an Aristotelian Tradition, Cham, Springer, « Studies in the History of Philosophy of Mind », 2020, 196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2020, 85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d'Aquin, L’âme et le corps. Somme de théologie, Première partie, questions 75 et 76, traduction Jean-Baptiste Brenet, Introduction Bernardo C. Bazán, Paris, Vrin, « Sic et non »,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81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règle et la force des choses : Thomas d’Aquin contre la causalité-pacte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2018, 85 (1), pp.73-107.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⟨10.3917/ahdlm.085.0073⟩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Cerami, Génération et substance. Aristote et Averroès entre physique et métaphysique, Berlin-Boston, De Gruyter, « Scientia Graeco-Arabica »,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81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Studies in Medieval Philosophy</w:t>
            </w:r>
            <w:r>
              <w:rPr/>
              <w:t xml:space="preserve">, 2017, 5, pp.87-121.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⟨10.1093/oso/9780198806035.003.0003⟩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vertu d'un autre : Thomas d'Aquin et l'ontologie de l'instrument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Ehret</w:t>
              </w:r>
            </w:hyperlink>
          </w:p>
          <w:p>
            <w:pPr/>
            <w:r>
              <w:rPr/>
              <w:t xml:space="preserve">Vrin, 2021, Études de Philosophie Médiévale, 978-2-7116-3006-6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hal-04259296v1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585v1" TargetMode="External"/><Relationship Id="rId8" Type="http://schemas.openxmlformats.org/officeDocument/2006/relationships/hyperlink" Target="https://hal.science/search/index/?q=*&amp;authFullName_s=Charles Ehret" TargetMode="External"/><Relationship Id="rId9" Type="http://schemas.openxmlformats.org/officeDocument/2006/relationships/hyperlink" Target="https://hal.science/hal-05047458v1" TargetMode="External"/><Relationship Id="rId10" Type="http://schemas.openxmlformats.org/officeDocument/2006/relationships/hyperlink" Target="https://dx.doi.org/10.5840/acpq2025324301" TargetMode="External"/><Relationship Id="rId11" Type="http://schemas.openxmlformats.org/officeDocument/2006/relationships/hyperlink" Target="https://univ-lyon3.hal.science/hal-04652547v1" TargetMode="External"/><Relationship Id="rId12" Type="http://schemas.openxmlformats.org/officeDocument/2006/relationships/hyperlink" Target="https://dx.doi.org/10.3917/aphi.873.0199" TargetMode="External"/><Relationship Id="rId13" Type="http://schemas.openxmlformats.org/officeDocument/2006/relationships/hyperlink" Target="https://hal.science/hal-04630957v1" TargetMode="External"/><Relationship Id="rId14" Type="http://schemas.openxmlformats.org/officeDocument/2006/relationships/hyperlink" Target="https://dx.doi.org/10.2143/RTPM.91.1.3293227" TargetMode="External"/><Relationship Id="rId15" Type="http://schemas.openxmlformats.org/officeDocument/2006/relationships/hyperlink" Target="https://hal.science/hal-04259302v1" TargetMode="External"/><Relationship Id="rId16" Type="http://schemas.openxmlformats.org/officeDocument/2006/relationships/hyperlink" Target="https://hal.science/hal-04259303v1" TargetMode="External"/><Relationship Id="rId17" Type="http://schemas.openxmlformats.org/officeDocument/2006/relationships/hyperlink" Target="https://hal.science/hal-04259304v1" TargetMode="External"/><Relationship Id="rId18" Type="http://schemas.openxmlformats.org/officeDocument/2006/relationships/hyperlink" Target="https://hal.science/hal-04259305v1" TargetMode="External"/><Relationship Id="rId19" Type="http://schemas.openxmlformats.org/officeDocument/2006/relationships/hyperlink" Target="https://hal.science/hal-04259308v1" TargetMode="External"/><Relationship Id="rId20" Type="http://schemas.openxmlformats.org/officeDocument/2006/relationships/hyperlink" Target="https://hal.science/hal-04259292v1" TargetMode="External"/><Relationship Id="rId21" Type="http://schemas.openxmlformats.org/officeDocument/2006/relationships/hyperlink" Target="https://dx.doi.org/10.3917/ahdlm.085.0073" TargetMode="External"/><Relationship Id="rId22" Type="http://schemas.openxmlformats.org/officeDocument/2006/relationships/hyperlink" Target="https://hal.science/hal-04259306v1" TargetMode="External"/><Relationship Id="rId23" Type="http://schemas.openxmlformats.org/officeDocument/2006/relationships/hyperlink" Target="https://hal.science/hal-04259285v1" TargetMode="External"/><Relationship Id="rId24" Type="http://schemas.openxmlformats.org/officeDocument/2006/relationships/hyperlink" Target="https://dx.doi.org/10.1093/oso/9780198806035.003.0003" TargetMode="External"/><Relationship Id="rId25" Type="http://schemas.openxmlformats.org/officeDocument/2006/relationships/hyperlink" Target="https://hal.science/hal-0425929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Ehret</dc:title>
  <dc:description>CV</dc:description>
  <dc:subject/>
  <cp:keywords/>
  <cp:category/>
  <cp:lastModifiedBy/>
  <dcterms:created xsi:type="dcterms:W3CDTF">2026-03-13T11:22:23+01:00</dcterms:created>
  <dcterms:modified xsi:type="dcterms:W3CDTF">2026-03-13T11:22:23+01:00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