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chauvel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Etat civil</w:t>
      </w:r>
    </w:p>
    <w:p>
      <w:pPr/>
      <w:r>
        <w:rPr/>
        <w:t xml:space="preserve">Né le 28 juin 1963 à Nancy (54)</w:t>
      </w:r>
    </w:p>
    <w:p>
      <w:pPr/>
      <w:r>
        <w:rPr/>
        <w:t xml:space="preserve">Marié, deux enfants</w:t>
      </w:r>
    </w:p>
    <w:p>
      <w:pPr/>
      <w:r>
        <w:rPr/>
        <w:t xml:space="preserve">27 rue de l’Orme, 21490 Varois et Chaignot</w:t>
      </w:r>
    </w:p>
    <w:p>
      <w:pPr>
        <w:pStyle w:val="Heading3"/>
      </w:pPr>
      <w:r>
        <w:rPr>
          <w:b w:val="1"/>
          <w:bCs w:val="1"/>
        </w:rPr>
        <w:t xml:space="preserve">Situation professionnelle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Chercheur à l’Inra depuis le 1er septembre 1993</w:t>
      </w:r>
    </w:p>
    <w:p>
      <w:pPr/>
      <w:r>
        <w:rPr/>
        <w:t xml:space="preserve">Chargé 2e classe : 01/09/1993 ;  Chargé 1ère classe : 01/01/2000</w:t>
      </w:r>
    </w:p>
    <w:p>
      <w:pPr/>
      <w:r>
        <w:rPr/>
        <w:t xml:space="preserve">Directeur de recherche 2e classe : 01/01/2017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UMR1347 Agroécologie. INRAE – Centre de Dijon</w:t>
      </w:r>
    </w:p>
    <w:p>
      <w:pPr/>
      <w:r>
        <w:rPr/>
        <w:t xml:space="preserve">17 rue Sully, BP 85610, 21065 Dijon Cedex</w:t>
      </w:r>
    </w:p>
    <w:p>
      <w:pPr/>
      <w:r>
        <w:rPr/>
        <w:t xml:space="preserve">tél. : 03 80 69 30 39 fax : 03 80 69 32 62 ; courriel : </w:t>
      </w:r>
      <w:hyperlink r:id="rId8" w:history="1">
        <w:r>
          <w:rPr>
            <w:color w:val="#410a8c"/>
            <w:u w:val="single"/>
          </w:rPr>
          <w:t xml:space="preserve">bruno.chauvel@inrae.fr</w:t>
        </w:r>
      </w:hyperlink>
    </w:p>
    <w:p>
      <w:pPr>
        <w:pStyle w:val="Heading3"/>
      </w:pPr>
      <w:r>
        <w:rPr>
          <w:b w:val="1"/>
          <w:bCs w:val="1"/>
        </w:rPr>
        <w:t xml:space="preserve">Titres universitaires</w:t>
      </w:r>
    </w:p>
    <w:p>
      <w:pPr/>
      <w:r>
        <w:rPr/>
        <w:t xml:space="preserve">1987 : Diplôme d’Etude approfondie d’Ecologie Générale (option phytosociologie), Université Paris XI Orsay (mention AB).</w:t>
      </w:r>
    </w:p>
    <w:p>
      <w:pPr/>
      <w:r>
        <w:rPr/>
        <w:t xml:space="preserve">1991 : Thèse de Doctorat d'Université. Discipline : Science de la vie. Spécialité : écologie. Université Paris XI Orsay. Mention très honorable avec les félicitations du jury. Polymorphisme génétique et sélection de la résistance aux urées substituées chez </w:t>
      </w:r>
      <w:r>
        <w:rPr>
          <w:i w:val="1"/>
          <w:iCs w:val="1"/>
        </w:rPr>
        <w:t xml:space="preserve">Alopecurus myosuroides</w:t>
      </w:r>
      <w:r>
        <w:rPr/>
        <w:t xml:space="preserve"> Huds.</w:t>
      </w:r>
    </w:p>
    <w:p>
      <w:pPr/>
      <w:r>
        <w:rPr/>
        <w:t xml:space="preserve">2014 : Habilitation à Diriger des Recherches, Université de Bourgogne - Ecole doctorale E2S.</w:t>
      </w:r>
    </w:p>
    <w:p>
      <w:pPr/>
      <w:r>
        <w:rPr/>
        <w:t xml:space="preserve">Apports de l'agronomie et de l'écologie pour une gestion intégrée des communautés</w:t>
      </w:r>
    </w:p>
    <w:p>
      <w:pPr/>
      <w:r>
        <w:rPr/>
        <w:t xml:space="preserve">de mauvaises herbes.</w:t>
      </w:r>
    </w:p>
    <w:p>
      <w:pPr>
        <w:pStyle w:val="Heading3"/>
      </w:pPr>
      <w:r>
        <w:rPr/>
        <w:t xml:space="preserve">Ouvrage</w:t>
      </w:r>
    </w:p>
    <w:p>
      <w:pPr>
        <w:pStyle w:val="Heading3"/>
      </w:pPr>
      <w:r>
        <w:rPr/>
        <w:t xml:space="preserve">Expertises</w:t>
      </w:r>
    </w:p>
    <w:p>
      <w:pPr>
        <w:numPr>
          <w:ilvl w:val="0"/>
          <w:numId w:val="1"/>
        </w:numPr>
      </w:pPr>
      <w:r>
        <w:rPr/>
        <w:t xml:space="preserve">INRAE</w:t>
      </w:r>
    </w:p>
    <w:p>
      <w:pPr>
        <w:numPr>
          <w:ilvl w:val="1"/>
          <w:numId w:val="1"/>
        </w:numPr>
      </w:pPr>
      <w:r>
        <w:rPr/>
        <w:t xml:space="preserve">Participation à trois ESCo</w:t>
      </w:r>
    </w:p>
    <w:p>
      <w:pPr>
        <w:numPr>
          <w:ilvl w:val="1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HCB ( - )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ANSES ( - )</w:t>
      </w:r>
    </w:p>
    <w:p>
      <w:pPr>
        <w:pStyle w:val="Heading3"/>
      </w:pPr>
      <w:r>
        <w:rPr/>
        <w:t xml:space="preserve">Encadrements de thèse</w:t>
      </w:r>
    </w:p>
    <w:p>
      <w:pPr>
        <w:numPr>
          <w:ilvl w:val="0"/>
          <w:numId w:val="2"/>
        </w:numPr>
      </w:pPr>
      <w:r>
        <w:rPr/>
        <w:t xml:space="preserve">Thèse Mucvie Meyer</w:t>
      </w:r>
    </w:p>
    <w:p>
      <w:pPr>
        <w:numPr>
          <w:ilvl w:val="0"/>
          <w:numId w:val="2"/>
        </w:numPr>
      </w:pPr>
      <w:r>
        <w:rPr/>
        <w:t xml:space="preserve">Thèse Damien Derrouch</w:t>
      </w:r>
    </w:p>
    <w:p>
      <w:pPr>
        <w:pStyle w:val="Heading3"/>
      </w:pPr>
      <w:r>
        <w:rPr/>
        <w:t xml:space="preserve">Enseignement et formation</w:t>
      </w:r>
    </w:p>
    <w:p>
      <w:pPr/>
      <w:r>
        <w:rPr/>
        <w:t xml:space="preserve">Rencontres et échanges avrec des agriculteurs, conseillers de chambre, étudidants autour des la boilogie et de l'écologie des communautés de mauvaises herbes.</w:t>
      </w:r>
    </w:p>
    <w:p>
      <w:pPr>
        <w:numPr>
          <w:ilvl w:val="0"/>
          <w:numId w:val="3"/>
        </w:numPr>
      </w:pPr>
      <w:r>
        <w:rPr/>
        <w:t xml:space="preserve">Agriculteurs- viticulteurs : reconnaissance des espèces - dynamiques des communautés gestion sans herbicide de synthèse. De 3 à 5 formations par an.</w:t>
      </w:r>
    </w:p>
    <w:p>
      <w:pPr>
        <w:numPr>
          <w:ilvl w:val="0"/>
          <w:numId w:val="3"/>
        </w:numPr>
      </w:pPr>
      <w:r>
        <w:rPr/>
        <w:t xml:space="preserve">Etudiants : Biologie écologie, diversité, modes de gtesions des communautés adventices</w:t>
      </w:r>
    </w:p>
    <w:p>
      <w:pPr>
        <w:pStyle w:val="Heading3"/>
      </w:pPr>
      <w:r>
        <w:rPr/>
        <w:t xml:space="preserve">Animation d'équipe</w:t>
      </w:r>
    </w:p>
    <w:p>
      <w:pPr/>
      <w:r>
        <w:rPr/>
        <w:t xml:space="preserve">Responsable de l'animation de l'l'équipe Communauté, Paysages et Réseaux trophiques - ComPaRe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ED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F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F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bruno.chauvel@inrae.f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chauvel</dc:title>
  <dc:description>CV</dc:description>
  <dc:subject/>
  <cp:keywords/>
  <cp:category/>
  <cp:lastModifiedBy/>
  <dcterms:created xsi:type="dcterms:W3CDTF">2026-03-23T00:07:04+01:00</dcterms:created>
  <dcterms:modified xsi:type="dcterms:W3CDTF">2026-03-23T00:07:04+01:00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