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Cacciola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chiara-cacciola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0000-0001-9250-6372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Sorbonne Nouvelle - Paris III, au sein du laboratoire </w:t>
      </w:r>
      <w:r>
        <w:rPr>
          <w:i w:val="1"/>
          <w:iCs w:val="1"/>
        </w:rPr>
        <w:t xml:space="preserve">Formes et Idées de la Renaissance aux Lumières</w:t>
      </w:r>
      <w:r>
        <w:rPr/>
        <w:t xml:space="preserve"> (FIRL - EA 174), Chiara Cacciola prépare sous la direction de Madame Nathalie Dauvois une thèse sur les </w:t>
      </w:r>
      <w:r>
        <w:rPr>
          <w:i w:val="1"/>
          <w:iCs w:val="1"/>
        </w:rPr>
        <w:t xml:space="preserve">opera omnia</w:t>
      </w:r>
      <w:r>
        <w:rPr/>
        <w:t xml:space="preserve"> du poète Christofle de Gamon (1574-1622), représentant du courant de la poésie dite scientifique.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La poésie scientifique au tournant des XVIe et XVIIe siècles : édition et études critiques de l’œuvre de Christofle Gamon (1574-1622)</w:t>
      </w:r>
    </w:p>
    <w:p>
      <w:pPr/>
      <w:r>
        <w:rPr/>
        <w:t xml:space="preserve">Carnet de recherche : </w:t>
      </w:r>
      <w:hyperlink r:id="rId9" w:history="1">
        <w:r>
          <w:rPr>
            <w:color w:val="#410a8c"/>
            <w:u w:val="single"/>
          </w:rPr>
          <w:t xml:space="preserve">Poésie et sciences à la Renaissance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Variété et secret de nature dans la poésie de Christofle de Gamon (1574-1622)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⟨10.48611/isbn.978-2-406-14449-6.p.0205⟩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Nature et d'Hymette admirables merveilles” : les abeilles dans la poésie de Christofle de Gamon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Représenter la nature dans la poésie française de la Renaissance (1550-1600) », 2 juin 2023, Université Sorbonne Nouvelle – Paris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de Christofle de Gamon (1574-1622), poète scientifique : essai de synthèse et de définition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Muse parfaicte : poésie et science à la Renaissance », 14 décembre 2022, Università di Verona</w:t>
            </w:r>
            <w:r>
              <w:rPr/>
              <w:t xml:space="preserve">, Dec 2022,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scientifique de Pautrard : la traduction en vers latin de la Semaine (livre I) de Gamon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L’humanisme au féminin : Jaqua Françoise Pautrard, poétesse (c’est-à-dire pédagogue ?) », 14 octobre 2021, Université de Picardie Jules Verne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vers des savoirs ichtyologiques dans les Pescheries de Christofle de Gamon (1599)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Zoomathia – Ichtya, Transmission des savoirs sur les poissons et les animaux aquatiques, textes et images (Antiquité, Moyen Âge, XVIe siècle), 4-6 novembre 2021, Université de Caen Normandie – Caen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prise aux mots: enquête sur le lexique scientifique de la Renaissance, edited by Violaine Giacomotto-Charra and Myriam Marrache-Gouraud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Cacciola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hal-03788239v1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B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ara-cacciola" TargetMode="External"/><Relationship Id="rId8" Type="http://schemas.openxmlformats.org/officeDocument/2006/relationships/hyperlink" Target="https://orcid.org/0000-0001-9250-6372" TargetMode="External"/><Relationship Id="rId9" Type="http://schemas.openxmlformats.org/officeDocument/2006/relationships/hyperlink" Target="https://psren.hypotheses.org/" TargetMode="External"/><Relationship Id="rId10" Type="http://schemas.openxmlformats.org/officeDocument/2006/relationships/hyperlink" Target="https://univ-sorbonne-nouvelle.hal.science/hal-03934151v1" TargetMode="External"/><Relationship Id="rId11" Type="http://schemas.openxmlformats.org/officeDocument/2006/relationships/hyperlink" Target="https://hal.science/search/index/?q=*&amp;authFullName_s=Chiara Cacciola" TargetMode="External"/><Relationship Id="rId12" Type="http://schemas.openxmlformats.org/officeDocument/2006/relationships/hyperlink" Target="https://dx.doi.org/10.48611/isbn.978-2-406-14449-6.p.0205" TargetMode="External"/><Relationship Id="rId13" Type="http://schemas.openxmlformats.org/officeDocument/2006/relationships/hyperlink" Target="https://univ-sorbonne-nouvelle.hal.science/hal-03790172v1" TargetMode="External"/><Relationship Id="rId14" Type="http://schemas.openxmlformats.org/officeDocument/2006/relationships/hyperlink" Target="https://hal.science/hal-03924475v1" TargetMode="External"/><Relationship Id="rId15" Type="http://schemas.openxmlformats.org/officeDocument/2006/relationships/hyperlink" Target="https://univ-sorbonne-nouvelle.hal.science/hal-03792144v1" TargetMode="External"/><Relationship Id="rId16" Type="http://schemas.openxmlformats.org/officeDocument/2006/relationships/hyperlink" Target="https://univ-sorbonne-nouvelle.hal.science/hal-04117930v1" TargetMode="External"/><Relationship Id="rId17" Type="http://schemas.openxmlformats.org/officeDocument/2006/relationships/hyperlink" Target="https://univ-sorbonne-nouvelle.hal.science/hal-0378823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Cacciola</dc:title>
  <dc:description>CV</dc:description>
  <dc:subject/>
  <cp:keywords/>
  <cp:category/>
  <cp:lastModifiedBy/>
  <dcterms:created xsi:type="dcterms:W3CDTF">2026-03-15T07:56:27+01:00</dcterms:created>
  <dcterms:modified xsi:type="dcterms:W3CDTF">2026-03-15T07:56:27+01:00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