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0526315789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Chiara Pavan </w:t>
      </w:r>
      <w:r>
        <w:rPr>
          <w:color w:val="641e6e"/>
        </w:rPr>
        <w:t xml:space="preserve">Professeur agrégé de philosophieDocteur et chercheur en philosophie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chiara-pavan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0009-0007-0513-6782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226694917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160858477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Suis-je la réponse à une question ? Réflexions à partir de Levinas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Chiara Pavan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d'analyse phénoménologique</w:t>
            </w:r>
            <w:r>
              <w:rPr/>
              <w:t xml:space="preserve">, 2024, 20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hal-04555334v1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du féminin et la question de la sensibilité dans l'oeuvre de Levinas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Chiara Pavan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phénoménologiques - Phenomenological Studies</w:t>
            </w:r>
            <w:r>
              <w:rPr/>
              <w:t xml:space="preserve">, 2023, 7, pp.145-172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hal-04538652v1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Intolérable altérité (II): Supporter autrui selon l’éthique de Levinas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Chiara Pavan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philosophiques</w:t>
            </w:r>
            <w:r>
              <w:rPr/>
              <w:t xml:space="preserve">, 2022, Tolérance : perspectives phénoménologiques (I), 4 (143), pp.67-84.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⟨10.3917/leph.224.0067⟩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hal-04578249v1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L’altérité par le respect. Une étude de la pensée ricœurienne d’avant l’herméneutique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Chiara Pavan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Éthique, politique, religions</w:t>
            </w:r>
            <w:r>
              <w:rPr/>
              <w:t xml:space="preserve">, 2021, 2 (19), pp.155-172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hal-04577871v1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 ci raccontiamo oggi? Rappresentazione e vita nella nostra identità online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Chiara Pavan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Discipline Filosofiche</w:t>
            </w:r>
            <w:r>
              <w:rPr/>
              <w:t xml:space="preserve">, 2020, XXX (2), pp.205-224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hal-04577894v1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ricerca levinassiana della verità: adeguazione, disvelamento, sincerità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Chiara Pavan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Alvearium</w:t>
            </w:r>
            <w:r>
              <w:rPr/>
              <w:t xml:space="preserve">, 2018, 11 (11), pp.81-111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hal-04555343v1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L'emotività dell'uomo tecnico tra vergogna e colpa. Uno studio su Günther Anders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Chiara Pavan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Iride</w:t>
            </w:r>
            <w:r>
              <w:rPr/>
              <w:t xml:space="preserve">, 2016, 1, pp.57-78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hal-04555354v1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réduction qui mène à l'ontologie. Les implications de l'attestation chez Paul Ricoeur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Chiara Pavan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philosophique de Louvain</w:t>
            </w:r>
            <w:r>
              <w:rPr/>
              <w:t xml:space="preserve">, 2015, 113 (1), pp.105-143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hal-04555358v1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plus de la signification : infini, symbole et métaphore chez Levinas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Chiara Pavan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 : revue de phénoménologie</w:t>
            </w:r>
            <w:r>
              <w:rPr/>
              <w:t xml:space="preserve">, 2014, Hans Jonas, 22, pp.265-286.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⟨10.4000/alter.318⟩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hal-04555350v1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et apparaître à l'ère technique. Une promenade ontologique avec Günther Anders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Chiara Pavan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Mosaïque</w:t>
            </w:r>
            <w:r>
              <w:rPr/>
              <w:t xml:space="preserve">, 2013, 8, pp.209-238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hal-04555356v1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there authentic self-narratives? A discussion with Paul Ricoeur and Judith Butler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Chiara Pavan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hal-04577854v1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et non-sens : le statut de la matérialité dans la pensée d'Emmanuel Levinas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Chiara Pavan</w:t>
              </w:r>
            </w:hyperlink>
          </w:p>
          <w:p>
            <w:pPr/>
            <w:r>
              <w:rPr/>
              <w:t xml:space="preserve">Pierre-Jean Renaudie; Vishnu Spaak. </w:t>
            </w:r>
            <w:r>
              <w:rPr>
                <w:i w:val="1"/>
                <w:iCs w:val="1"/>
              </w:rPr>
              <w:t xml:space="preserve">Phénoménologies de la matière</w:t>
            </w:r>
            <w:r>
              <w:rPr/>
              <w:t xml:space="preserve">, CNRS Editions, pp.269-302,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hal-04555336v1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l’affectivité au langage : les étapes de la constitution du monde selon Levinas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Chiara Pavan</w:t>
              </w:r>
            </w:hyperlink>
          </w:p>
          <w:p>
            <w:pPr/>
            <w:r>
              <w:rPr/>
              <w:t xml:space="preserve">Paula Lorelle; Bruno Leclercq. </w:t>
            </w:r>
            <w:r>
              <w:rPr>
                <w:i w:val="1"/>
                <w:iCs w:val="1"/>
              </w:rPr>
              <w:t xml:space="preserve">Considérations phénoménologiques sur le monde. Entre théories et pratiques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Presses Universitaires de Louvain</w:t>
              </w:r>
            </w:hyperlink>
            <w:r>
              <w:rPr/>
              <w:t xml:space="preserve">, pp.269-302,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hal-04555347v1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palabra que no dice nada y la palabra que es necesario interpretar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Chiara Pavan</w:t>
              </w:r>
            </w:hyperlink>
          </w:p>
          <w:p>
            <w:pPr/>
            <w:r>
              <w:rPr/>
              <w:t xml:space="preserve">Jorge Luis Roggero. </w:t>
            </w:r>
            <w:r>
              <w:rPr>
                <w:i w:val="1"/>
                <w:iCs w:val="1"/>
              </w:rPr>
              <w:t xml:space="preserve">El fenómeno saturado. Reflexiones sobre la excedencia de la donación en la fenomenología de Jean-Luc Marion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SB Editorial</w:t>
              </w:r>
            </w:hyperlink>
            <w:r>
              <w:rPr/>
              <w:t xml:space="preserve">, pp.139-150,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hal-04992000v1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L'ontologie dans la pensée d'Emmanuel Levinas et de Paul Ricoeur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Chiara Pavan</w:t>
              </w:r>
            </w:hyperlink>
          </w:p>
          <w:p>
            <w:pPr/>
            <w:r>
              <w:rPr/>
              <w:t xml:space="preserve">Philosophie. Université Paris-Sorbonne - Paris IV; Università del Salento (Lecce, Italie), 2018.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tel-04992030v1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ADD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iara-pavan" TargetMode="External"/><Relationship Id="rId9" Type="http://schemas.openxmlformats.org/officeDocument/2006/relationships/hyperlink" Target="https://orcid.org/0009-0007-0513-6782" TargetMode="External"/><Relationship Id="rId10" Type="http://schemas.openxmlformats.org/officeDocument/2006/relationships/hyperlink" Target="https://www.idref.fr/226694917" TargetMode="External"/><Relationship Id="rId11" Type="http://schemas.openxmlformats.org/officeDocument/2006/relationships/hyperlink" Target="https://viaf.org/viaf/160858477" TargetMode="External"/><Relationship Id="rId12" Type="http://schemas.openxmlformats.org/officeDocument/2006/relationships/hyperlink" Target="https://hal.science/hal-04555334v1" TargetMode="External"/><Relationship Id="rId13" Type="http://schemas.openxmlformats.org/officeDocument/2006/relationships/hyperlink" Target="https://hal.science/search/index/?q=*&amp;authFullName_s=Chiara Pavan" TargetMode="External"/><Relationship Id="rId14" Type="http://schemas.openxmlformats.org/officeDocument/2006/relationships/hyperlink" Target="https://hal.science/hal-04538652v1" TargetMode="External"/><Relationship Id="rId15" Type="http://schemas.openxmlformats.org/officeDocument/2006/relationships/hyperlink" Target="https://hal.science/hal-04578249v1" TargetMode="External"/><Relationship Id="rId16" Type="http://schemas.openxmlformats.org/officeDocument/2006/relationships/hyperlink" Target="https://dx.doi.org/10.3917/leph.224.0067" TargetMode="External"/><Relationship Id="rId17" Type="http://schemas.openxmlformats.org/officeDocument/2006/relationships/hyperlink" Target="https://hal.science/hal-04577871v1" TargetMode="External"/><Relationship Id="rId18" Type="http://schemas.openxmlformats.org/officeDocument/2006/relationships/hyperlink" Target="https://hal.science/hal-04577894v1" TargetMode="External"/><Relationship Id="rId19" Type="http://schemas.openxmlformats.org/officeDocument/2006/relationships/hyperlink" Target="https://hal.science/hal-04555343v1" TargetMode="External"/><Relationship Id="rId20" Type="http://schemas.openxmlformats.org/officeDocument/2006/relationships/hyperlink" Target="https://hal.science/hal-04555354v1" TargetMode="External"/><Relationship Id="rId21" Type="http://schemas.openxmlformats.org/officeDocument/2006/relationships/hyperlink" Target="https://hal.science/hal-04555358v1" TargetMode="External"/><Relationship Id="rId22" Type="http://schemas.openxmlformats.org/officeDocument/2006/relationships/hyperlink" Target="https://hal.science/hal-04555350v1" TargetMode="External"/><Relationship Id="rId23" Type="http://schemas.openxmlformats.org/officeDocument/2006/relationships/hyperlink" Target="https://dx.doi.org/10.4000/alter.318" TargetMode="External"/><Relationship Id="rId24" Type="http://schemas.openxmlformats.org/officeDocument/2006/relationships/hyperlink" Target="https://hal.science/hal-04555356v1" TargetMode="External"/><Relationship Id="rId25" Type="http://schemas.openxmlformats.org/officeDocument/2006/relationships/hyperlink" Target="https://hal.science/hal-04577854v1" TargetMode="External"/><Relationship Id="rId26" Type="http://schemas.openxmlformats.org/officeDocument/2006/relationships/hyperlink" Target="https://hal.science/hal-04555336v1" TargetMode="External"/><Relationship Id="rId27" Type="http://schemas.openxmlformats.org/officeDocument/2006/relationships/hyperlink" Target="https://hal.science/hal-04555347v1" TargetMode="External"/><Relationship Id="rId28" Type="http://schemas.openxmlformats.org/officeDocument/2006/relationships/hyperlink" Target="https://pul.uclouvain.be/book/?GCOI=29303100863480" TargetMode="External"/><Relationship Id="rId29" Type="http://schemas.openxmlformats.org/officeDocument/2006/relationships/hyperlink" Target="https://hal.science/hal-04992000v1" TargetMode="External"/><Relationship Id="rId30" Type="http://schemas.openxmlformats.org/officeDocument/2006/relationships/hyperlink" Target="https://www.editorialsb.com/product-page/el-fenomeno-saturado-jean-luc-marion" TargetMode="External"/><Relationship Id="rId31" Type="http://schemas.openxmlformats.org/officeDocument/2006/relationships/hyperlink" Target="https://hal.science/tel-04992030v1" TargetMode="External"/><Relationship Id="rId32" Type="http://schemas.openxmlformats.org/officeDocument/2006/relationships/hyperlink" Target="https://www.theses.fr/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Chiara Pavan</dc:title>
  <dc:description>CV</dc:description>
  <dc:subject/>
  <cp:keywords/>
  <cp:category/>
  <cp:lastModifiedBy/>
  <dcterms:created xsi:type="dcterms:W3CDTF">2026-05-01T06:30:43+02:00</dcterms:created>
  <dcterms:modified xsi:type="dcterms:W3CDTF">2026-05-01T06:30:43+02:00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