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Salvador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chiara-salvador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0000-0002-8556-3608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230269494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Chiara Salvador</w:t>
      </w:r>
    </w:p>
    <w:p>
      <w:pPr/>
      <w:r>
        <w:rPr/>
        <w:t xml:space="preserve">ÉgyptologueIngénieur de Recherche Université de Montpellier Paul-ValéryArchéologie des Sociétés Méditerranéennes (ASM) - UMR 5140 - Equipe Égypte Nilotique et Méditerranéennes (ENiM)</w:t>
      </w:r>
    </w:p>
    <w:p>
      <w:pPr/>
      <w:r>
        <w:rPr/>
        <w:t xml:space="preserve">Travaux de recherche et publications portant principalement sur la relation entre l’individu et l’espace sacré à travers l’étude des appels aux vivants au Nouvel Empire, et des graffiti dans le temple de Karnak, ainsi que sur l’épigraphie numérique.</w:t>
      </w:r>
    </w:p>
    <w:p>
      <w:pPr>
        <w:numPr>
          <w:ilvl w:val="0"/>
          <w:numId w:val="2"/>
        </w:numPr>
      </w:pPr>
      <w:r>
        <w:rPr/>
        <w:t xml:space="preserve">Ingénieur de recherche, Université de Montpellier Paul-Valéry (UMR 5140 CNRS) (depuis 2024).</w:t>
      </w:r>
    </w:p>
    <w:p>
      <w:pPr>
        <w:numPr>
          <w:ilvl w:val="0"/>
          <w:numId w:val="2"/>
        </w:numPr>
      </w:pPr>
      <w:r>
        <w:rPr/>
        <w:t xml:space="preserve">Chercheuse contractuelle sur le </w:t>
      </w:r>
      <w:hyperlink r:id="rId11" w:history="1">
        <w:r>
          <w:rPr>
            <w:color w:val="#410a8c"/>
            <w:u w:val="single"/>
          </w:rPr>
          <w:t xml:space="preserve">Projet H2IOSC</w:t>
        </w:r>
      </w:hyperlink>
      <w:r>
        <w:rPr/>
        <w:t xml:space="preserve"> – Conseil National de la Recherche (CNR), Institut des Sciences du Patrimoine Culturel à Milan (ISPC-MI) (2023-2024).</w:t>
      </w:r>
    </w:p>
    <w:p>
      <w:pPr>
        <w:numPr>
          <w:ilvl w:val="0"/>
          <w:numId w:val="2"/>
        </w:numPr>
      </w:pPr>
      <w:r>
        <w:rPr/>
        <w:t xml:space="preserve">Griffith Institute Honorary Research Associate – The Griffith Institute, Oxford (depuis 2023).</w:t>
      </w:r>
    </w:p>
    <w:p>
      <w:pPr>
        <w:numPr>
          <w:ilvl w:val="0"/>
          <w:numId w:val="2"/>
        </w:numPr>
      </w:pPr>
      <w:r>
        <w:rPr/>
        <w:t xml:space="preserve">Ingénieur de Recherche contractuelle sur le </w:t>
      </w:r>
      <w:hyperlink r:id="rId12" w:history="1">
        <w:r>
          <w:rPr>
            <w:color w:val="#410a8c"/>
            <w:u w:val="single"/>
          </w:rPr>
          <w:t xml:space="preserve">Projet Karnak</w:t>
        </w:r>
      </w:hyperlink>
      <w:r>
        <w:rPr/>
        <w:t xml:space="preserve"> – Université de Montpellier Paul-Valéry (LabEx ARCHIMEDE, programme « Investissements d’avenir »), (2020-2022).</w:t>
      </w:r>
    </w:p>
    <w:p>
      <w:pPr>
        <w:numPr>
          <w:ilvl w:val="0"/>
          <w:numId w:val="2"/>
        </w:numPr>
      </w:pPr>
      <w:r>
        <w:rPr/>
        <w:t xml:space="preserve">Co-directrice avec Elizabeth Frood (université d’Oxford) du Karnak Graffiti Project en collaboration avec le Centre Franco-Égyptien d’Étude des Temples de Karnak (CNRS, UAR 3172-CFEETK) (depuis 2019).</w:t>
      </w:r>
    </w:p>
    <w:p>
      <w:pPr>
        <w:numPr>
          <w:ilvl w:val="0"/>
          <w:numId w:val="2"/>
        </w:numPr>
      </w:pPr>
      <w:r>
        <w:rPr/>
        <w:t xml:space="preserve">Doctorat Études Orientales (égyptologie) – Université d’Oxford : </w:t>
      </w:r>
      <w:r>
        <w:rPr>
          <w:i w:val="1"/>
          <w:iCs w:val="1"/>
        </w:rPr>
        <w:t xml:space="preserve">Repeupler la cour du VIIe pylône de Karnak : une étude des graffiti en contexte</w:t>
      </w:r>
      <w:r>
        <w:rPr/>
        <w:t xml:space="preserve"> (2019).</w:t>
      </w:r>
    </w:p>
    <w:p>
      <w:pPr>
        <w:numPr>
          <w:ilvl w:val="0"/>
          <w:numId w:val="2"/>
        </w:numPr>
      </w:pPr>
      <w:r>
        <w:rPr/>
        <w:t xml:space="preserve">Commissaire d’exposition contractuel (Project curator) : expositions égyptiennes itinérantes, The British Museum (2018).</w:t>
      </w:r>
    </w:p>
    <w:p>
      <w:pPr>
        <w:numPr>
          <w:ilvl w:val="0"/>
          <w:numId w:val="2"/>
        </w:numPr>
      </w:pPr>
      <w:r>
        <w:rPr/>
        <w:t xml:space="preserve">Éditrice contractuelle pour le Online Egyptological Bibliography (</w:t>
      </w:r>
      <w:hyperlink r:id="rId13" w:history="1">
        <w:r>
          <w:rPr>
            <w:color w:val="#410a8c"/>
            <w:u w:val="single"/>
          </w:rPr>
          <w:t xml:space="preserve">OEB</w:t>
        </w:r>
      </w:hyperlink>
      <w:r>
        <w:rPr/>
        <w:t xml:space="preserve">) (2016-1017).</w:t>
      </w:r>
    </w:p>
    <w:p>
      <w:pPr>
        <w:numPr>
          <w:ilvl w:val="0"/>
          <w:numId w:val="2"/>
        </w:numPr>
      </w:pPr>
      <w:r>
        <w:rPr/>
        <w:t xml:space="preserve">Assistante-conservatrice pour : </w:t>
      </w:r>
      <w:r>
        <w:rPr>
          <w:i w:val="1"/>
          <w:iCs w:val="1"/>
        </w:rPr>
        <w:t xml:space="preserve">Egypt: Millenary Splendour. Egyptian treasures from the Rijksmuseum van Oudheden, Leiden</w:t>
      </w:r>
      <w:r>
        <w:rPr/>
        <w:t xml:space="preserve">. Exposition temporaire au Musée archéologique de Bologne, 16-10-2015 – 17-07-2016 (2015).</w:t>
      </w:r>
    </w:p>
    <w:p>
      <w:pPr>
        <w:numPr>
          <w:ilvl w:val="0"/>
          <w:numId w:val="2"/>
        </w:numPr>
      </w:pPr>
      <w:r>
        <w:rPr/>
        <w:t xml:space="preserve">Stagiaire dans le cadre du Projet Karnak au Centre Franco-Égyptien d'Étude des Temples de Karnak (Cnrs, USR 3172) (6 mois: 2014-2015).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of epigraphic resources on the web: the Open Digital Epigraphy 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 (2), pp.503-523.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⟨10.19282/ac.35.2.2024.51⟩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Enigmatic Scenes of Merneptah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2023, 109 (1-2),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⟨10.1177/03075133231164658⟩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Shadows: Graffiti in the Eighth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2020, 57, pp.2-7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Rock Inscriptions from Ancient Egypt: A Companion to Secondary Epigraphy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</w:t>
            </w:r>
            <w:r>
              <w:rPr/>
              <w:t xml:space="preserve">, Institut français d'archéologie orientale, 2023, 9782724708509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at the south-east door of the court of the tenth pylon at Karnak: Staff only beyond this point?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 and Rock Inscriptions from Ancient Egypt: A Companion to Secondary Epigraphy</w:t>
            </w:r>
            <w:r>
              <w:rPr/>
              <w:t xml:space="preserve">, Institut français d'archéologie orientale, pp.355-376, 2023, 978-2-7247-0850-9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Socializing' the sacred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lived religion II: The making of a cultural geography</w:t>
            </w:r>
            <w:r>
              <w:rPr/>
              <w:t xml:space="preserve">, Sidestone Press, pp.29-38, 2022, Papers on Archaeology of the Leiden Museum of Antiquities 27, 978-94-6426-119-6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Amun temple complex at Karnak in the New Kingdom: A reassessment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Gods and Men: Research on the Egyptian Temple from the New Kingdom to the Graeco-Roman Period</w:t>
            </w:r>
            <w:r>
              <w:rPr/>
              <w:t xml:space="preserve">, Editorial Universidad de Alcalá, pp.81-103, 2022, Monografías de Oriente Antiguo 2, 978-84-18979-18-7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Egyptian epigraphy and palaeography, New York</w:t>
            </w:r>
            <w:r>
              <w:rPr/>
              <w:t xml:space="preserve">, Oxford University Press, pp.434-447, 2020, 978-0-19-060465-3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sacred space: New Kingdom expressions of individuality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Martina Ullmann. </w:t>
            </w:r>
            <w:r>
              <w:rPr>
                <w:i w:val="1"/>
                <w:iCs w:val="1"/>
              </w:rPr>
              <w:t xml:space="preserve">10. Ägyptologische Tempeltagung: Ägyptische Tempel zwischen Normierung und Individualität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pp.111-128, 2016, Königtum, Staat und Gesellschaft früher Hochkulturen, 978-3-447-10572-9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Realm of the Dead to the House of the God: The New Kingdom Appeals to the Living in Context at Thebes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Kelly Accetta; Renate Fellinger; Pedro Lourenço Gonçalves; Sarah Musselwhite; W. Paul van Pelt. </w:t>
            </w:r>
            <w:r>
              <w:rPr>
                <w:i w:val="1"/>
                <w:iCs w:val="1"/>
              </w:rPr>
              <w:t xml:space="preserve">Current Research in Egyptology 2013: Proceedings of the Fourteenth Annual Symposium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pp.153-167, 2014, 978-1-78297-686-8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Scribbling through history. Graffiti, places and people from Ancient Egypt to Modern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</w:p>
          <w:p>
            <w:pPr/>
            <w:r>
              <w:rPr/>
              <w:t xml:space="preserve">Bloomsbury Academic,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hal-03938094v1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1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C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salvador" TargetMode="External"/><Relationship Id="rId9" Type="http://schemas.openxmlformats.org/officeDocument/2006/relationships/hyperlink" Target="https://orcid.org/0000-0002-8556-3608" TargetMode="External"/><Relationship Id="rId10" Type="http://schemas.openxmlformats.org/officeDocument/2006/relationships/hyperlink" Target="https://www.idref.fr/230269494" TargetMode="External"/><Relationship Id="rId11" Type="http://schemas.openxmlformats.org/officeDocument/2006/relationships/hyperlink" Target="https://www.h2iosc.cnr.it" TargetMode="External"/><Relationship Id="rId12" Type="http://schemas.openxmlformats.org/officeDocument/2006/relationships/hyperlink" Target="https://sith.huma-num.fr" TargetMode="External"/><Relationship Id="rId13" Type="http://schemas.openxmlformats.org/officeDocument/2006/relationships/hyperlink" Target="https://oeb.griffith.ox.ac.uk" TargetMode="External"/><Relationship Id="rId14" Type="http://schemas.openxmlformats.org/officeDocument/2006/relationships/hyperlink" Target="https://hal.science/hal-04903317v1" TargetMode="External"/><Relationship Id="rId15" Type="http://schemas.openxmlformats.org/officeDocument/2006/relationships/hyperlink" Target="https://hal.science/search/index/?q=*&amp;authFullName_s=Irene Rossi" TargetMode="External"/><Relationship Id="rId16" Type="http://schemas.openxmlformats.org/officeDocument/2006/relationships/hyperlink" Target="https://hal.science/search/index/?q=*&amp;authFullName_s=Chiara Salvador" TargetMode="External"/><Relationship Id="rId17" Type="http://schemas.openxmlformats.org/officeDocument/2006/relationships/hyperlink" Target="https://dx.doi.org/10.19282/ac.35.2.2024.51" TargetMode="External"/><Relationship Id="rId18" Type="http://schemas.openxmlformats.org/officeDocument/2006/relationships/hyperlink" Target="https://hal.science/hal-04880397v1" TargetMode="External"/><Relationship Id="rId19" Type="http://schemas.openxmlformats.org/officeDocument/2006/relationships/hyperlink" Target="https://dx.doi.org/10.1177/03075133231164658" TargetMode="External"/><Relationship Id="rId20" Type="http://schemas.openxmlformats.org/officeDocument/2006/relationships/hyperlink" Target="https://univ-montpellier3-paul-valery.hal.science/hal-04878099v1" TargetMode="External"/><Relationship Id="rId21" Type="http://schemas.openxmlformats.org/officeDocument/2006/relationships/hyperlink" Target="https://hal.science/search/index/?q=*&amp;authFullName_s=Elizabeth Frood" TargetMode="External"/><Relationship Id="rId22" Type="http://schemas.openxmlformats.org/officeDocument/2006/relationships/hyperlink" Target="https://hal.science/search/index/?q=*&amp;authFullName_s=Ellen Jones" TargetMode="External"/><Relationship Id="rId23" Type="http://schemas.openxmlformats.org/officeDocument/2006/relationships/hyperlink" Target="https://hal.science/hal-04903221v1" TargetMode="External"/><Relationship Id="rId24" Type="http://schemas.openxmlformats.org/officeDocument/2006/relationships/hyperlink" Target="https://hal.science/search/index/?q=*&amp;authFullName_s=Chlo&#233; Ragazzoli" TargetMode="External"/><Relationship Id="rId25" Type="http://schemas.openxmlformats.org/officeDocument/2006/relationships/hyperlink" Target="https://hal.science/search/index/?q=*&amp;authFullName_s=Khaled Hassan" TargetMode="External"/><Relationship Id="rId26" Type="http://schemas.openxmlformats.org/officeDocument/2006/relationships/hyperlink" Target="https://hal.science/hal-04880456v1" TargetMode="External"/><Relationship Id="rId27" Type="http://schemas.openxmlformats.org/officeDocument/2006/relationships/hyperlink" Target="https://univ-montpellier3-paul-valery.hal.science/hal-04878079v1" TargetMode="External"/><Relationship Id="rId28" Type="http://schemas.openxmlformats.org/officeDocument/2006/relationships/hyperlink" Target="https://univ-montpellier3-paul-valery.hal.science/hal-04878087v1" TargetMode="External"/><Relationship Id="rId29" Type="http://schemas.openxmlformats.org/officeDocument/2006/relationships/hyperlink" Target="https://univ-montpellier3-paul-valery.hal.science/hal-04878041v1" TargetMode="External"/><Relationship Id="rId30" Type="http://schemas.openxmlformats.org/officeDocument/2006/relationships/hyperlink" Target="https://hal.science/hal-04880303v1" TargetMode="External"/><Relationship Id="rId31" Type="http://schemas.openxmlformats.org/officeDocument/2006/relationships/hyperlink" Target="https://www.harrassowitz-verlag.de/titel_1749.ahtml" TargetMode="External"/><Relationship Id="rId32" Type="http://schemas.openxmlformats.org/officeDocument/2006/relationships/hyperlink" Target="https://hal.science/hal-04880350v1" TargetMode="External"/><Relationship Id="rId33" Type="http://schemas.openxmlformats.org/officeDocument/2006/relationships/hyperlink" Target="https://www.oxbowbooks.com/9781782976868/current-research-in-egyptology-14-2013/" TargetMode="External"/><Relationship Id="rId34" Type="http://schemas.openxmlformats.org/officeDocument/2006/relationships/hyperlink" Target="https://hal.science/hal-039380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Salvador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