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Chloé Bussi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Chloé Bussi</w:t>
      </w:r>
      <w:hyperlink r:id="rId7" w:history="1">
        <w:r>
          <w:rPr>
            <w:color w:val="#410a8c"/>
            <w:u w:val="single"/>
          </w:rPr>
          <w:t xml:space="preserve">chloe.bussi@yahoo.fr</w:t>
        </w:r>
      </w:hyperlink>
      <w:r>
        <w:rPr/>
        <w:t xml:space="preserve">14 Parc de la scie76130 Mont-Saint-Aignan06.48.79.49.50(au 3 février 2025)</w:t>
      </w:r>
    </w:p>
    <w:p>
      <w:pPr/>
      <w:r>
        <w:rPr>
          <w:b w:val="1"/>
          <w:bCs w:val="1"/>
        </w:rPr>
        <w:t xml:space="preserve">Situation actuelle</w:t>
      </w:r>
      <w:r>
        <w:rPr/>
        <w:t xml:space="preserve">Docteure en sociologie depuis le 17 novembre 2023 – Thèse préparée et soutenue à l’Université de Rouen Normandie, laboratoire DysolabQualifiée au conseil national des universités en qualité de maîtresse de conférences en section 19 (sociologie, démographie)</w:t>
      </w:r>
    </w:p>
    <w:p>
      <w:pPr/>
      <w:r>
        <w:rPr>
          <w:b w:val="1"/>
          <w:bCs w:val="1"/>
        </w:rPr>
        <w:t xml:space="preserve">Thématiques de recherche</w:t>
      </w:r>
      <w:r>
        <w:rPr/>
        <w:t xml:space="preserve">Sociologie du travail social – sociologie de la santé – sans-abrisme – politiques sociales – inégalités sociales de santé – sociologie des groupes professionnels – care  - rapports sociaux</w:t>
      </w:r>
    </w:p>
    <w:p>
      <w:pPr/>
      <w:r>
        <w:rPr>
          <w:b w:val="1"/>
          <w:bCs w:val="1"/>
        </w:rPr>
        <w:t xml:space="preserve">Méthodes d’enquête</w:t>
      </w:r>
      <w:r>
        <w:rPr/>
        <w:t xml:space="preserve">Démarche qualitative – ethnographie – observations – entretiens – analyse d’archives</w:t>
      </w:r>
    </w:p>
    <w:p>
      <w:pPr/>
      <w:r>
        <w:rPr>
          <w:b w:val="1"/>
          <w:bCs w:val="1"/>
        </w:rPr>
        <w:t xml:space="preserve">Bourses et distinction</w:t>
      </w:r>
      <w:r>
        <w:rPr/>
        <w:t xml:space="preserve">1er prix de thèse ex-aequo de l’Inspection générale des affaires sociales (IGAS) 2024 : Individu et Politiques sociales.1er prix du concours jeunes chercheurs de la Caisse nationale des allocations familiales (CNAF) 2018 pour mon mémoire de master 2.</w:t>
      </w:r>
    </w:p>
    <w:p>
      <w:pPr/>
      <w:r>
        <w:rPr>
          <w:b w:val="1"/>
          <w:bCs w:val="1"/>
        </w:rPr>
        <w:t xml:space="preserve">Parcours universitaire</w:t>
      </w:r>
    </w:p>
    <w:p>
      <w:pPr/>
      <w:r>
        <w:rPr>
          <w:i w:val="1"/>
          <w:iCs w:val="1"/>
        </w:rPr>
        <w:t xml:space="preserve">Thèse de doctorat en sociologie</w:t>
      </w:r>
      <w:r>
        <w:rPr/>
        <w:t xml:space="preserve">2018 – 2023Aux frontières du social et du sanitaire. Approche ethnographique de la prise en charge de la santé en centres d’hébergementThèse ayant bénéficié d’un contrat doctoral, préparée au sein de l’Université Rouen Normandie (laboratoire Dysolab), sous la direction d’Élise Palomares et d’Élise Lemercier.Thèse soutenue le 17 novembre 2023. Jury composé de Maryse Bresson (présidente) ; Nadège Vezinat (rapporteure) ; Michel Castra (rapporteur) ; Édouard Gardella (examinateur) ; Élise Lemercier (co-directrice de thèse) ; Élise Palomares (co-directrice de thèse).</w:t>
      </w:r>
    </w:p>
    <w:p>
      <w:pPr/>
      <w:r>
        <w:rPr>
          <w:i w:val="1"/>
          <w:iCs w:val="1"/>
        </w:rPr>
        <w:t xml:space="preserve">Master Santé Populations Politiques Sociales</w:t>
      </w:r>
      <w:r>
        <w:rPr/>
        <w:t xml:space="preserve">2016 – 2018École des Hautes Études en Sciences Sociales – Université Paris 13. Obtenu mention Très bienRéalisation d’un mémoire de recherche intitulé : « Le social à l’épreuve de la sanitarisation. Monographie d’un Centre d’Hébergement et de Réinsertion Sociale » sous la direction de Corinne Lanzarini et rapporté par Marc Bessin.</w:t>
      </w:r>
    </w:p>
    <w:p>
      <w:pPr/>
      <w:r>
        <w:rPr>
          <w:i w:val="1"/>
          <w:iCs w:val="1"/>
        </w:rPr>
        <w:t xml:space="preserve">Licence de sociologie</w:t>
      </w:r>
      <w:r>
        <w:rPr/>
        <w:t xml:space="preserve">2015 – 2016Université Rouen Normandie. Obtenue mention Très bienRéalisation d’un mémoire sur les professionnels de santé de l’addictologie (9 entretiens semi-directifs).</w:t>
      </w:r>
    </w:p>
    <w:p>
      <w:pPr/>
      <w:r>
        <w:rPr>
          <w:i w:val="1"/>
          <w:iCs w:val="1"/>
        </w:rPr>
        <w:t xml:space="preserve">Diplôme d’État d’Éducatrice Spécialisée</w:t>
      </w:r>
      <w:r>
        <w:rPr/>
        <w:t xml:space="preserve">2014 – 2015Institut du développement social, CanteleuMémoire intitulé : « Un toit ça ne suffit pas ».</w:t>
      </w:r>
    </w:p>
    <w:p>
      <w:pPr/>
      <w:r>
        <w:rPr/>
        <w:t xml:space="preserve">DUT Carrières sociales, option éducation spécialisée	2012 – 2014IUT d’Évreux</w:t>
      </w:r>
    </w:p>
    <w:p>
      <w:pPr/>
      <w:r>
        <w:rPr>
          <w:i w:val="1"/>
          <w:iCs w:val="1"/>
        </w:rPr>
        <w:t xml:space="preserve">Baccalauréat Littéraire, option mathématiques</w:t>
      </w:r>
      <w:r>
        <w:rPr/>
        <w:t xml:space="preserve">2012Lycée Gustave Flaubert, mention Bien</w:t>
      </w:r>
    </w:p>
    <w:p>
      <w:pPr/>
      <w:r>
        <w:rPr>
          <w:b w:val="1"/>
          <w:bCs w:val="1"/>
        </w:rPr>
        <w:t xml:space="preserve">Publications</w:t>
      </w:r>
    </w:p>
    <w:p>
      <w:pPr/>
      <w:r>
        <w:rPr/>
        <w:t xml:space="preserve">Projets d'articles scientifiques« L’intrication des vulnérabilités sociales et sanitaires : quand les inégalités se conjuguent. Ethnographie au sein des centres d’hébergement destinés aux sans-abri » (en cours d’évaluation), Revue des politiques sociales et familiales, numéro Handicap et Pauvreté.« Accompagner ces hébergés qui vieillissent :  Le travail social entre production et correction des inégalités face au vieillissement des sans-abri » (en cours d’évaluation), Revue Sciences et actions sociales, numéro Vieillissement des personnes âgées marginalisées et réactions sociales.</w:t>
      </w:r>
    </w:p>
    <w:p>
      <w:pPr/>
      <w:r>
        <w:rPr/>
        <w:t xml:space="preserve">Chapitres d’ouvrageBussi Chloé, 2022, « Travailler ensemble pour soigner. Travailleurs sociaux (para)médicaux : quelles coopérations et quels rapports de pouvoir autour du soin ? », in Denise T., Divay S., Dos Santos M., Fournier C., Girard L., Luneau A., Pratiques de coopération en santé. Regards sociologiques, Paris, IRDES.</w:t>
      </w:r>
    </w:p>
    <w:p>
      <w:pPr/>
      <w:r>
        <w:rPr/>
        <w:t xml:space="preserve">Ouvrages / dossiers d’étudeBussi Chloé, 2019, « Le social à l’épreuve de la sanitarisation. Monographie d’un Centre d’Hébergement et de Réinsertion Sociale », Dossier d’étude de la Cnaf, n°204.</w:t>
      </w:r>
    </w:p>
    <w:p>
      <w:pPr/>
      <w:r>
        <w:rPr/>
        <w:t xml:space="preserve">Recensions d’ouvragesBussi Chloé, 2024, « Cédric Sadin-Cesbron, Habiter en CHRS. Faire comme chez soi quand on n’a pas de chez soi », Revue  des politiques sociales et familiales, n°151.Bussi Chloé, 2023, « Des sans-logis aux sans domicile. Le Foyer Notre-Dame des Sans-Abri à Lyon depuis 1950 d’Axelle Brodiez-Dolino : une association locale au fil du siècle, Presses universitaires de Saint-Étienne, collection  « Sociologie – Matières à penser », 267 pages », note de lecture critique, Revue française des affaires sociales, p. 261-266.Bussi Chloé, 2020, « Frédéric Viguier, La cause des pauvres en France », Lectures, Les comptes rendus.Bussi Chloé, 2018, « Romuald Bodin, L’institution du handicap », Lectures, Les comptes rendus.</w:t>
      </w:r>
    </w:p>
    <w:p>
      <w:pPr/>
      <w:r>
        <w:rPr/>
        <w:t xml:space="preserve">Comptes rendus de colloqueBellenchombre Laura, Bussi Chloé, Castanon Léa, Dambre Frédérique, Piedagnel Clémence, 2021, « À propos du colloque ‘‘Les chercheur.e.s face au(x) terrain(s) : Être mis.es à l’épreuve, éprouver et faire ses preuves’’, 7 et 8 avril 2021 », Lectures anthropologiques, Varia, n°8.Communications</w:t>
      </w:r>
    </w:p>
    <w:p>
      <w:pPr/>
      <w:r>
        <w:rPr>
          <w:b w:val="1"/>
          <w:bCs w:val="1"/>
        </w:rPr>
        <w:t xml:space="preserve">Communications dans des congrès et colloques</w:t>
      </w:r>
    </w:p>
    <w:p>
      <w:pPr/>
      <w:r>
        <w:rPr/>
        <w:t xml:space="preserve">14 octobre 2024, « Héberger et accompagner les sans-abris non régularisés : ethnographie des inégalités de traitement en centres d’hébergement », Journée d’étude Migration et sans-abrisme « Quelle(s) porte(s) vers l’hébergement pour les personnes migrantes ? Effets pratiques des catégorisations dans l’accès à l’hébergement de sans-abri (pas) comme les autres ». Campus Condorcet, centre des Colloques.</w:t>
      </w:r>
    </w:p>
    <w:p>
      <w:pPr/>
      <w:r>
        <w:rPr/>
        <w:t xml:space="preserve">9 octobre 2024, « Vieillir en centres d’hébergement : le travail social entre production et correction des inégalités face au vieillissement des sans-abri », Journée d’étude inter RT3¬-7, Vieillissement des personnes âgées marginalisées et réactions sociales. IRTS de Lorraine, site de Nancy.</w:t>
      </w:r>
    </w:p>
    <w:p>
      <w:pPr/>
      <w:r>
        <w:rPr/>
        <w:t xml:space="preserve">2 juillet 2024, « ‘‘De toute façon c’est psy son problème’’. Des ressorts sociaux de l’étiquetage pathologique en centres d’hébergement », XXIIème congrès international de l’association internationale de sociologue de langue française, Ottawa, GTE02 sociologie du sans-abrisme et de ses frontières.</w:t>
      </w:r>
    </w:p>
    <w:p>
      <w:pPr/>
      <w:r>
        <w:rPr/>
        <w:t xml:space="preserve">9 septembre 2022, « ‘‘Une douche par semaine, c’est déjà de l’insertion’’ : pratiques et représentations de l’insertion en centres d’hébergement », Les politiques d’insertion aujourd’hui : représentations, acteurs, dispositifs, Journée d’étude MSH Lyon.</w:t>
      </w:r>
    </w:p>
    <w:p>
      <w:pPr/>
      <w:r>
        <w:rPr/>
        <w:t xml:space="preserve">20 novembre 2019, « Représentations et usages de la notion de risque dans les structures d’hébergement social »,  2ème Journée de l'École Doctorale HSRT, Caen.</w:t>
      </w:r>
    </w:p>
    <w:p>
      <w:pPr/>
      <w:r>
        <w:rPr/>
        <w:t xml:space="preserve">27 août 2019, « ‘‘On n’est ni médecin, ni infirmier, ni psychologue’’ : quelles frontières professionnelles des travailleurs sociaux face à la sanitarisation du secteur de l'hébergement social  ? », 8ème congrès de l’Association Française de Sociologie, Réseau Thématique 40 (Institutions), Aix-en-Provence.</w:t>
      </w:r>
    </w:p>
    <w:p>
      <w:pPr/>
      <w:r>
        <w:rPr/>
        <w:t xml:space="preserve">28 – 29 mars 2019, « L'hébergement social face à la sanitarisation : Un renouvellement des frontières entre le travail social et le secteur médical », journées d’études inter RT1 (Savoirs, travail, professions) et RT19 (Santé, maladie, handicap) : Pratiques coopératives et participatives en santé. Partage des tâches et redéfinitions des frontières professionnelles. Enjeux de savoirs et luttes de pouvoir, Nanterre.</w:t>
      </w:r>
    </w:p>
    <w:p>
      <w:pPr/>
      <w:r>
        <w:rPr>
          <w:b w:val="1"/>
          <w:bCs w:val="1"/>
        </w:rPr>
        <w:t xml:space="preserve">Invitations à des séminaires de recherche et journées d’étude</w:t>
      </w:r>
    </w:p>
    <w:p>
      <w:pPr/>
      <w:r>
        <w:rPr/>
        <w:t xml:space="preserve">28 novembre 2024, « Prendre soin des sans-abri. Ethnographie des trajectoires et pratiques professionnelles au sein du monde de l’assistance », XVIe séminaire international de recherche du Master en ingénierie et action sociales, SIRMIAS, Louvain-La-Neuve / Namur, coordonné par Jean-François Gaspar.</w:t>
      </w:r>
    </w:p>
    <w:p>
      <w:pPr/>
      <w:r>
        <w:rPr/>
        <w:t xml:space="preserve">15 novembre 2024, « L’articulation entre social et sanitaire dans l’accompagnement des personnes sans-abri », Comité scientifique de la Nuit de la Solidarité.</w:t>
      </w:r>
    </w:p>
    <w:p>
      <w:pPr/>
      <w:r>
        <w:rPr/>
        <w:t xml:space="preserve">8 octobre 2024, « Le soin du côté du social : étude de la prise en charge de la santé des sans-abri en centres d'hébergement », Séminaire de recherche Les territoires de la santé, la recomposition des frontières sanitaires et sociales, organisé par Nicolas Duvoux et Nadège Vezinat, avec le soutien de l’Institut Jean François Rey.</w:t>
      </w:r>
    </w:p>
    <w:p>
      <w:pPr/>
      <w:r>
        <w:rPr/>
        <w:t xml:space="preserve">15 avril 2024, « La prise en charge de la santé des personnes sans-abri en centres d’hébergement », séminaire universitaire DE CESF, Université Le Havre Normandie, coordonné par Amélie Grysole.</w:t>
      </w:r>
    </w:p>
    <w:p>
      <w:pPr/>
      <w:r>
        <w:rPr/>
        <w:t xml:space="preserve">30 mai 2023, « Aux frontières du social et du sanitaire : approche ethnographique de la prise en charge de la santé des sans-abri en centres d'hébergement », Atelier havrais de sociologie, UMR IDEES.</w:t>
      </w:r>
    </w:p>
    <w:p>
      <w:pPr/>
      <w:r>
        <w:rPr/>
        <w:t xml:space="preserve">17 novembre 2022, « ‘‘Ça c’est un vrai client de CHRS !’’ : du classement des publics à la production d’accompagnements différenciés en centres d’hébergement », Au nom de l’insertion, journées organisées par l’équipe de recherche ADEMI, INED.</w:t>
      </w:r>
    </w:p>
    <w:p>
      <w:pPr/>
      <w:r>
        <w:rPr/>
        <w:t xml:space="preserve">10 avril 2019, « Accompagner la santé quand on est travailleur.euse social.e : confrontation aux normes et travail émotionnel », Journée d’études partenariales « Éthiques du care  : L’intervention sociale face aux situations-limites ; Normes, émotions, sentiments moraux », département de sociologie et de sciences de l’éducation (UJM), l’Institut Régional et Européen des métiers de l’Intervention Sociale (IREIS) et l’externat Saint-Michel, Saint-Etienne.</w:t>
      </w:r>
    </w:p>
    <w:p>
      <w:pPr/>
      <w:r>
        <w:rPr/>
        <w:t xml:space="preserve">Présentations de posters</w:t>
      </w:r>
    </w:p>
    <w:p>
      <w:pPr/>
      <w:r>
        <w:rPr/>
        <w:t xml:space="preserve">16 octobre 2020, « Se dire et être dit : le discours sur soi au prisme de la pathologisation au sein de centres d’hébergement ». Présentation d’un poster au sein du colloque « Gouverner les corps et les conduites », ENS Lyon.</w:t>
      </w:r>
    </w:p>
    <w:p>
      <w:pPr/>
      <w:r>
        <w:rPr/>
        <w:t xml:space="preserve">Animation scientifique</w:t>
      </w:r>
    </w:p>
    <w:p>
      <w:pPr/>
      <w:r>
        <w:rPr>
          <w:b w:val="1"/>
          <w:bCs w:val="1"/>
        </w:rPr>
        <w:t xml:space="preserve">Organisation d’événements scientifiques</w:t>
      </w:r>
    </w:p>
    <w:p>
      <w:pPr/>
      <w:r>
        <w:rPr/>
        <w:t xml:space="preserve">Organisation du colloque « Les chercheur.e.s face au(x) terrain(s) : Être mis.es à l’épreuve, éprouver et faire ses preuves », 7 et 8 avril 2021, Université Rouen Normandie. Rédaction de l’appel à communication, composition du comité scientifique, sélection des communications, sollicitation des discutants et conférenciers. Communication et logistique autour de l’événement.Organisation du colloque des licences de L3, mai 2016, Université Rouen Normandie. Recherche d’intervenants scientifiques, diffusion de l’information, logistique de l’événement. **</w:t>
      </w:r>
    </w:p>
    <w:p>
      <w:pPr/>
      <w:r>
        <w:rPr>
          <w:b w:val="1"/>
          <w:bCs w:val="1"/>
        </w:rPr>
        <w:t xml:space="preserve">Inscription dans des collectifs de recherche</w:t>
      </w:r>
      <w:r>
        <w:rPr/>
        <w:t xml:space="preserve">Membre du réseau « Aux frontières du sans-abrisme » depuis 2019. Participation aux séminaires.</w:t>
      </w:r>
    </w:p>
    <w:p>
      <w:pPr/>
      <w:r>
        <w:rPr>
          <w:b w:val="1"/>
          <w:bCs w:val="1"/>
        </w:rPr>
        <w:t xml:space="preserve">Présentation d’ouvrage</w:t>
      </w:r>
      <w:r>
        <w:rPr/>
        <w:t xml:space="preserve">Animation de la présentation de l’ouvrage de Michel Poisson, Émanciper les infirmières. 13 octobre 2022. PRSH, Université le Havre Normandie.</w:t>
      </w:r>
    </w:p>
    <w:p>
      <w:pPr/>
      <w:r>
        <w:rPr>
          <w:b w:val="1"/>
          <w:bCs w:val="1"/>
        </w:rPr>
        <w:t xml:space="preserve">Activités de vulgarisation scientifique</w:t>
      </w:r>
      <w:r>
        <w:rPr/>
        <w:t xml:space="preserve">Projet « Repérer et mobiliser les jeunes invisibles », coordonné par la métropole Rouen Normandie : « Les accueillir et les sortir de l’hébergement d’urgence à tout prix ? Effets contre intuitifs de la figure du ‘‘jeune plus facilement insérable’’ en centres d’hébergement », 28 juin 2022.Matinale « Mon métier en *logue », La cité des Métiers de Normandie, 5 mars 2019.Conférence « Santé et hébergement » , Assemblée générale de l'association Emergence-s, 20 juin 2019.</w:t>
      </w:r>
    </w:p>
    <w:p>
      <w:pPr/>
      <w:r>
        <w:rPr>
          <w:b w:val="1"/>
          <w:bCs w:val="1"/>
        </w:rPr>
        <w:t xml:space="preserve">Responsabilités occupées</w:t>
      </w:r>
      <w:r>
        <w:rPr/>
        <w:t xml:space="preserve">Représentante des doctorantes et doctorants au conseil de laboratoire2019-2020 et 2020 – 2021Mise en place et organisation de séminaires : « l’anonymisation », « l’écriture scientifique », « l’engagement du chercheur.e », « publier dans des revues », « le consentement à l’enquête ».Organisation des journées d’accueil du laboratoire, mise en place et animation d’ateliers hebdomadaires entre doctorant.e.s, élaboration d’un questionnaire à destination des doctorant.e.s.Siège au conseil de laboratoire.</w:t>
      </w:r>
    </w:p>
    <w:p>
      <w:pPr/>
      <w:r>
        <w:rPr>
          <w:b w:val="1"/>
          <w:bCs w:val="1"/>
        </w:rPr>
        <w:t xml:space="preserve">Enseignements - 586,5 heures</w:t>
      </w:r>
    </w:p>
    <w:p>
      <w:pPr>
        <w:numPr>
          <w:ilvl w:val="0"/>
          <w:numId w:val="1"/>
        </w:numPr>
      </w:pPr>
      <w:r>
        <w:rPr/>
        <w:t xml:space="preserve">2024/2025. Master IDEES / Institut de Formation des Éducateurs de Normandie (IFEN) -  Université Le Havre Normandie - Méthodologie de la recherche. Enquêter auprès des personnes sans-abri : l’intérêt de l’approche ethnographique - master 1 - 7h</w:t>
      </w:r>
    </w:p>
    <w:p>
      <w:pPr>
        <w:numPr>
          <w:ilvl w:val="0"/>
          <w:numId w:val="1"/>
        </w:numPr>
      </w:pPr>
      <w:r>
        <w:rPr/>
        <w:t xml:space="preserve">2024/2025. Diplôme d’État d’Éducateur Spécialisé – Institut du développement social, Canteleu - Atelier mémoire - 3 ème année - 9h</w:t>
      </w:r>
    </w:p>
    <w:p>
      <w:pPr>
        <w:numPr>
          <w:ilvl w:val="0"/>
          <w:numId w:val="1"/>
        </w:numPr>
      </w:pPr>
      <w:r>
        <w:rPr/>
        <w:t xml:space="preserve">2024/2025. Licence Sciences de l’éducation, Institut Catholique de Paris – Campus Rouen. Méthodologie de l’entretien : la question des méthodes quantitatives et qualitatives (CM 10h, TD 10h).</w:t>
      </w:r>
    </w:p>
    <w:p>
      <w:pPr>
        <w:numPr>
          <w:ilvl w:val="0"/>
          <w:numId w:val="1"/>
        </w:numPr>
      </w:pPr>
      <w:r>
        <w:rPr/>
        <w:t xml:space="preserve">2024/2025. Licence Sciences sociales, Institut Catholique de Paris – campus Rouen. Lire la sociologie 1 (L1 TD, 18hx2), Habitus : se préparer à une expérience professionnelle (L2 TD, 12h).</w:t>
      </w:r>
    </w:p>
    <w:p>
      <w:pPr>
        <w:numPr>
          <w:ilvl w:val="0"/>
          <w:numId w:val="1"/>
        </w:numPr>
      </w:pPr>
      <w:r>
        <w:rPr/>
        <w:t xml:space="preserve">2023/2024. ATER temps-plein, Université le Havre Normandie. Sociologie du travail (L2 TD, 16,5h), Lire les sciences sociales (L3 TD, 18h), Dossier d’initiation à la recherche (L3 TD, 18hx2), Introduction à la sociologie (L1 CM- 18h, TD 18hx4), Méthodes d’enquête : l’observation (L1 TD, 18h), Séminaire de recherche (TD M1, 2,5h), Le logement en Europe (CM M2 2,5h).</w:t>
      </w:r>
    </w:p>
    <w:p>
      <w:pPr>
        <w:numPr>
          <w:ilvl w:val="0"/>
          <w:numId w:val="1"/>
        </w:numPr>
      </w:pPr>
      <w:r>
        <w:rPr/>
        <w:t xml:space="preserve">2022/2023. TER temps-plein, Université le Havre Normandie. Sociologie du travail (L2 TD, 16,5h), Lire les sciences sociales (L3 TD, 18hx2), Dossier d’initiation à la recherche (L3 TD, 18hx2), Introduction à la sociologie (TD 18hx4), Méthodes d’enquête : l’observation (L1 TD, 18hx2).</w:t>
      </w:r>
    </w:p>
    <w:p>
      <w:pPr>
        <w:numPr>
          <w:ilvl w:val="0"/>
          <w:numId w:val="1"/>
        </w:numPr>
      </w:pPr>
      <w:r>
        <w:rPr/>
        <w:t xml:space="preserve">2020/2021. Mission enseignement, université Rouen Normandie. Sociologie des âges (TD L1, 16h), Grandes enquêtes (TD L1, 8hx2), Introduction à l’anthropologie (TD L1, 8hx2), Méthodes de travail universitaire (TD L1, 18h).</w:t>
      </w:r>
    </w:p>
    <w:p>
      <w:pPr>
        <w:numPr>
          <w:ilvl w:val="0"/>
          <w:numId w:val="1"/>
        </w:numPr>
      </w:pPr>
      <w:r>
        <w:rPr/>
        <w:t xml:space="preserve">2019/2020. Mission enseignement, université Rouen Normandie. Introduction à l’anthropologie (TD L1, 8hx2), Sociologie des âges (TD L1, 16h)</w:t>
      </w:r>
    </w:p>
    <w:p>
      <w:pPr>
        <w:numPr>
          <w:ilvl w:val="0"/>
          <w:numId w:val="1"/>
        </w:numPr>
      </w:pPr>
      <w:r>
        <w:rPr/>
        <w:t xml:space="preserve">2017/2018. Diplôme d’État d’Ergothérapeute, université Rouen Normandie. Atelier mémoire (TD L3, 12,5h), Méthode de recherche : ethnographie (TD L2, 2h), Démarche qualitative (TD L2 6h).</w:t>
      </w:r>
    </w:p>
    <w:p>
      <w:pPr/>
      <w:r>
        <w:rPr>
          <w:b w:val="1"/>
          <w:bCs w:val="1"/>
        </w:rPr>
        <w:t xml:space="preserve">Autres activités pédagogiques</w:t>
      </w:r>
    </w:p>
    <w:p>
      <w:pPr/>
      <w:r>
        <w:rPr/>
        <w:t xml:space="preserve">Jury universitaire - Diplôme d’État d’Éducateur SpécialiséNovembre – décembre 2024Jury universitaire au DEES, à l’Institut du Développement Social de Canteleu.</w:t>
      </w:r>
    </w:p>
    <w:p>
      <w:pPr>
        <w:numPr>
          <w:ilvl w:val="0"/>
          <w:numId w:val="2"/>
        </w:numPr>
      </w:pPr>
      <w:r>
        <w:rPr/>
        <w:t xml:space="preserve">Certification DC3.1 « Communication professionnelle à un public cible »</w:t>
      </w:r>
    </w:p>
    <w:p>
      <w:pPr>
        <w:numPr>
          <w:ilvl w:val="0"/>
          <w:numId w:val="2"/>
        </w:numPr>
      </w:pPr>
      <w:r>
        <w:rPr/>
        <w:t xml:space="preserve">Certification DC4.1 « Travail en partenariat et en réseau »</w:t>
      </w:r>
    </w:p>
    <w:p>
      <w:pPr/>
      <w:r>
        <w:rPr/>
        <w:t xml:space="preserve">Directrice d’étudeSeptembre – décembre 2024Directrice d’étude de la Licence 1 Sciences sociales de l’Institut Catholique de Paris – Campus Rouen.</w:t>
      </w:r>
      <w:br/>
      <w:r>
        <w:rPr/>
        <w:t xml:space="preserve">Suivi individualisé des étudiants (46), suivi de l’assiduité et des résultats, réalisation des aménagements d’étude.</w:t>
      </w:r>
    </w:p>
    <w:p>
      <w:pPr/>
      <w:r>
        <w:rPr/>
        <w:t xml:space="preserve">Co-encadrement de mémoires de Master 2Janvier – juin 2024Co-encadrement de deux mémoires de Master 2 assuré  avec Sandra Gaviria. Master HALIS (Habitat, Accès au logement, Ingénierie) sociale, Université Le Havre Normandie.</w:t>
      </w:r>
    </w:p>
    <w:p>
      <w:pPr/>
      <w:r>
        <w:rPr/>
        <w:t xml:space="preserve">Accompagnement d’étudiantes à la Journée Étudiants CitoyensJanvier – Mars 2022Accompagnement d’étudiantes de master 1 de sociologie de l’université Rouen Normandie dans le cadre de leur participation à la 5ème Journée Étudiants Citoyens le 29 mars 2022. Journée de réflexion interdisciplinaire autour de la transidentité.</w:t>
      </w:r>
    </w:p>
    <w:p>
      <w:pPr/>
      <w:r>
        <w:rPr/>
        <w:t xml:space="preserve">Jury de mémoire2019 – 2020 – 2021Jury de mémoire DUT Carrières Sociales option Éducation Spécialisée, IUT d’ÉvreuxPréparation des soutenances (lectures, préparation des questions, lectures sur le sujet), rédaction des rapports du jury. Soutenance de 7 étudiantes sur les 3 années.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Romuald Bodin, L’institution du handicap</w:t>
              </w:r>
            </w:hyperlink>
          </w:p>
          <w:p>
            <w:pPr/>
            <w:hyperlink r:id="rId9" w:history="1">
              <w:r>
                <w:rPr>
                  <w:color w:val="#410a8c"/>
                  <w:u w:val="single"/>
                </w:rPr>
                <w:t xml:space="preserve">Chloe Bussi</w:t>
              </w:r>
            </w:hyperlink>
          </w:p>
          <w:p>
            <w:pPr/>
            <w:r>
              <w:rPr>
                <w:i w:val="1"/>
                <w:iCs w:val="1"/>
              </w:rPr>
              <w:t xml:space="preserve">Lectures</w:t>
            </w:r>
            <w:r>
              <w:rPr/>
              <w:t xml:space="preserve">, 2018</w:t>
            </w:r>
          </w:p>
          <w:p>
            <w:pPr/>
            <w:r>
              <w:rPr/>
              <w:t xml:space="preserve">Article dans une revue</w:t>
            </w:r>
            <w:r>
              <w:rPr/>
              <w:t xml:space="preserve"> (compte-rendu de lecture)</w:t>
            </w:r>
          </w:p>
          <w:p>
            <w:pPr/>
            <w:hyperlink r:id="rId8" w:history="1">
              <w:r>
                <w:rPr>
                  <w:color w:val="#410a8c"/>
                  <w:u w:val="single"/>
                </w:rPr>
                <w:t xml:space="preserve">halshs-01958703v1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À propos du colloque « Les chercheur.e.s face au(x) terrain(s) : Être mis.es à l’épreuve, éprouver et faire ses preuves », 7 et 8 avril 2021</w:t>
              </w:r>
            </w:hyperlink>
          </w:p>
          <w:p>
            <w:pPr/>
            <w:hyperlink r:id="rId11" w:history="1">
              <w:r>
                <w:rPr>
                  <w:color w:val="#410a8c"/>
                  <w:u w:val="single"/>
                </w:rPr>
                <w:t xml:space="preserve">Laura Bellenchombre</w:t>
              </w:r>
            </w:hyperlink>
            <w:r>
              <w:rPr/>
              <w:t xml:space="preserve">,</w:t>
            </w:r>
            <w:hyperlink r:id="rId9" w:history="1">
              <w:r>
                <w:rPr>
                  <w:color w:val="#410a8c"/>
                  <w:u w:val="single"/>
                </w:rPr>
                <w:t xml:space="preserve">Chloe Bussi</w:t>
              </w:r>
            </w:hyperlink>
            <w:r>
              <w:rPr/>
              <w:t xml:space="preserve">,</w:t>
            </w:r>
            <w:hyperlink r:id="rId12" w:history="1">
              <w:r>
                <w:rPr>
                  <w:color w:val="#410a8c"/>
                  <w:u w:val="single"/>
                </w:rPr>
                <w:t xml:space="preserve">Léa Castanon</w:t>
              </w:r>
            </w:hyperlink>
            <w:r>
              <w:rPr/>
              <w:t xml:space="preserve">,</w:t>
            </w:r>
            <w:hyperlink r:id="rId13" w:history="1">
              <w:r>
                <w:rPr>
                  <w:color w:val="#410a8c"/>
                  <w:u w:val="single"/>
                </w:rPr>
                <w:t xml:space="preserve">Frédérique Dambre</w:t>
              </w:r>
            </w:hyperlink>
            <w:r>
              <w:rPr/>
              <w:t xml:space="preserve">,</w:t>
            </w:r>
            <w:hyperlink r:id="rId14" w:history="1">
              <w:r>
                <w:rPr>
                  <w:color w:val="#410a8c"/>
                  <w:u w:val="single"/>
                </w:rPr>
                <w:t xml:space="preserve">Clémence Piedagnel</w:t>
              </w:r>
            </w:hyperlink>
          </w:p>
          <w:p>
            <w:pPr/>
            <w:r>
              <w:rPr/>
              <w:t xml:space="preserve">2022</w:t>
            </w:r>
          </w:p>
          <w:p>
            <w:pPr/>
            <w:r>
              <w:rPr/>
              <w:t xml:space="preserve">Autre publication scientifique</w:t>
            </w:r>
          </w:p>
          <w:p>
            <w:pPr/>
            <w:hyperlink r:id="rId10" w:history="1">
              <w:r>
                <w:rPr>
                  <w:color w:val="#410a8c"/>
                  <w:u w:val="single"/>
                </w:rPr>
                <w:t xml:space="preserve">hal-03606265v1</w:t>
              </w:r>
            </w:hyperlink>
          </w:p>
        </w:tc>
      </w:tr>
      <w:tr>
        <w:trPr/>
        <w:tc>
          <w:tcPr>
            <w:noWrap/>
          </w:tcPr>
          <w:p>
            <w:pPr>
              <w:spacing w:after="200"/>
            </w:pPr>
            <w:hyperlink r:id="rId15" w:history="1">
              <w:r>
                <w:rPr>
                  <w:color w:val="1e198e"/>
                  <w:b w:val="1"/>
                  <w:bCs w:val="1"/>
                  <w:u w:val="single"/>
                </w:rPr>
                <w:t xml:space="preserve">« A propos du colloque « Les chercheur.e.s face au(x) terrain(s) : Être mis.es à l’épreuve, éprouver et faire ses preuves », 7 et 8 avril 2021 »</w:t>
              </w:r>
            </w:hyperlink>
          </w:p>
          <w:p>
            <w:pPr/>
            <w:hyperlink r:id="rId11" w:history="1">
              <w:r>
                <w:rPr>
                  <w:color w:val="#410a8c"/>
                  <w:u w:val="single"/>
                </w:rPr>
                <w:t xml:space="preserve">Laura Bellenchombre</w:t>
              </w:r>
            </w:hyperlink>
            <w:r>
              <w:rPr/>
              <w:t xml:space="preserve">,</w:t>
            </w:r>
            <w:hyperlink r:id="rId9" w:history="1">
              <w:r>
                <w:rPr>
                  <w:color w:val="#410a8c"/>
                  <w:u w:val="single"/>
                </w:rPr>
                <w:t xml:space="preserve">Chloe Bussi</w:t>
              </w:r>
            </w:hyperlink>
            <w:r>
              <w:rPr/>
              <w:t xml:space="preserve">,</w:t>
            </w:r>
            <w:hyperlink r:id="rId12" w:history="1">
              <w:r>
                <w:rPr>
                  <w:color w:val="#410a8c"/>
                  <w:u w:val="single"/>
                </w:rPr>
                <w:t xml:space="preserve">Léa Castanon</w:t>
              </w:r>
            </w:hyperlink>
            <w:r>
              <w:rPr/>
              <w:t xml:space="preserve">,</w:t>
            </w:r>
            <w:hyperlink r:id="rId13" w:history="1">
              <w:r>
                <w:rPr>
                  <w:color w:val="#410a8c"/>
                  <w:u w:val="single"/>
                </w:rPr>
                <w:t xml:space="preserve">Frédérique Dambre</w:t>
              </w:r>
            </w:hyperlink>
            <w:r>
              <w:rPr/>
              <w:t xml:space="preserve">,</w:t>
            </w:r>
            <w:hyperlink r:id="rId14" w:history="1">
              <w:r>
                <w:rPr>
                  <w:color w:val="#410a8c"/>
                  <w:u w:val="single"/>
                </w:rPr>
                <w:t xml:space="preserve">Clémence Piedagnel</w:t>
              </w:r>
            </w:hyperlink>
          </w:p>
          <w:p>
            <w:pPr/>
            <w:r>
              <w:rPr/>
              <w:t xml:space="preserve">2021</w:t>
            </w:r>
          </w:p>
          <w:p>
            <w:pPr/>
            <w:r>
              <w:rPr/>
              <w:t xml:space="preserve">Autre publication scientifique</w:t>
            </w:r>
          </w:p>
          <w:p>
            <w:pPr/>
            <w:hyperlink r:id="rId15" w:history="1">
              <w:r>
                <w:rPr>
                  <w:color w:val="#410a8c"/>
                  <w:u w:val="single"/>
                </w:rPr>
                <w:t xml:space="preserve">hal-03672178v1</w:t>
              </w:r>
            </w:hyperlink>
          </w:p>
        </w:tc>
      </w:tr>
      <w:tr>
        <w:trPr/>
        <w:tc>
          <w:tcPr>
            <w:noWrap/>
          </w:tcPr>
          <w:p>
            <w:pPr>
              <w:spacing w:after="200"/>
            </w:pPr>
            <w:hyperlink r:id="rId16" w:history="1">
              <w:r>
                <w:rPr>
                  <w:color w:val="1e198e"/>
                  <w:b w:val="1"/>
                  <w:bCs w:val="1"/>
                  <w:u w:val="single"/>
                </w:rPr>
                <w:t xml:space="preserve">Le social à l’épreuve de la sanitarisation. Monographie d’un Centre d’Hébergement et de Réinsertion Sociale</w:t>
              </w:r>
            </w:hyperlink>
          </w:p>
          <w:p>
            <w:pPr/>
            <w:hyperlink r:id="rId9" w:history="1">
              <w:r>
                <w:rPr>
                  <w:color w:val="#410a8c"/>
                  <w:u w:val="single"/>
                </w:rPr>
                <w:t xml:space="preserve">Chloe Bussi</w:t>
              </w:r>
            </w:hyperlink>
          </w:p>
          <w:p>
            <w:pPr/>
            <w:r>
              <w:rPr/>
              <w:t xml:space="preserve">2019, 235 p</w:t>
            </w:r>
          </w:p>
          <w:p>
            <w:pPr/>
            <w:r>
              <w:rPr/>
              <w:t xml:space="preserve">Autre publication scientifique</w:t>
            </w:r>
          </w:p>
          <w:p>
            <w:pPr/>
            <w:hyperlink r:id="rId16" w:history="1">
              <w:r>
                <w:rPr>
                  <w:color w:val="#410a8c"/>
                  <w:u w:val="single"/>
                </w:rPr>
                <w:t xml:space="preserve">hal-02096414v1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5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8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hloe.bussi@yahoo.fr" TargetMode="External"/><Relationship Id="rId8" Type="http://schemas.openxmlformats.org/officeDocument/2006/relationships/hyperlink" Target="https://shs.hal.science/halshs-01958703v1" TargetMode="External"/><Relationship Id="rId9" Type="http://schemas.openxmlformats.org/officeDocument/2006/relationships/hyperlink" Target="https://hal.science/search/index/?q=*&amp;authFullName_s=Chloe Bussi" TargetMode="External"/><Relationship Id="rId10" Type="http://schemas.openxmlformats.org/officeDocument/2006/relationships/hyperlink" Target="https://hal.science/hal-03606265v1" TargetMode="External"/><Relationship Id="rId11" Type="http://schemas.openxmlformats.org/officeDocument/2006/relationships/hyperlink" Target="https://hal.science/search/index/?q=*&amp;authFullName_s=Laura Bellenchombre" TargetMode="External"/><Relationship Id="rId12" Type="http://schemas.openxmlformats.org/officeDocument/2006/relationships/hyperlink" Target="https://hal.science/search/index/?q=*&amp;authFullName_s=L&#233;a Castanon" TargetMode="External"/><Relationship Id="rId13" Type="http://schemas.openxmlformats.org/officeDocument/2006/relationships/hyperlink" Target="https://hal.science/search/index/?q=*&amp;authFullName_s=Fr&#233;d&#233;rique Dambre" TargetMode="External"/><Relationship Id="rId14" Type="http://schemas.openxmlformats.org/officeDocument/2006/relationships/hyperlink" Target="https://hal.science/search/index/?q=*&amp;authFullName_s=Cl&#233;mence Piedagnel" TargetMode="External"/><Relationship Id="rId15" Type="http://schemas.openxmlformats.org/officeDocument/2006/relationships/hyperlink" Target="https://hal.science/hal-03672178v1" TargetMode="External"/><Relationship Id="rId16" Type="http://schemas.openxmlformats.org/officeDocument/2006/relationships/hyperlink" Target="https://hal.science/hal-02096414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Bussi</dc:title>
  <dc:description>CV</dc:description>
  <dc:subject/>
  <cp:keywords/>
  <cp:category/>
  <cp:lastModifiedBy/>
  <dcterms:created xsi:type="dcterms:W3CDTF">2026-05-11T11:57:51+02:00</dcterms:created>
  <dcterms:modified xsi:type="dcterms:W3CDTF">2026-05-11T11:57:51+02:00</dcterms:modified>
</cp:coreProperties>
</file>

<file path=docProps/custom.xml><?xml version="1.0" encoding="utf-8"?>
<Properties xmlns="http://schemas.openxmlformats.org/officeDocument/2006/custom-properties" xmlns:vt="http://schemas.openxmlformats.org/officeDocument/2006/docPropsVTypes"/>
</file>