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 LANDRET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christel-landret</w:t>
        </w:r>
      </w:hyperlink>
    </w:p>
    <w:p>
      <w:pPr>
        <w:numPr>
          <w:ilvl w:val="0"/>
          <w:numId w:val="1"/>
        </w:numPr>
      </w:pPr>
      <w:r>
        <w:rPr/>
        <w:t xml:space="preserve"> ORCID : </w:t>
      </w:r>
      <w:hyperlink r:id="rId8" w:history="1">
        <w:r>
          <w:rPr>
            <w:color w:val="#410a8c"/>
            <w:u w:val="single"/>
          </w:rPr>
          <w:t xml:space="preserve">0000-0002-1054-8315</w:t>
        </w:r>
      </w:hyperlink>
    </w:p>
    <w:p>
      <w:pPr>
        <w:numPr>
          <w:ilvl w:val="0"/>
          <w:numId w:val="1"/>
        </w:numPr>
      </w:pPr>
      <w:r>
        <w:rPr/>
        <w:t xml:space="preserve"> IdRef : </w:t>
      </w:r>
      <w:hyperlink r:id="rId9" w:history="1">
        <w:r>
          <w:rPr>
            <w:color w:val="#410a8c"/>
            <w:u w:val="single"/>
          </w:rPr>
          <w:t xml:space="preserve">241697654</w:t>
        </w:r>
      </w:hyperlink>
    </w:p>
    <w:p>
      <w:pPr>
        <w:spacing w:before="600"/>
      </w:pPr>
    </w:p>
    <w:p>
      <w:pPr>
        <w:pStyle w:val="Heading2"/>
      </w:pPr>
      <w:r>
        <w:rPr>
          <w:color w:val="1e198e"/>
          <w:b w:val="1"/>
          <w:bCs w:val="1"/>
        </w:rPr>
        <w:t xml:space="preserve">Présentation</w:t>
      </w:r>
    </w:p>
    <w:p>
      <w:pPr>
        <w:spacing w:after="100"/>
      </w:pPr>
    </w:p>
    <w:p>
      <w:pPr/>
      <w:r>
        <w:rPr/>
        <w:t xml:space="preserve">Activités de recherche</w:t>
      </w:r>
    </w:p>
    <w:p>
      <w:pPr/>
      <w:r>
        <w:rPr/>
        <w:t xml:space="preserve">Mon arrivée depuis le 1er septembre 2018 dans l'unité de recherche Formation et apprentissages professionnels a été précédée par une vingtaine d'année d'expérience professionnelle comme Ingénieur des Ponts, des Eaux et Forêts dans différents services de l'Etat, et plus récemment dans le domaine de la formation professionnelle continue au sein de l'enseignement supérieur agronomique.</w:t>
      </w:r>
    </w:p>
    <w:p>
      <w:pPr/>
      <w:r>
        <w:rPr/>
        <w:t xml:space="preserve">Mon activité s'inscrit dans le champ des sciences de l'éducation et porte plus précisément sur les apprentissages en situation de travail.</w:t>
      </w:r>
    </w:p>
    <w:p>
      <w:pPr/>
      <w:r>
        <w:rPr/>
        <w:t xml:space="preserve">Mes premiers objets de travail sont :</w:t>
      </w:r>
    </w:p>
    <w:p>
      <w:pPr>
        <w:numPr>
          <w:ilvl w:val="0"/>
          <w:numId w:val="2"/>
        </w:numPr>
      </w:pPr>
      <w:r>
        <w:rPr/>
        <w:t xml:space="preserve">les modalités d'apprentissage à l'oeuvre au cours du processus de socialisation organisationnelle des jeunes ingénieurs diplômés</w:t>
      </w:r>
    </w:p>
    <w:p>
      <w:pPr>
        <w:numPr>
          <w:ilvl w:val="0"/>
          <w:numId w:val="2"/>
        </w:numPr>
      </w:pPr>
      <w:r>
        <w:rPr/>
        <w:t xml:space="preserve">les modalités de coopérations entre ingénieurs et enseignant-chercheurs dans l'activité de co-conception de dispositifs de formation continue dans l'enseignement supérieur</w:t>
      </w:r>
    </w:p>
    <w:p>
      <w:pPr/>
      <w:r>
        <w:rPr/>
        <w:t xml:space="preserve">Activités de formation</w:t>
      </w:r>
    </w:p>
    <w:p>
      <w:pPr/>
      <w:r>
        <w:rPr/>
        <w:t xml:space="preserve">Formations dans le champ de la communication inter-personnelle et du management. Conception de modules de formation continue courte, notamment à partir des apports de la didactique professionnelle.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mastère spécialisé AgroParisTech-ENGREF « Développement local et aménagement des territoires »</w:t>
              </w:r>
            </w:hyperlink>
          </w:p>
          <w:p>
            <w:pPr/>
            <w:hyperlink r:id="rId11" w:history="1">
              <w:r>
                <w:rPr>
                  <w:color w:val="#410a8c"/>
                  <w:u w:val="single"/>
                </w:rPr>
                <w:t xml:space="preserve">Sylvie Lardon</w:t>
              </w:r>
            </w:hyperlink>
            <w:r>
              <w:rPr/>
              <w:t xml:space="preserve">,</w:t>
            </w:r>
            <w:hyperlink r:id="rId12" w:history="1">
              <w:r>
                <w:rPr>
                  <w:color w:val="#410a8c"/>
                  <w:u w:val="single"/>
                </w:rPr>
                <w:t xml:space="preserve">Pascal Eynard</w:t>
              </w:r>
            </w:hyperlink>
            <w:r>
              <w:rPr/>
              <w:t xml:space="preserve">,</w:t>
            </w:r>
            <w:hyperlink r:id="rId13" w:history="1">
              <w:r>
                <w:rPr>
                  <w:color w:val="#410a8c"/>
                  <w:u w:val="single"/>
                </w:rPr>
                <w:t xml:space="preserve">Christel Landret</w:t>
              </w:r>
            </w:hyperlink>
          </w:p>
          <w:p>
            <w:pPr/>
            <w:r>
              <w:rPr>
                <w:i w:val="1"/>
                <w:iCs w:val="1"/>
              </w:rPr>
              <w:t xml:space="preserve">Revue d'Auvergne</w:t>
            </w:r>
            <w:r>
              <w:rPr/>
              <w:t xml:space="preserve">, 2009, 590-591, pp.537-544</w:t>
            </w:r>
          </w:p>
          <w:p>
            <w:pPr/>
            <w:r>
              <w:rPr/>
              <w:t xml:space="preserve">Article dans une revue</w:t>
            </w:r>
          </w:p>
          <w:p>
            <w:pPr/>
            <w:hyperlink r:id="rId10" w:history="1">
              <w:r>
                <w:rPr>
                  <w:color w:val="#410a8c"/>
                  <w:u w:val="single"/>
                </w:rPr>
                <w:t xml:space="preserve">hal-01195218v1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 l’usage des situations professionnelles dans la conception d’un dispositif de formation à l’activité managériale</w:t>
              </w:r>
            </w:hyperlink>
          </w:p>
          <w:p>
            <w:pPr/>
            <w:hyperlink r:id="rId15" w:history="1">
              <w:r>
                <w:rPr>
                  <w:color w:val="#410a8c"/>
                  <w:u w:val="single"/>
                </w:rPr>
                <w:t xml:space="preserve">Herve de Bisschop</w:t>
              </w:r>
            </w:hyperlink>
            <w:r>
              <w:rPr/>
              <w:t xml:space="preserve">,</w:t>
            </w:r>
            <w:hyperlink r:id="rId16" w:history="1">
              <w:r>
                <w:rPr>
                  <w:color w:val="#410a8c"/>
                  <w:u w:val="single"/>
                </w:rPr>
                <w:t xml:space="preserve">Anaïs Loizon</w:t>
              </w:r>
            </w:hyperlink>
            <w:r>
              <w:rPr/>
              <w:t xml:space="preserve">,</w:t>
            </w:r>
            <w:hyperlink r:id="rId13" w:history="1">
              <w:r>
                <w:rPr>
                  <w:color w:val="#410a8c"/>
                  <w:u w:val="single"/>
                </w:rPr>
                <w:t xml:space="preserve">Christel Landret</w:t>
              </w:r>
            </w:hyperlink>
          </w:p>
          <w:p>
            <w:pPr/>
            <w:r>
              <w:rPr>
                <w:i w:val="1"/>
                <w:iCs w:val="1"/>
              </w:rPr>
              <w:t xml:space="preserve">Biennale internationale de l'éducation, de la formation et des pratiques professionnelles 2021. Faire/Se faire</w:t>
            </w:r>
            <w:r>
              <w:rPr/>
              <w:t xml:space="preserve">, Institut catholique de Paris, Chaire Unesco « Formation professionnelle, Construction Personnelle, Transformations sociales », Sep 2021, Paris, France</w:t>
            </w:r>
          </w:p>
          <w:p>
            <w:pPr/>
            <w:r>
              <w:rPr/>
              <w:t xml:space="preserve">Communication dans un congrès</w:t>
            </w:r>
          </w:p>
          <w:p>
            <w:pPr/>
            <w:hyperlink r:id="rId14" w:history="1">
              <w:r>
                <w:rPr>
                  <w:color w:val="#410a8c"/>
                  <w:u w:val="single"/>
                </w:rPr>
                <w:t xml:space="preserve">hal-03666985v1</w:t>
              </w:r>
            </w:hyperlink>
          </w:p>
        </w:tc>
      </w:tr>
      <w:tr>
        <w:trPr/>
        <w:tc>
          <w:tcPr>
            <w:noWrap/>
          </w:tcPr>
          <w:p>
            <w:pPr>
              <w:spacing w:after="200"/>
            </w:pPr>
            <w:hyperlink r:id="rId17" w:history="1">
              <w:r>
                <w:rPr>
                  <w:color w:val="1e198e"/>
                  <w:b w:val="1"/>
                  <w:bCs w:val="1"/>
                  <w:u w:val="single"/>
                </w:rPr>
                <w:t xml:space="preserve">Conception de modules courts sur mesure: quelles modalités de coopération entre enseignants-chercheurs et ingénieurs de formation ?</w:t>
              </w:r>
            </w:hyperlink>
          </w:p>
          <w:p>
            <w:pPr/>
            <w:hyperlink r:id="rId13" w:history="1">
              <w:r>
                <w:rPr>
                  <w:color w:val="#410a8c"/>
                  <w:u w:val="single"/>
                </w:rPr>
                <w:t xml:space="preserve">Christel Landret</w:t>
              </w:r>
            </w:hyperlink>
          </w:p>
          <w:p>
            <w:pPr/>
            <w:r>
              <w:rPr>
                <w:i w:val="1"/>
                <w:iCs w:val="1"/>
              </w:rPr>
              <w:t xml:space="preserve">Questions de pédagogies dans l'enseignement supérieur. QPES 2019</w:t>
            </w:r>
            <w:r>
              <w:rPr/>
              <w:t xml:space="preserve">, ENSTA Bretagne, IMT-A, UBO, Jun 2019, Brest, France</w:t>
            </w:r>
          </w:p>
          <w:p>
            <w:pPr/>
            <w:r>
              <w:rPr/>
              <w:t xml:space="preserve">Communication dans un congrès</w:t>
            </w:r>
          </w:p>
          <w:p>
            <w:pPr/>
            <w:hyperlink r:id="rId17" w:history="1">
              <w:r>
                <w:rPr>
                  <w:color w:val="#410a8c"/>
                  <w:u w:val="single"/>
                </w:rPr>
                <w:t xml:space="preserve">hal-02290393v1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Mallette pédagogique &amp;quot;Conduite de projet territorial</w:t>
              </w:r>
            </w:hyperlink>
          </w:p>
          <w:p>
            <w:pPr/>
            <w:hyperlink r:id="rId19" w:history="1">
              <w:r>
                <w:rPr>
                  <w:color w:val="#410a8c"/>
                  <w:u w:val="single"/>
                </w:rPr>
                <w:t xml:space="preserve">Laurent Trognon</w:t>
              </w:r>
            </w:hyperlink>
            <w:r>
              <w:rPr/>
              <w:t xml:space="preserve">,</w:t>
            </w:r>
            <w:hyperlink r:id="rId13" w:history="1">
              <w:r>
                <w:rPr>
                  <w:color w:val="#410a8c"/>
                  <w:u w:val="single"/>
                </w:rPr>
                <w:t xml:space="preserve">Christel Landret</w:t>
              </w:r>
            </w:hyperlink>
            <w:r>
              <w:rPr/>
              <w:t xml:space="preserve">,</w:t>
            </w:r>
            <w:hyperlink r:id="rId20" w:history="1">
              <w:r>
                <w:rPr>
                  <w:color w:val="#410a8c"/>
                  <w:u w:val="single"/>
                </w:rPr>
                <w:t xml:space="preserve">Caroline Maury</w:t>
              </w:r>
            </w:hyperlink>
            <w:r>
              <w:rPr/>
              <w:t xml:space="preserve">,</w:t>
            </w:r>
            <w:hyperlink r:id="rId21" w:history="1">
              <w:r>
                <w:rPr>
                  <w:color w:val="#410a8c"/>
                  <w:u w:val="single"/>
                </w:rPr>
                <w:t xml:space="preserve">Denis Paillard</w:t>
              </w:r>
            </w:hyperlink>
          </w:p>
          <w:p>
            <w:pPr/>
            <w:r>
              <w:rPr/>
              <w:t xml:space="preserve">2013</w:t>
            </w:r>
          </w:p>
          <w:p>
            <w:pPr/>
            <w:r>
              <w:rPr/>
              <w:t xml:space="preserve">Autre publication scientifique</w:t>
            </w:r>
          </w:p>
          <w:p>
            <w:pPr/>
            <w:hyperlink r:id="rId18" w:history="1">
              <w:r>
                <w:rPr>
                  <w:color w:val="#410a8c"/>
                  <w:u w:val="single"/>
                </w:rPr>
                <w:t xml:space="preserve">hal-01531935v1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1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A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el-landret" TargetMode="External"/><Relationship Id="rId8" Type="http://schemas.openxmlformats.org/officeDocument/2006/relationships/hyperlink" Target="https://orcid.org/0000-0002-1054-8315" TargetMode="External"/><Relationship Id="rId9" Type="http://schemas.openxmlformats.org/officeDocument/2006/relationships/hyperlink" Target="https://www.idref.fr/241697654" TargetMode="External"/><Relationship Id="rId10" Type="http://schemas.openxmlformats.org/officeDocument/2006/relationships/hyperlink" Target="https://hal.science/hal-01195218v1" TargetMode="External"/><Relationship Id="rId11" Type="http://schemas.openxmlformats.org/officeDocument/2006/relationships/hyperlink" Target="https://hal.science/search/index/?q=*&amp;authFullName_s=Sylvie Lardon" TargetMode="External"/><Relationship Id="rId12" Type="http://schemas.openxmlformats.org/officeDocument/2006/relationships/hyperlink" Target="https://hal.science/search/index/?q=*&amp;authFullName_s=Pascal Eynard" TargetMode="External"/><Relationship Id="rId13" Type="http://schemas.openxmlformats.org/officeDocument/2006/relationships/hyperlink" Target="https://hal.science/search/index/?q=*&amp;authFullName_s=Christel Landret" TargetMode="External"/><Relationship Id="rId14" Type="http://schemas.openxmlformats.org/officeDocument/2006/relationships/hyperlink" Target="https://institut-agro-dijon.hal.science/hal-03666985v1" TargetMode="External"/><Relationship Id="rId15" Type="http://schemas.openxmlformats.org/officeDocument/2006/relationships/hyperlink" Target="https://hal.science/search/index/?q=*&amp;authFullName_s=Herve de Bisschop" TargetMode="External"/><Relationship Id="rId16" Type="http://schemas.openxmlformats.org/officeDocument/2006/relationships/hyperlink" Target="https://hal.science/search/index/?q=*&amp;authFullName_s=Ana&#239;s Loizon" TargetMode="External"/><Relationship Id="rId17" Type="http://schemas.openxmlformats.org/officeDocument/2006/relationships/hyperlink" Target="https://hal.science/hal-02290393v1" TargetMode="External"/><Relationship Id="rId18" Type="http://schemas.openxmlformats.org/officeDocument/2006/relationships/hyperlink" Target="https://agroparistech.hal.science/hal-01531935v1" TargetMode="External"/><Relationship Id="rId19" Type="http://schemas.openxmlformats.org/officeDocument/2006/relationships/hyperlink" Target="https://hal.science/search/index/?q=*&amp;authFullName_s=Laurent Trognon" TargetMode="External"/><Relationship Id="rId20" Type="http://schemas.openxmlformats.org/officeDocument/2006/relationships/hyperlink" Target="https://hal.science/search/index/?q=*&amp;authFullName_s=Caroline Maury" TargetMode="External"/><Relationship Id="rId21" Type="http://schemas.openxmlformats.org/officeDocument/2006/relationships/hyperlink" Target="https://hal.science/search/index/?q=*&amp;authFullName_s=Denis Paillar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 LANDRET</dc:title>
  <dc:description>CV</dc:description>
  <dc:subject/>
  <cp:keywords/>
  <cp:category/>
  <cp:lastModifiedBy/>
  <dcterms:created xsi:type="dcterms:W3CDTF">2026-03-30T14:31:14+02:00</dcterms:created>
  <dcterms:modified xsi:type="dcterms:W3CDTF">2026-03-30T14:31:14+02:00</dcterms:modified>
</cp:coreProperties>
</file>

<file path=docProps/custom.xml><?xml version="1.0" encoding="utf-8"?>
<Properties xmlns="http://schemas.openxmlformats.org/officeDocument/2006/custom-properties" xmlns:vt="http://schemas.openxmlformats.org/officeDocument/2006/docPropsVTypes"/>
</file>