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Dormoy-Rajramanan </w:t>
      </w:r>
      <w:r>
        <w:rPr>
          <w:color w:val="641e6e"/>
        </w:rPr>
        <w:t xml:space="preserve">Maîtresse de conférences en sociologie à l'Université de Lille/ INSPE HdF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christelle-dormoy-rajramanan</w:t>
        </w:r>
      </w:hyperlink>
    </w:p>
    <w:p>
      <w:pPr>
        <w:numPr>
          <w:ilvl w:val="0"/>
          <w:numId w:val="1"/>
        </w:numPr>
      </w:pPr>
      <w:r>
        <w:rPr/>
        <w:t xml:space="preserve"> ORCID : </w:t>
      </w:r>
      <w:hyperlink r:id="rId9" w:history="1">
        <w:r>
          <w:rPr>
            <w:color w:val="#410a8c"/>
            <w:u w:val="single"/>
          </w:rPr>
          <w:t xml:space="preserve">0009-0003-6906-4854</w:t>
        </w:r>
      </w:hyperlink>
    </w:p>
    <w:p>
      <w:pPr>
        <w:spacing w:before="600"/>
      </w:pPr>
    </w:p>
    <w:p>
      <w:pPr>
        <w:pStyle w:val="Heading2"/>
      </w:pPr>
      <w:r>
        <w:rPr>
          <w:color w:val="1e198e"/>
          <w:b w:val="1"/>
          <w:bCs w:val="1"/>
        </w:rPr>
        <w:t xml:space="preserve">Présentation</w:t>
      </w:r>
    </w:p>
    <w:p>
      <w:pPr>
        <w:spacing w:after="100"/>
      </w:pPr>
    </w:p>
    <w:p>
      <w:pPr/>
      <w:r>
        <w:rPr/>
        <w:t xml:space="preserve">Depuis ma thèse, mes recherches sont centrées sur l'étude des professions enseignantes, de leurs publics d'apprenants, sur la façon dont leurs spécificités respectives influent sur les pratiques pédagogiques mises en œuvre, tant au niveau des contenus que des méthodes d'enseignement. Après m’être intéressée à l’enseignement supérieur et à l’histoire des SHS, mes recherches récentes portent sur le premier degré et plus particulièrement sur les difficultés professionnelles des professeurs des écoles et leurs liens avec l'inclusion scolaire et les inégalités socio-scolaires.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Pédagogie du supérieur et transferts culturels. Les inspirations américaines dans la politique universitaire autour de 68</w:t>
              </w:r>
            </w:hyperlink>
          </w:p>
          <w:p>
            <w:pPr/>
            <w:hyperlink r:id="rId11" w:history="1">
              <w:r>
                <w:rPr>
                  <w:color w:val="#410a8c"/>
                  <w:u w:val="single"/>
                </w:rPr>
                <w:t xml:space="preserve">Christelle Dormoy-Rajramanan</w:t>
              </w:r>
            </w:hyperlink>
          </w:p>
          <w:p>
            <w:pPr/>
            <w:r>
              <w:rPr>
                <w:i w:val="1"/>
                <w:iCs w:val="1"/>
              </w:rPr>
              <w:t xml:space="preserve">Carrefours de l'éducation</w:t>
            </w:r>
            <w:r>
              <w:rPr/>
              <w:t xml:space="preserve">, A paraître</w:t>
            </w:r>
          </w:p>
          <w:p>
            <w:pPr/>
            <w:r>
              <w:rPr/>
              <w:t xml:space="preserve">Article dans une revue</w:t>
            </w:r>
          </w:p>
          <w:p>
            <w:pPr/>
            <w:hyperlink r:id="rId10" w:history="1">
              <w:r>
                <w:rPr>
                  <w:color w:val="#410a8c"/>
                  <w:u w:val="single"/>
                </w:rPr>
                <w:t xml:space="preserve">halshs-04539704v1</w:t>
              </w:r>
            </w:hyperlink>
          </w:p>
        </w:tc>
      </w:tr>
      <w:tr>
        <w:trPr/>
        <w:tc>
          <w:tcPr>
            <w:noWrap/>
          </w:tcPr>
          <w:p>
            <w:pPr>
              <w:spacing w:after="200"/>
            </w:pPr>
            <w:hyperlink r:id="rId12" w:history="1">
              <w:r>
                <w:rPr>
                  <w:color w:val="1e198e"/>
                  <w:b w:val="1"/>
                  <w:bCs w:val="1"/>
                  <w:u w:val="single"/>
                </w:rPr>
                <w:t xml:space="preserve">L’école du désengagement ? Sur-reponsabilisation des enseignants et impuiss ance face aux difficultés des élèves</w:t>
              </w:r>
            </w:hyperlink>
          </w:p>
          <w:p>
            <w:pP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5" w:history="1">
              <w:r>
                <w:rPr>
                  <w:color w:val="#410a8c"/>
                  <w:u w:val="single"/>
                </w:rPr>
                <w:t xml:space="preserve">Christophe Joigneaux</w:t>
              </w:r>
            </w:hyperlink>
            <w:r>
              <w:rPr/>
              <w:t xml:space="preserve">,</w:t>
            </w:r>
            <w:hyperlink r:id="rId11" w:history="1">
              <w:r>
                <w:rPr>
                  <w:color w:val="#410a8c"/>
                  <w:u w:val="single"/>
                </w:rPr>
                <w:t xml:space="preserve">Christelle Dormoy-Rajramanan</w:t>
              </w:r>
            </w:hyperlink>
          </w:p>
          <w:p>
            <w:pPr/>
            <w:r>
              <w:rPr>
                <w:i w:val="1"/>
                <w:iCs w:val="1"/>
              </w:rPr>
              <w:t xml:space="preserve">Revue française de pédagogie</w:t>
            </w:r>
            <w:r>
              <w:rPr/>
              <w:t xml:space="preserve">, A paraître</w:t>
            </w:r>
          </w:p>
          <w:p>
            <w:pPr/>
            <w:r>
              <w:rPr/>
              <w:t xml:space="preserve">Article dans une revue</w:t>
            </w:r>
          </w:p>
          <w:p>
            <w:pPr/>
            <w:hyperlink r:id="rId12" w:history="1">
              <w:r>
                <w:rPr>
                  <w:color w:val="#410a8c"/>
                  <w:u w:val="single"/>
                </w:rPr>
                <w:t xml:space="preserve">halshs-04539859v1</w:t>
              </w:r>
            </w:hyperlink>
          </w:p>
        </w:tc>
      </w:tr>
      <w:tr>
        <w:trPr/>
        <w:tc>
          <w:tcPr>
            <w:noWrap/>
          </w:tcPr>
          <w:p>
            <w:pPr>
              <w:spacing w:after="200"/>
            </w:pPr>
            <w:hyperlink r:id="rId16" w:history="1">
              <w:r>
                <w:rPr>
                  <w:color w:val="1e198e"/>
                  <w:b w:val="1"/>
                  <w:bCs w:val="1"/>
                  <w:u w:val="single"/>
                </w:rPr>
                <w:t xml:space="preserve">La pédagogie universitaire en débats et expérimentations autour de 1968</w:t>
              </w:r>
            </w:hyperlink>
          </w:p>
          <w:p>
            <w:pPr/>
            <w:hyperlink r:id="rId11" w:history="1">
              <w:r>
                <w:rPr>
                  <w:color w:val="#410a8c"/>
                  <w:u w:val="single"/>
                </w:rPr>
                <w:t xml:space="preserve">Christelle Dormoy-Rajramanan</w:t>
              </w:r>
            </w:hyperlink>
          </w:p>
          <w:p>
            <w:pPr/>
            <w:r>
              <w:rPr>
                <w:i w:val="1"/>
                <w:iCs w:val="1"/>
              </w:rPr>
              <w:t xml:space="preserve">Revue française de pédagogie</w:t>
            </w:r>
            <w:r>
              <w:rPr/>
              <w:t xml:space="preserve">, A paraître</w:t>
            </w:r>
          </w:p>
          <w:p>
            <w:pPr/>
            <w:r>
              <w:rPr/>
              <w:t xml:space="preserve">Article dans une revue</w:t>
            </w:r>
          </w:p>
          <w:p>
            <w:pPr/>
            <w:hyperlink r:id="rId16" w:history="1">
              <w:r>
                <w:rPr>
                  <w:color w:val="#410a8c"/>
                  <w:u w:val="single"/>
                </w:rPr>
                <w:t xml:space="preserve">hal-03702792v1</w:t>
              </w:r>
            </w:hyperlink>
          </w:p>
        </w:tc>
      </w:tr>
      <w:tr>
        <w:trPr/>
        <w:tc>
          <w:tcPr>
            <w:noWrap/>
          </w:tcPr>
          <w:p>
            <w:pPr>
              <w:spacing w:after="200"/>
            </w:pPr>
            <w:hyperlink r:id="rId17" w:history="1">
              <w:r>
                <w:rPr>
                  <w:color w:val="1e198e"/>
                  <w:b w:val="1"/>
                  <w:bCs w:val="1"/>
                  <w:u w:val="single"/>
                </w:rPr>
                <w:t xml:space="preserve">« Mai 68 » : fenêtre d’opportunité pour un haut fonctionnaire au placard. Jacques de Chalendar et la politique universitaire</w:t>
              </w:r>
            </w:hyperlink>
          </w:p>
          <w:p>
            <w:pPr/>
            <w:hyperlink r:id="rId11" w:history="1">
              <w:r>
                <w:rPr>
                  <w:color w:val="#410a8c"/>
                  <w:u w:val="single"/>
                </w:rPr>
                <w:t xml:space="preserve">Christelle Dormoy-Rajramanan</w:t>
              </w:r>
            </w:hyperlink>
          </w:p>
          <w:p>
            <w:pPr/>
            <w:r>
              <w:rPr>
                <w:i w:val="1"/>
                <w:iCs w:val="1"/>
              </w:rPr>
              <w:t xml:space="preserve">Politix</w:t>
            </w:r>
            <w:r>
              <w:rPr/>
              <w:t xml:space="preserve">, 2018, 122, pp.187-220. </w:t>
            </w:r>
            <w:hyperlink r:id="rId18" w:history="1">
              <w:r>
                <w:rPr>
                  <w:color w:val="#410a8c"/>
                  <w:u w:val="single"/>
                </w:rPr>
                <w:t xml:space="preserve">⟨10.3917/pox.122.0187⟩</w:t>
              </w:r>
            </w:hyperlink>
          </w:p>
          <w:p>
            <w:pPr/>
            <w:r>
              <w:rPr/>
              <w:t xml:space="preserve">Article dans une revue</w:t>
            </w:r>
          </w:p>
          <w:p>
            <w:pPr/>
            <w:hyperlink r:id="rId17" w:history="1">
              <w:r>
                <w:rPr>
                  <w:color w:val="#410a8c"/>
                  <w:u w:val="single"/>
                </w:rPr>
                <w:t xml:space="preserve">halshs-03174684v1</w:t>
              </w:r>
            </w:hyperlink>
          </w:p>
        </w:tc>
      </w:tr>
      <w:tr>
        <w:trPr/>
        <w:tc>
          <w:tcPr>
            <w:noWrap/>
          </w:tcPr>
          <w:p>
            <w:pPr>
              <w:spacing w:after="200"/>
            </w:pPr>
            <w:hyperlink r:id="rId19" w:history="1">
              <w:r>
                <w:rPr>
                  <w:color w:val="1e198e"/>
                  <w:b w:val="1"/>
                  <w:bCs w:val="1"/>
                  <w:u w:val="single"/>
                </w:rPr>
                <w:t xml:space="preserve">La sociologie nanterrienne « autour de 68 » : Entre expertise et contestation</w:t>
              </w:r>
            </w:hyperlink>
          </w:p>
          <w:p>
            <w:pPr/>
            <w:hyperlink r:id="rId11" w:history="1">
              <w:r>
                <w:rPr>
                  <w:color w:val="#410a8c"/>
                  <w:u w:val="single"/>
                </w:rPr>
                <w:t xml:space="preserve">Christelle Dormoy-Rajramanan</w:t>
              </w:r>
            </w:hyperlink>
          </w:p>
          <w:p>
            <w:pPr/>
            <w:r>
              <w:rPr>
                <w:i w:val="1"/>
                <w:iCs w:val="1"/>
              </w:rPr>
              <w:t xml:space="preserve">Revue d'Anthropologie des Connaissances</w:t>
            </w:r>
            <w:r>
              <w:rPr/>
              <w:t xml:space="preserve">, 2018, 12 (3), pp.481-511. </w:t>
            </w:r>
            <w:hyperlink r:id="rId20" w:history="1">
              <w:r>
                <w:rPr>
                  <w:color w:val="#410a8c"/>
                  <w:u w:val="single"/>
                </w:rPr>
                <w:t xml:space="preserve">⟨10.3917/rac.040.0481⟩</w:t>
              </w:r>
            </w:hyperlink>
          </w:p>
          <w:p>
            <w:pPr/>
            <w:r>
              <w:rPr/>
              <w:t xml:space="preserve">Article dans une revue</w:t>
            </w:r>
          </w:p>
          <w:p>
            <w:pPr/>
            <w:hyperlink r:id="rId19" w:history="1">
              <w:r>
                <w:rPr>
                  <w:color w:val="#410a8c"/>
                  <w:u w:val="single"/>
                </w:rPr>
                <w:t xml:space="preserve">halshs-03174689v1</w:t>
              </w:r>
            </w:hyperlink>
          </w:p>
        </w:tc>
      </w:tr>
      <w:tr>
        <w:trPr/>
        <w:tc>
          <w:tcPr>
            <w:noWrap/>
          </w:tcPr>
          <w:p>
            <w:pPr>
              <w:spacing w:after="200"/>
            </w:pPr>
            <w:hyperlink r:id="rId21" w:history="1">
              <w:r>
                <w:rPr>
                  <w:color w:val="1e198e"/>
                  <w:b w:val="1"/>
                  <w:bCs w:val="1"/>
                  <w:u w:val="single"/>
                </w:rPr>
                <w:t xml:space="preserve">Maverick or naive? The positions of the Université de Vincennes in French political science in the 1970s</w:t>
              </w:r>
            </w:hyperlink>
          </w:p>
          <w:p>
            <w:pPr/>
            <w:hyperlink r:id="rId11" w:history="1">
              <w:r>
                <w:rPr>
                  <w:color w:val="#410a8c"/>
                  <w:u w:val="single"/>
                </w:rPr>
                <w:t xml:space="preserve">Christelle Dormoy-Rajramanan</w:t>
              </w:r>
            </w:hyperlink>
            <w:r>
              <w:rPr/>
              <w:t xml:space="preserve">,</w:t>
            </w:r>
            <w:hyperlink r:id="rId22" w:history="1">
              <w:r>
                <w:rPr>
                  <w:color w:val="#410a8c"/>
                  <w:u w:val="single"/>
                </w:rPr>
                <w:t xml:space="preserve">Laurent Jeanpierre</w:t>
              </w:r>
            </w:hyperlink>
          </w:p>
          <w:p>
            <w:pPr/>
            <w:r>
              <w:rPr>
                <w:i w:val="1"/>
                <w:iCs w:val="1"/>
              </w:rPr>
              <w:t xml:space="preserve">Revue Française de Science Politique</w:t>
            </w:r>
            <w:r>
              <w:rPr/>
              <w:t xml:space="preserve">, 2017, 67 (1), pp.121. </w:t>
            </w:r>
            <w:hyperlink r:id="rId23" w:history="1">
              <w:r>
                <w:rPr>
                  <w:color w:val="#410a8c"/>
                  <w:u w:val="single"/>
                </w:rPr>
                <w:t xml:space="preserve">⟨10.3917/rfsp.671.0121⟩</w:t>
              </w:r>
            </w:hyperlink>
          </w:p>
          <w:p>
            <w:pPr/>
            <w:r>
              <w:rPr/>
              <w:t xml:space="preserve">Article dans une revue</w:t>
            </w:r>
          </w:p>
          <w:p>
            <w:pPr/>
            <w:hyperlink r:id="rId21" w:history="1">
              <w:r>
                <w:rPr>
                  <w:color w:val="#410a8c"/>
                  <w:u w:val="single"/>
                </w:rPr>
                <w:t xml:space="preserve">halshs-03175305v1</w:t>
              </w:r>
            </w:hyperlink>
          </w:p>
        </w:tc>
      </w:tr>
      <w:tr>
        <w:trPr/>
        <w:tc>
          <w:tcPr>
            <w:noWrap/>
          </w:tcPr>
          <w:p>
            <w:pPr>
              <w:spacing w:after="200"/>
            </w:pPr>
            <w:hyperlink r:id="rId24" w:history="1">
              <w:r>
                <w:rPr>
                  <w:color w:val="1e198e"/>
                  <w:b w:val="1"/>
                  <w:bCs w:val="1"/>
                  <w:u w:val="single"/>
                </w:rPr>
                <w:t xml:space="preserve">Excentrée ou excentrique ? Positions de l’Université de Vincennes dans la science politique française des années 1970</w:t>
              </w:r>
            </w:hyperlink>
          </w:p>
          <w:p>
            <w:pPr/>
            <w:hyperlink r:id="rId11" w:history="1">
              <w:r>
                <w:rPr>
                  <w:color w:val="#410a8c"/>
                  <w:u w:val="single"/>
                </w:rPr>
                <w:t xml:space="preserve">Christelle Dormoy-Rajramanan</w:t>
              </w:r>
            </w:hyperlink>
            <w:r>
              <w:rPr/>
              <w:t xml:space="preserve">,</w:t>
            </w:r>
            <w:hyperlink r:id="rId22" w:history="1">
              <w:r>
                <w:rPr>
                  <w:color w:val="#410a8c"/>
                  <w:u w:val="single"/>
                </w:rPr>
                <w:t xml:space="preserve">Laurent Jeanpierre</w:t>
              </w:r>
            </w:hyperlink>
          </w:p>
          <w:p>
            <w:pPr/>
            <w:r>
              <w:rPr>
                <w:i w:val="1"/>
                <w:iCs w:val="1"/>
              </w:rPr>
              <w:t xml:space="preserve">Revue Française de Science Politique</w:t>
            </w:r>
            <w:r>
              <w:rPr/>
              <w:t xml:space="preserve">, 2017, 67 (1), pp.121-143. </w:t>
            </w:r>
            <w:hyperlink r:id="rId23" w:history="1">
              <w:r>
                <w:rPr>
                  <w:color w:val="#410a8c"/>
                  <w:u w:val="single"/>
                </w:rPr>
                <w:t xml:space="preserve">⟨10.3917/rfsp.671.0121⟩</w:t>
              </w:r>
            </w:hyperlink>
          </w:p>
          <w:p>
            <w:pPr/>
            <w:r>
              <w:rPr/>
              <w:t xml:space="preserve">Article dans une revue</w:t>
            </w:r>
          </w:p>
          <w:p>
            <w:pPr/>
            <w:hyperlink r:id="rId24" w:history="1">
              <w:r>
                <w:rPr>
                  <w:color w:val="#410a8c"/>
                  <w:u w:val="single"/>
                </w:rPr>
                <w:t xml:space="preserve">halshs-03175520v1</w:t>
              </w:r>
            </w:hyperlink>
          </w:p>
        </w:tc>
      </w:tr>
      <w:tr>
        <w:trPr/>
        <w:tc>
          <w:tcPr>
            <w:noWrap/>
          </w:tcPr>
          <w:p>
            <w:pPr>
              <w:spacing w:after="200"/>
            </w:pPr>
            <w:hyperlink r:id="rId25" w:history="1">
              <w:r>
                <w:rPr>
                  <w:color w:val="1e198e"/>
                  <w:b w:val="1"/>
                  <w:bCs w:val="1"/>
                  <w:u w:val="single"/>
                </w:rPr>
                <w:t xml:space="preserve">L’institutionnalisation de domaines d’études pluridisciplinaires autour de 68 : Entre intérêts savants, économiques et militants</w:t>
              </w:r>
            </w:hyperlink>
          </w:p>
          <w:p>
            <w:pPr/>
            <w:hyperlink r:id="rId11" w:history="1">
              <w:r>
                <w:rPr>
                  <w:color w:val="#410a8c"/>
                  <w:u w:val="single"/>
                </w:rPr>
                <w:t xml:space="preserve">Christelle Dormoy-Rajramanan</w:t>
              </w:r>
            </w:hyperlink>
          </w:p>
          <w:p>
            <w:pPr/>
            <w:r>
              <w:rPr>
                <w:i w:val="1"/>
                <w:iCs w:val="1"/>
              </w:rPr>
              <w:t xml:space="preserve">Revue d'Anthropologie des Connaissances</w:t>
            </w:r>
            <w:r>
              <w:rPr/>
              <w:t xml:space="preserve">, 2017, 11,3 (3), pp.351. </w:t>
            </w:r>
            <w:hyperlink r:id="rId26" w:history="1">
              <w:r>
                <w:rPr>
                  <w:color w:val="#410a8c"/>
                  <w:u w:val="single"/>
                </w:rPr>
                <w:t xml:space="preserve">⟨10.3917/rac.036.0351⟩</w:t>
              </w:r>
            </w:hyperlink>
          </w:p>
          <w:p>
            <w:pPr/>
            <w:r>
              <w:rPr/>
              <w:t xml:space="preserve">Article dans une revue</w:t>
            </w:r>
          </w:p>
          <w:p>
            <w:pPr/>
            <w:hyperlink r:id="rId25" w:history="1">
              <w:r>
                <w:rPr>
                  <w:color w:val="#410a8c"/>
                  <w:u w:val="single"/>
                </w:rPr>
                <w:t xml:space="preserve">halshs-03174692v1</w:t>
              </w:r>
            </w:hyperlink>
          </w:p>
        </w:tc>
      </w:tr>
      <w:tr>
        <w:trPr/>
        <w:tc>
          <w:tcPr>
            <w:noWrap/>
          </w:tcPr>
          <w:p>
            <w:pPr>
              <w:spacing w:after="200"/>
            </w:pPr>
            <w:hyperlink r:id="rId27" w:history="1">
              <w:r>
                <w:rPr>
                  <w:color w:val="1e198e"/>
                  <w:b w:val="1"/>
                  <w:bCs w:val="1"/>
                  <w:u w:val="single"/>
                </w:rPr>
                <w:t xml:space="preserve">L'ouverture de l'Université vers le monde extérieur autour de 1968 : entre consensus partiel, polarisation et compromis</w:t>
              </w:r>
            </w:hyperlink>
          </w:p>
          <w:p>
            <w:pPr/>
            <w:hyperlink r:id="rId11" w:history="1">
              <w:r>
                <w:rPr>
                  <w:color w:val="#410a8c"/>
                  <w:u w:val="single"/>
                </w:rPr>
                <w:t xml:space="preserve">Christelle Dormoy-Rajramanan</w:t>
              </w:r>
            </w:hyperlink>
          </w:p>
          <w:p>
            <w:pPr/>
            <w:r>
              <w:rPr>
                <w:i w:val="1"/>
                <w:iCs w:val="1"/>
              </w:rPr>
              <w:t xml:space="preserve">Formation emploi : revue française des sciences sociales </w:t>
            </w:r>
            <w:r>
              <w:rPr/>
              <w:t xml:space="preserve">, 2016, 132, pp.15-32. </w:t>
            </w:r>
            <w:hyperlink r:id="rId28" w:history="1">
              <w:r>
                <w:rPr>
                  <w:color w:val="#410a8c"/>
                  <w:u w:val="single"/>
                </w:rPr>
                <w:t xml:space="preserve">⟨10.4000/formationemploi.4532⟩</w:t>
              </w:r>
            </w:hyperlink>
          </w:p>
          <w:p>
            <w:pPr/>
            <w:r>
              <w:rPr/>
              <w:t xml:space="preserve">Article dans une revue</w:t>
            </w:r>
          </w:p>
          <w:p>
            <w:pPr/>
            <w:hyperlink r:id="rId27" w:history="1">
              <w:r>
                <w:rPr>
                  <w:color w:val="#410a8c"/>
                  <w:u w:val="single"/>
                </w:rPr>
                <w:t xml:space="preserve">hal-01505092v1</w:t>
              </w:r>
            </w:hyperlink>
          </w:p>
        </w:tc>
      </w:tr>
      <w:tr>
        <w:trPr/>
        <w:tc>
          <w:tcPr>
            <w:noWrap/>
          </w:tcPr>
          <w:p>
            <w:pPr>
              <w:spacing w:after="200"/>
            </w:pPr>
            <w:hyperlink r:id="rId29" w:history="1">
              <w:r>
                <w:rPr>
                  <w:color w:val="1e198e"/>
                  <w:b w:val="1"/>
                  <w:bCs w:val="1"/>
                  <w:u w:val="single"/>
                </w:rPr>
                <w:t xml:space="preserve">Charles Mercier, Autonomie, autonomies. René Rémond et la politique universitaire aux lendemains de mai 1968, Paris, Publications de la Sorbonne, 2015, 283 p.</w:t>
              </w:r>
            </w:hyperlink>
          </w:p>
          <w:p>
            <w:pPr/>
            <w:hyperlink r:id="rId11" w:history="1">
              <w:r>
                <w:rPr>
                  <w:color w:val="#410a8c"/>
                  <w:u w:val="single"/>
                </w:rPr>
                <w:t xml:space="preserve">Christelle Dormoy-Rajramanan</w:t>
              </w:r>
            </w:hyperlink>
          </w:p>
          <w:p>
            <w:pPr/>
            <w:r>
              <w:rPr>
                <w:i w:val="1"/>
                <w:iCs w:val="1"/>
              </w:rPr>
              <w:t xml:space="preserve">Le carnet de recherche de la revue Le Mouvement social (en ligne)</w:t>
            </w:r>
            <w:r>
              <w:rPr/>
              <w:t xml:space="preserve">, 2016</w:t>
            </w:r>
          </w:p>
          <w:p>
            <w:pPr/>
            <w:r>
              <w:rPr/>
              <w:t xml:space="preserve">Article dans une revue</w:t>
            </w:r>
            <w:r>
              <w:rPr/>
              <w:t xml:space="preserve"> (compte-rendu de lecture)</w:t>
            </w:r>
          </w:p>
          <w:p>
            <w:pPr/>
            <w:hyperlink r:id="rId29" w:history="1">
              <w:r>
                <w:rPr>
                  <w:color w:val="#410a8c"/>
                  <w:u w:val="single"/>
                </w:rPr>
                <w:t xml:space="preserve">hal-03702773v1</w:t>
              </w:r>
            </w:hyperlink>
          </w:p>
        </w:tc>
      </w:tr>
      <w:tr>
        <w:trPr/>
        <w:tc>
          <w:tcPr>
            <w:noWrap/>
          </w:tcPr>
          <w:p>
            <w:pPr>
              <w:spacing w:after="200"/>
            </w:pPr>
            <w:hyperlink r:id="rId30" w:history="1">
              <w:r>
                <w:rPr>
                  <w:color w:val="1e198e"/>
                  <w:b w:val="1"/>
                  <w:bCs w:val="1"/>
                  <w:u w:val="single"/>
                </w:rPr>
                <w:t xml:space="preserve">L’ouverture de l’Université vers le monde extérieur autour de 1968 : entre consensus partiel, polarisation et compromis</w:t>
              </w:r>
            </w:hyperlink>
          </w:p>
          <w:p>
            <w:pPr/>
            <w:hyperlink r:id="rId11" w:history="1">
              <w:r>
                <w:rPr>
                  <w:color w:val="#410a8c"/>
                  <w:u w:val="single"/>
                </w:rPr>
                <w:t xml:space="preserve">Christelle Dormoy-Rajramanan</w:t>
              </w:r>
            </w:hyperlink>
          </w:p>
          <w:p>
            <w:pPr/>
            <w:r>
              <w:rPr>
                <w:i w:val="1"/>
                <w:iCs w:val="1"/>
              </w:rPr>
              <w:t xml:space="preserve">Formation emploi : revue française des sciences sociales </w:t>
            </w:r>
            <w:r>
              <w:rPr/>
              <w:t xml:space="preserve">, 2015, 132, pp.15-32. </w:t>
            </w:r>
            <w:hyperlink r:id="rId28" w:history="1">
              <w:r>
                <w:rPr>
                  <w:color w:val="#410a8c"/>
                  <w:u w:val="single"/>
                </w:rPr>
                <w:t xml:space="preserve">⟨10.4000/formationemploi.4532⟩</w:t>
              </w:r>
            </w:hyperlink>
          </w:p>
          <w:p>
            <w:pPr/>
            <w:r>
              <w:rPr/>
              <w:t xml:space="preserve">Article dans une revue</w:t>
            </w:r>
          </w:p>
          <w:p>
            <w:pPr/>
            <w:hyperlink r:id="rId30" w:history="1">
              <w:r>
                <w:rPr>
                  <w:color w:val="#410a8c"/>
                  <w:u w:val="single"/>
                </w:rPr>
                <w:t xml:space="preserve">halshs-03175303v1</w:t>
              </w:r>
            </w:hyperlink>
          </w:p>
        </w:tc>
      </w:tr>
      <w:tr>
        <w:trPr/>
        <w:tc>
          <w:tcPr>
            <w:noWrap/>
          </w:tcPr>
          <w:p>
            <w:pPr>
              <w:spacing w:after="200"/>
            </w:pPr>
            <w:hyperlink r:id="rId31" w:history="1">
              <w:r>
                <w:rPr>
                  <w:color w:val="1e198e"/>
                  <w:b w:val="1"/>
                  <w:bCs w:val="1"/>
                  <w:u w:val="single"/>
                </w:rPr>
                <w:t xml:space="preserve">Kristin Ross. – &amp;lt;i&amp;gt;Mai 68 et ses vies ultérieures&amp;lt;/i&amp;gt;. Bruxelles, Complexe / Le Monde diplomatique, 2005, 250 pages. « Questions à l’Histoire »</w:t>
              </w:r>
            </w:hyperlink>
          </w:p>
          <w:p>
            <w:pPr/>
            <w:hyperlink r:id="rId11" w:history="1">
              <w:r>
                <w:rPr>
                  <w:color w:val="#410a8c"/>
                  <w:u w:val="single"/>
                </w:rPr>
                <w:t xml:space="preserve">Christelle Dormoy-Rajramanan</w:t>
              </w:r>
            </w:hyperlink>
          </w:p>
          <w:p>
            <w:pPr/>
            <w:r>
              <w:rPr>
                <w:i w:val="1"/>
                <w:iCs w:val="1"/>
              </w:rPr>
              <w:t xml:space="preserve">Le Mouvement social</w:t>
            </w:r>
            <w:r>
              <w:rPr/>
              <w:t xml:space="preserve">, 2008, Lectures : les années 1968, 223 (2), </w:t>
            </w:r>
            <w:hyperlink r:id="rId32" w:history="1">
              <w:r>
                <w:rPr>
                  <w:color w:val="#410a8c"/>
                  <w:u w:val="single"/>
                </w:rPr>
                <w:t xml:space="preserve">⟨10.3917/lms.223.0033⟩</w:t>
              </w:r>
            </w:hyperlink>
          </w:p>
          <w:p>
            <w:pPr/>
            <w:r>
              <w:rPr/>
              <w:t xml:space="preserve">Article dans une revue</w:t>
            </w:r>
          </w:p>
          <w:p>
            <w:pPr/>
            <w:hyperlink r:id="rId31" w:history="1">
              <w:r>
                <w:rPr>
                  <w:color w:val="#410a8c"/>
                  <w:u w:val="single"/>
                </w:rPr>
                <w:t xml:space="preserve">hal-03702769v1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Professionnels des transformations pédagogiques dans l'enseignement supérieur : contexte, enjeux, perspectives</w:t>
              </w:r>
            </w:hyperlink>
          </w:p>
          <w:p>
            <w:pPr/>
            <w:hyperlink r:id="rId34" w:history="1">
              <w:r>
                <w:rPr>
                  <w:color w:val="#410a8c"/>
                  <w:u w:val="single"/>
                </w:rPr>
                <w:t xml:space="preserve">Julie Denouël</w:t>
              </w:r>
            </w:hyperlink>
            <w:r>
              <w:rPr/>
              <w:t xml:space="preserve">,</w:t>
            </w:r>
            <w:hyperlink r:id="rId35" w:history="1">
              <w:r>
                <w:rPr>
                  <w:color w:val="#410a8c"/>
                  <w:u w:val="single"/>
                </w:rPr>
                <w:t xml:space="preserve">Caroline Ladage</w:t>
              </w:r>
            </w:hyperlink>
            <w:r>
              <w:rPr/>
              <w:t xml:space="preserve">,</w:t>
            </w:r>
            <w:hyperlink r:id="rId36" w:history="1">
              <w:r>
                <w:rPr>
                  <w:color w:val="#410a8c"/>
                  <w:u w:val="single"/>
                </w:rPr>
                <w:t xml:space="preserve">Christine Barats</w:t>
              </w:r>
            </w:hyperlink>
            <w:r>
              <w:rPr/>
              <w:t xml:space="preserve">,</w:t>
            </w:r>
            <w:hyperlink r:id="rId11" w:history="1">
              <w:r>
                <w:rPr>
                  <w:color w:val="#410a8c"/>
                  <w:u w:val="single"/>
                </w:rPr>
                <w:t xml:space="preserve">Christelle Dormoy-Rajramanan</w:t>
              </w:r>
            </w:hyperlink>
            <w:r>
              <w:rPr/>
              <w:t xml:space="preserve">,</w:t>
            </w:r>
            <w:hyperlink r:id="rId37"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33" w:history="1">
              <w:r>
                <w:rPr>
                  <w:color w:val="#410a8c"/>
                  <w:u w:val="single"/>
                </w:rPr>
                <w:t xml:space="preserve">hal-05455654v1</w:t>
              </w:r>
            </w:hyperlink>
          </w:p>
        </w:tc>
      </w:tr>
      <w:tr>
        <w:trPr/>
        <w:tc>
          <w:tcPr>
            <w:noWrap/>
          </w:tcPr>
          <w:p>
            <w:pPr>
              <w:spacing w:after="200"/>
            </w:pPr>
            <w:hyperlink r:id="rId38" w:history="1">
              <w:r>
                <w:rPr>
                  <w:color w:val="1e198e"/>
                  <w:b w:val="1"/>
                  <w:bCs w:val="1"/>
                  <w:u w:val="single"/>
                </w:rPr>
                <w:t xml:space="preserve">Offres et réceptions des enseignements sur le genre dans la formation des enseignant.e.s et conseillers.ères principaux.les d’éducation (CPE) en INSPE</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17ème Congrès national de l’Association Française de Science Politique</w:t>
            </w:r>
            <w:r>
              <w:rPr/>
              <w:t xml:space="preserve">, AFSP, Jul 2024, Grenoble, France</w:t>
            </w:r>
          </w:p>
          <w:p>
            <w:pPr/>
            <w:r>
              <w:rPr/>
              <w:t xml:space="preserve">Communication dans un congrès</w:t>
            </w:r>
          </w:p>
          <w:p>
            <w:pPr/>
            <w:hyperlink r:id="rId38" w:history="1">
              <w:r>
                <w:rPr>
                  <w:color w:val="#410a8c"/>
                  <w:u w:val="single"/>
                </w:rPr>
                <w:t xml:space="preserve">hal-04829925v1</w:t>
              </w:r>
            </w:hyperlink>
          </w:p>
        </w:tc>
      </w:tr>
      <w:tr>
        <w:trPr/>
        <w:tc>
          <w:tcPr>
            <w:noWrap/>
          </w:tcPr>
          <w:p>
            <w:pPr>
              <w:spacing w:after="200"/>
            </w:pPr>
            <w:hyperlink r:id="rId40" w:history="1">
              <w:r>
                <w:rPr>
                  <w:color w:val="1e198e"/>
                  <w:b w:val="1"/>
                  <w:bCs w:val="1"/>
                  <w:u w:val="single"/>
                </w:rPr>
                <w:t xml:space="preserve">La sociologie dans la formation professionnelle des enseignant.e.s et CPE</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Séminaire doctoral du CIREL « Disciplines, disciplinaire, (dé)disciplinarisation » (3D)</w:t>
            </w:r>
            <w:r>
              <w:rPr/>
              <w:t xml:space="preserve">, Jan 2024, Lille, France</w:t>
            </w:r>
          </w:p>
          <w:p>
            <w:pPr/>
            <w:r>
              <w:rPr/>
              <w:t xml:space="preserve">Communication dans un congrès</w:t>
            </w:r>
          </w:p>
          <w:p>
            <w:pPr/>
            <w:hyperlink r:id="rId40" w:history="1">
              <w:r>
                <w:rPr>
                  <w:color w:val="#410a8c"/>
                  <w:u w:val="single"/>
                </w:rPr>
                <w:t xml:space="preserve">hal-04865451v1</w:t>
              </w:r>
            </w:hyperlink>
          </w:p>
        </w:tc>
      </w:tr>
      <w:tr>
        <w:trPr/>
        <w:tc>
          <w:tcPr>
            <w:noWrap/>
          </w:tcPr>
          <w:p>
            <w:pPr>
              <w:spacing w:after="200"/>
            </w:pPr>
            <w:hyperlink r:id="rId41" w:history="1">
              <w:r>
                <w:rPr>
                  <w:color w:val="1e198e"/>
                  <w:b w:val="1"/>
                  <w:bCs w:val="1"/>
                  <w:u w:val="single"/>
                </w:rPr>
                <w:t xml:space="preserve">Training Teachers and Senior Educational Advisors to fight against social and gender inequalities : the case of French vocational schools</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Third International Conference of the journal "Scuola Democratica", Education and/for social justice</w:t>
            </w:r>
            <w:r>
              <w:rPr/>
              <w:t xml:space="preserve">, Associazione "Per scuola democratica", University of Cagliari, Jun 2024, Cagliari (Sardinia), Italy</w:t>
            </w:r>
          </w:p>
          <w:p>
            <w:pPr/>
            <w:r>
              <w:rPr/>
              <w:t xml:space="preserve">Communication dans un congrès</w:t>
            </w:r>
          </w:p>
          <w:p>
            <w:pPr/>
            <w:hyperlink r:id="rId41" w:history="1">
              <w:r>
                <w:rPr>
                  <w:color w:val="#410a8c"/>
                  <w:u w:val="single"/>
                </w:rPr>
                <w:t xml:space="preserve">hal-04829944v1</w:t>
              </w:r>
            </w:hyperlink>
          </w:p>
        </w:tc>
      </w:tr>
      <w:tr>
        <w:trPr/>
        <w:tc>
          <w:tcPr>
            <w:noWrap/>
          </w:tcPr>
          <w:p>
            <w:pPr>
              <w:spacing w:after="200"/>
            </w:pPr>
            <w:hyperlink r:id="rId42" w:history="1">
              <w:r>
                <w:rPr>
                  <w:color w:val="1e198e"/>
                  <w:b w:val="1"/>
                  <w:bCs w:val="1"/>
                  <w:u w:val="single"/>
                </w:rPr>
                <w:t xml:space="preserve">Ce que la sociologie fait à la professionnalité des apprenti.e.s enseignant.e.s et CPE. Questionner l'articulation entre formation et pratiques professionnelles</w:t>
              </w:r>
            </w:hyperlink>
          </w:p>
          <w:p>
            <w:pPr/>
            <w:hyperlink r:id="rId39" w:history="1">
              <w:r>
                <w:rPr>
                  <w:color w:val="#410a8c"/>
                  <w:u w:val="single"/>
                </w:rPr>
                <w:t xml:space="preserve">Emilie Saunier</w:t>
              </w:r>
            </w:hyperlink>
            <w:r>
              <w:rPr/>
              <w:t xml:space="preserve">,</w:t>
            </w:r>
            <w:hyperlink r:id="rId11" w:history="1">
              <w:r>
                <w:rPr>
                  <w:color w:val="#410a8c"/>
                  <w:u w:val="single"/>
                </w:rPr>
                <w:t xml:space="preserve">Christelle Dormoy-Rajramanan</w:t>
              </w:r>
            </w:hyperlink>
          </w:p>
          <w:p>
            <w:pPr/>
            <w:r>
              <w:rPr>
                <w:i w:val="1"/>
                <w:iCs w:val="1"/>
              </w:rPr>
              <w:t xml:space="preserve">Colloque du RUMEF : Les métiers de la formation à l’épreuve du travail</w:t>
            </w:r>
            <w:r>
              <w:rPr/>
              <w:t xml:space="preserve">, Université de Tours, May 2023, Tours, France</w:t>
            </w:r>
          </w:p>
          <w:p>
            <w:pPr/>
            <w:r>
              <w:rPr/>
              <w:t xml:space="preserve">Communication dans un congrès</w:t>
            </w:r>
          </w:p>
          <w:p>
            <w:pPr/>
            <w:hyperlink r:id="rId42" w:history="1">
              <w:r>
                <w:rPr>
                  <w:color w:val="#410a8c"/>
                  <w:u w:val="single"/>
                </w:rPr>
                <w:t xml:space="preserve">hal-04369395v1</w:t>
              </w:r>
            </w:hyperlink>
          </w:p>
        </w:tc>
      </w:tr>
      <w:tr>
        <w:trPr/>
        <w:tc>
          <w:tcPr>
            <w:noWrap/>
          </w:tcPr>
          <w:p>
            <w:pPr>
              <w:spacing w:after="200"/>
            </w:pPr>
            <w:hyperlink r:id="rId43" w:history="1">
              <w:r>
                <w:rPr>
                  <w:color w:val="1e198e"/>
                  <w:b w:val="1"/>
                  <w:bCs w:val="1"/>
                  <w:u w:val="single"/>
                </w:rPr>
                <w:t xml:space="preserve">Des exceptions qui confirment (ou infirment) la règle ? Enquêtes sur la genèse de dispositions professorales contrastées</w:t>
              </w:r>
            </w:hyperlink>
          </w:p>
          <w:p>
            <w:pPr/>
            <w:hyperlink r:id="rId14" w:history="1">
              <w:r>
                <w:rPr>
                  <w:color w:val="#410a8c"/>
                  <w:u w:val="single"/>
                </w:rPr>
                <w:t xml:space="preserve">Sylvain Broccolichi</w:t>
              </w:r>
            </w:hyperlink>
            <w:r>
              <w:rPr/>
              <w:t xml:space="preserve">,</w:t>
            </w: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3" w:history="1">
              <w:r>
                <w:rPr>
                  <w:color w:val="#410a8c"/>
                  <w:u w:val="single"/>
                </w:rPr>
                <w:t xml:space="preserve">Stéphan Mierzejewski</w:t>
              </w:r>
            </w:hyperlink>
          </w:p>
          <w:p>
            <w:pPr/>
            <w:r>
              <w:rPr>
                <w:i w:val="1"/>
                <w:iCs w:val="1"/>
              </w:rPr>
              <w:t xml:space="preserve">Colloque « L’école primaire au XXIème Siècle »</w:t>
            </w:r>
            <w:r>
              <w:rPr/>
              <w:t xml:space="preserve">, Oct 2021, Cergy, France</w:t>
            </w:r>
          </w:p>
          <w:p>
            <w:pPr/>
            <w:r>
              <w:rPr/>
              <w:t xml:space="preserve">Communication dans un congrès</w:t>
            </w:r>
          </w:p>
          <w:p>
            <w:pPr/>
            <w:hyperlink r:id="rId43" w:history="1">
              <w:r>
                <w:rPr>
                  <w:color w:val="#410a8c"/>
                  <w:u w:val="single"/>
                </w:rPr>
                <w:t xml:space="preserve">hal-04068940v1</w:t>
              </w:r>
            </w:hyperlink>
          </w:p>
        </w:tc>
      </w:tr>
      <w:tr>
        <w:trPr/>
        <w:tc>
          <w:tcPr>
            <w:noWrap/>
          </w:tcPr>
          <w:p>
            <w:pPr>
              <w:spacing w:after="200"/>
            </w:pPr>
            <w:hyperlink r:id="rId44" w:history="1">
              <w:r>
                <w:rPr>
                  <w:color w:val="1e198e"/>
                  <w:b w:val="1"/>
                  <w:bCs w:val="1"/>
                  <w:u w:val="single"/>
                </w:rPr>
                <w:t xml:space="preserve">Quelles vulnérabilisations des enseignant.e.s du primaire liées à leurs contextes de socialisation professionnelle</w:t>
              </w:r>
            </w:hyperlink>
          </w:p>
          <w:p>
            <w:pPr/>
            <w:hyperlink r:id="rId11" w:history="1">
              <w:r>
                <w:rPr>
                  <w:color w:val="#410a8c"/>
                  <w:u w:val="single"/>
                </w:rPr>
                <w:t xml:space="preserve">Christelle Dormoy-Rajramanan</w:t>
              </w:r>
            </w:hyperlink>
            <w:r>
              <w:rPr/>
              <w:t xml:space="preserve">,</w:t>
            </w: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5" w:history="1">
              <w:r>
                <w:rPr>
                  <w:color w:val="#410a8c"/>
                  <w:u w:val="single"/>
                </w:rPr>
                <w:t xml:space="preserve">Christophe Joigneaux</w:t>
              </w:r>
            </w:hyperlink>
          </w:p>
          <w:p>
            <w:pPr/>
            <w:r>
              <w:rPr>
                <w:i w:val="1"/>
                <w:iCs w:val="1"/>
              </w:rPr>
              <w:t xml:space="preserve">Colloque international « Les vulnérabilités au travail. Regards croisés des sciences sociales en Europe »</w:t>
            </w:r>
            <w:r>
              <w:rPr/>
              <w:t xml:space="preserve">, Centre Émile Durkheim &amp; CEREP, Jun 2021, EN LIGNE, France</w:t>
            </w:r>
          </w:p>
          <w:p>
            <w:pPr/>
            <w:r>
              <w:rPr/>
              <w:t xml:space="preserve">Communication dans un congrès</w:t>
            </w:r>
          </w:p>
          <w:p>
            <w:pPr/>
            <w:hyperlink r:id="rId44" w:history="1">
              <w:r>
                <w:rPr>
                  <w:color w:val="#410a8c"/>
                  <w:u w:val="single"/>
                </w:rPr>
                <w:t xml:space="preserve">hal-04307825v1</w:t>
              </w:r>
            </w:hyperlink>
          </w:p>
        </w:tc>
      </w:tr>
      <w:tr>
        <w:trPr/>
        <w:tc>
          <w:tcPr>
            <w:noWrap/>
          </w:tcPr>
          <w:p>
            <w:pPr>
              <w:spacing w:after="200"/>
            </w:pPr>
            <w:hyperlink r:id="rId45" w:history="1">
              <w:r>
                <w:rPr>
                  <w:color w:val="1e198e"/>
                  <w:b w:val="1"/>
                  <w:bCs w:val="1"/>
                  <w:u w:val="single"/>
                </w:rPr>
                <w:t xml:space="preserve">Corps enseignants sous double-contraintes : sur les ressorts dispositionnels de la tendance à l’essentialisation et au désinvestissement des difficultés des élèves à l’école primaire</w:t>
              </w:r>
            </w:hyperlink>
          </w:p>
          <w:p>
            <w:pP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p>
          <w:p>
            <w:pPr/>
            <w:r>
              <w:rPr>
                <w:i w:val="1"/>
                <w:iCs w:val="1"/>
              </w:rPr>
              <w:t xml:space="preserve">Colloque « Former contre les inégalités »</w:t>
            </w:r>
            <w:r>
              <w:rPr/>
              <w:t xml:space="preserve">, Sep 2021, Lausanne, Suisse</w:t>
            </w:r>
          </w:p>
          <w:p>
            <w:pPr/>
            <w:r>
              <w:rPr/>
              <w:t xml:space="preserve">Communication dans un congrès</w:t>
            </w:r>
          </w:p>
          <w:p>
            <w:pPr/>
            <w:hyperlink r:id="rId45" w:history="1">
              <w:r>
                <w:rPr>
                  <w:color w:val="#410a8c"/>
                  <w:u w:val="single"/>
                </w:rPr>
                <w:t xml:space="preserve">hal-04068933v1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Mai 68 par celles et ceux qui l'ont vécu</w:t>
              </w:r>
            </w:hyperlink>
          </w:p>
          <w:p>
            <w:pPr/>
            <w:hyperlink r:id="rId11" w:history="1">
              <w:r>
                <w:rPr>
                  <w:color w:val="#410a8c"/>
                  <w:u w:val="single"/>
                </w:rPr>
                <w:t xml:space="preserve">Christelle Dormoy-Rajramanan</w:t>
              </w:r>
            </w:hyperlink>
            <w:r>
              <w:rPr/>
              <w:t xml:space="preserve">,</w:t>
            </w:r>
            <w:hyperlink r:id="rId47" w:history="1">
              <w:r>
                <w:rPr>
                  <w:color w:val="#410a8c"/>
                  <w:u w:val="single"/>
                </w:rPr>
                <w:t xml:space="preserve">Boris Gobille</w:t>
              </w:r>
            </w:hyperlink>
            <w:r>
              <w:rPr/>
              <w:t xml:space="preserve">,</w:t>
            </w:r>
            <w:hyperlink r:id="rId48" w:history="1">
              <w:r>
                <w:rPr>
                  <w:color w:val="#410a8c"/>
                  <w:u w:val="single"/>
                </w:rPr>
                <w:t xml:space="preserve">Érik Neveu</w:t>
              </w:r>
            </w:hyperlink>
          </w:p>
          <w:p>
            <w:pPr/>
            <w:r>
              <w:rPr/>
              <w:t xml:space="preserve">les éditions de l'Atelier, pp.480, 2018, 978-2-7082-4559-4</w:t>
            </w:r>
          </w:p>
          <w:p>
            <w:pPr/>
            <w:r>
              <w:rPr/>
              <w:t xml:space="preserve">Ouvrages</w:t>
            </w:r>
          </w:p>
          <w:p>
            <w:pPr/>
            <w:hyperlink r:id="rId46" w:history="1">
              <w:r>
                <w:rPr>
                  <w:color w:val="#410a8c"/>
                  <w:u w:val="single"/>
                </w:rPr>
                <w:t xml:space="preserve">halshs-02874707v1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68 », produit du système scolaire et de ses transformations ?</w:t>
              </w:r>
            </w:hyperlink>
          </w:p>
          <w:p>
            <w:pPr/>
            <w:hyperlink r:id="rId11" w:history="1">
              <w:r>
                <w:rPr>
                  <w:color w:val="#410a8c"/>
                  <w:u w:val="single"/>
                </w:rPr>
                <w:t xml:space="preserve">Christelle Dormoy-Rajramanan</w:t>
              </w:r>
            </w:hyperlink>
          </w:p>
          <w:p>
            <w:pPr/>
            <w:r>
              <w:rPr>
                <w:i w:val="1"/>
                <w:iCs w:val="1"/>
              </w:rPr>
              <w:t xml:space="preserve">Sur l’État parlementaire. Mélanges en l’honneur de Bernard Lacroix</w:t>
            </w:r>
            <w:r>
              <w:rPr/>
              <w:t xml:space="preserve">, A paraître</w:t>
            </w:r>
          </w:p>
          <w:p>
            <w:pPr/>
            <w:r>
              <w:rPr/>
              <w:t xml:space="preserve">Chapitre d'ouvrage</w:t>
            </w:r>
          </w:p>
          <w:p>
            <w:pPr/>
            <w:hyperlink r:id="rId49" w:history="1">
              <w:r>
                <w:rPr>
                  <w:color w:val="#410a8c"/>
                  <w:u w:val="single"/>
                </w:rPr>
                <w:t xml:space="preserve">halshs-04539861v1</w:t>
              </w:r>
            </w:hyperlink>
          </w:p>
        </w:tc>
      </w:tr>
      <w:tr>
        <w:trPr/>
        <w:tc>
          <w:tcPr>
            <w:noWrap/>
          </w:tcPr>
          <w:p>
            <w:pPr>
              <w:spacing w:after="200"/>
            </w:pPr>
            <w:hyperlink r:id="rId50" w:history="1">
              <w:r>
                <w:rPr>
                  <w:color w:val="1e198e"/>
                  <w:b w:val="1"/>
                  <w:bCs w:val="1"/>
                  <w:u w:val="single"/>
                </w:rPr>
                <w:t xml:space="preserve">Les vulnérabilités enseignantes au prisme des débuts de carrière des professeurs des écoles</w:t>
              </w:r>
            </w:hyperlink>
          </w:p>
          <w:p>
            <w:pP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4" w:history="1">
              <w:r>
                <w:rPr>
                  <w:color w:val="#410a8c"/>
                  <w:u w:val="single"/>
                </w:rPr>
                <w:t xml:space="preserve">Sylvain Broccolichi</w:t>
              </w:r>
            </w:hyperlink>
            <w:r>
              <w:rPr/>
              <w:t xml:space="preserve">,</w:t>
            </w:r>
            <w:hyperlink r:id="rId13" w:history="1">
              <w:r>
                <w:rPr>
                  <w:color w:val="#410a8c"/>
                  <w:u w:val="single"/>
                </w:rPr>
                <w:t xml:space="preserve">Stéphan Mierzejewski</w:t>
              </w:r>
            </w:hyperlink>
          </w:p>
          <w:p>
            <w:pPr/>
            <w:r>
              <w:rPr/>
              <w:t xml:space="preserve">Jean-François Condette. </w:t>
            </w:r>
            <w:r>
              <w:rPr>
                <w:i w:val="1"/>
                <w:iCs w:val="1"/>
              </w:rPr>
              <w:t xml:space="preserve">Les vulnérabilités enseignantes (XIXe –XXIe siècles)</w:t>
            </w:r>
            <w:r>
              <w:rPr/>
              <w:t xml:space="preserve">, 2023</w:t>
            </w:r>
          </w:p>
          <w:p>
            <w:pPr/>
            <w:r>
              <w:rPr/>
              <w:t xml:space="preserve">Chapitre d'ouvrage</w:t>
            </w:r>
          </w:p>
          <w:p>
            <w:pPr/>
            <w:hyperlink r:id="rId50" w:history="1">
              <w:r>
                <w:rPr>
                  <w:color w:val="#410a8c"/>
                  <w:u w:val="single"/>
                </w:rPr>
                <w:t xml:space="preserve">hal-04068758v1</w:t>
              </w:r>
            </w:hyperlink>
          </w:p>
        </w:tc>
      </w:tr>
      <w:tr>
        <w:trPr/>
        <w:tc>
          <w:tcPr>
            <w:noWrap/>
          </w:tcPr>
          <w:p>
            <w:pPr>
              <w:spacing w:after="200"/>
            </w:pPr>
            <w:hyperlink r:id="rId51" w:history="1">
              <w:r>
                <w:rPr>
                  <w:color w:val="1e198e"/>
                  <w:b w:val="1"/>
                  <w:bCs w:val="1"/>
                  <w:u w:val="single"/>
                </w:rPr>
                <w:t xml:space="preserve">Les contextes de socialisation professionnelle des enseignant·e·s du primaire comme facteur de vulnérabilisation ?</w:t>
              </w:r>
            </w:hyperlink>
          </w:p>
          <w:p>
            <w:pP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4" w:history="1">
              <w:r>
                <w:rPr>
                  <w:color w:val="#410a8c"/>
                  <w:u w:val="single"/>
                </w:rPr>
                <w:t xml:space="preserve">Sylvain Broccolichi</w:t>
              </w:r>
            </w:hyperlink>
            <w:r>
              <w:rPr/>
              <w:t xml:space="preserve">,</w:t>
            </w:r>
            <w:hyperlink r:id="rId13" w:history="1">
              <w:r>
                <w:rPr>
                  <w:color w:val="#410a8c"/>
                  <w:u w:val="single"/>
                </w:rPr>
                <w:t xml:space="preserve">Stéphan Mierzejewski</w:t>
              </w:r>
            </w:hyperlink>
          </w:p>
          <w:p>
            <w:pPr/>
            <w:r>
              <w:rPr/>
              <w:t xml:space="preserve">S. Julhe; S. Jurion; G. Mainguy; D. Sehili; D. Thivet. </w:t>
            </w:r>
            <w:r>
              <w:rPr>
                <w:i w:val="1"/>
                <w:iCs w:val="1"/>
              </w:rPr>
              <w:t xml:space="preserve">Face à la vulnérabilisation au travail</w:t>
            </w:r>
            <w:r>
              <w:rPr/>
              <w:t xml:space="preserve">, Presses universitaires de Nouvelle Aquitaine; MSHA-La Geste, pp.171-194, 2022, 979-10-353-1988-5</w:t>
            </w:r>
          </w:p>
          <w:p>
            <w:pPr/>
            <w:r>
              <w:rPr/>
              <w:t xml:space="preserve">Chapitre d'ouvrage</w:t>
            </w:r>
          </w:p>
          <w:p>
            <w:pPr/>
            <w:hyperlink r:id="rId51" w:history="1">
              <w:r>
                <w:rPr>
                  <w:color w:val="#410a8c"/>
                  <w:u w:val="single"/>
                </w:rPr>
                <w:t xml:space="preserve">hal-04068785v1</w:t>
              </w:r>
            </w:hyperlink>
          </w:p>
        </w:tc>
      </w:tr>
      <w:tr>
        <w:trPr/>
        <w:tc>
          <w:tcPr>
            <w:noWrap/>
          </w:tcPr>
          <w:p>
            <w:pPr>
              <w:spacing w:after="200"/>
            </w:pPr>
            <w:hyperlink r:id="rId52" w:history="1">
              <w:r>
                <w:rPr>
                  <w:color w:val="1e198e"/>
                  <w:b w:val="1"/>
                  <w:bCs w:val="1"/>
                  <w:u w:val="single"/>
                </w:rPr>
                <w:t xml:space="preserve">L’entreprise réformatrice de l’AEERS</w:t>
              </w:r>
            </w:hyperlink>
          </w:p>
          <w:p>
            <w:pPr/>
            <w:hyperlink r:id="rId11" w:history="1">
              <w:r>
                <w:rPr>
                  <w:color w:val="#410a8c"/>
                  <w:u w:val="single"/>
                </w:rPr>
                <w:t xml:space="preserve">Christelle Dormoy-Rajramanan</w:t>
              </w:r>
            </w:hyperlink>
          </w:p>
          <w:p>
            <w:pPr/>
            <w:r>
              <w:rPr>
                <w:i w:val="1"/>
                <w:iCs w:val="1"/>
              </w:rPr>
              <w:t xml:space="preserve">Réformer le système éducatif. Pour une école nouvelle, mars 1968</w:t>
            </w:r>
            <w:r>
              <w:rPr/>
              <w:t xml:space="preserve">, 2021, 9782753580848</w:t>
            </w:r>
          </w:p>
          <w:p>
            <w:pPr/>
            <w:r>
              <w:rPr/>
              <w:t xml:space="preserve">Chapitre d'ouvrage</w:t>
            </w:r>
          </w:p>
          <w:p>
            <w:pPr/>
            <w:hyperlink r:id="rId52" w:history="1">
              <w:r>
                <w:rPr>
                  <w:color w:val="#410a8c"/>
                  <w:u w:val="single"/>
                </w:rPr>
                <w:t xml:space="preserve">hal-03702780v1</w:t>
              </w:r>
            </w:hyperlink>
          </w:p>
        </w:tc>
      </w:tr>
      <w:tr>
        <w:trPr/>
        <w:tc>
          <w:tcPr>
            <w:noWrap/>
          </w:tcPr>
          <w:p>
            <w:pPr>
              <w:spacing w:after="200"/>
            </w:pPr>
            <w:hyperlink r:id="rId53" w:history="1">
              <w:r>
                <w:rPr>
                  <w:color w:val="1e198e"/>
                  <w:b w:val="1"/>
                  <w:bCs w:val="1"/>
                  <w:u w:val="single"/>
                </w:rPr>
                <w:t xml:space="preserve">Une origine, deux destins ? Les centres universitaires de Dauphine et Vincennes de 1968 aux années 1970</w:t>
              </w:r>
            </w:hyperlink>
          </w:p>
          <w:p>
            <w:pPr/>
            <w:hyperlink r:id="rId54" w:history="1">
              <w:r>
                <w:rPr>
                  <w:color w:val="#410a8c"/>
                  <w:u w:val="single"/>
                </w:rPr>
                <w:t xml:space="preserve">Laurène Le Cozanet</w:t>
              </w:r>
            </w:hyperlink>
            <w:r>
              <w:rPr/>
              <w:t xml:space="preserve">,</w:t>
            </w:r>
            <w:hyperlink r:id="rId11" w:history="1">
              <w:r>
                <w:rPr>
                  <w:color w:val="#410a8c"/>
                  <w:u w:val="single"/>
                </w:rPr>
                <w:t xml:space="preserve">Christelle Dormoy-Rajramanan</w:t>
              </w:r>
            </w:hyperlink>
          </w:p>
          <w:p>
            <w:pPr/>
            <w:r>
              <w:rPr/>
              <w:t xml:space="preserve">Bourillon; Florence and Marantz; Eleonore and Méchine; Stéphanie. </w:t>
            </w:r>
            <w:r>
              <w:rPr>
                <w:i w:val="1"/>
                <w:iCs w:val="1"/>
              </w:rPr>
              <w:t xml:space="preserve">De l'Université de Paris aux universités d'Île-de-France</w:t>
            </w:r>
            <w:r>
              <w:rPr/>
              <w:t xml:space="preserve">, Presses Universitaires de Rennes, pp.271-283, 2016, Histoire, 978-2-7535-4291-4. </w:t>
            </w:r>
            <w:hyperlink r:id="rId55" w:history="1">
              <w:r>
                <w:rPr>
                  <w:color w:val="#410a8c"/>
                  <w:u w:val="single"/>
                </w:rPr>
                <w:t xml:space="preserve">⟨10.4000/books.pur.47779⟩</w:t>
              </w:r>
            </w:hyperlink>
          </w:p>
          <w:p>
            <w:pPr/>
            <w:r>
              <w:rPr/>
              <w:t xml:space="preserve">Chapitre d'ouvrage</w:t>
            </w:r>
          </w:p>
          <w:p>
            <w:pPr/>
            <w:hyperlink r:id="rId53" w:history="1">
              <w:r>
                <w:rPr>
                  <w:color w:val="#410a8c"/>
                  <w:u w:val="single"/>
                </w:rPr>
                <w:t xml:space="preserve">hal-01508219v1</w:t>
              </w:r>
            </w:hyperlink>
          </w:p>
        </w:tc>
      </w:tr>
      <w:tr>
        <w:trPr/>
        <w:tc>
          <w:tcPr>
            <w:noWrap/>
          </w:tcPr>
          <w:p>
            <w:pPr>
              <w:spacing w:after="200"/>
            </w:pPr>
            <w:hyperlink r:id="rId56" w:history="1">
              <w:r>
                <w:rPr>
                  <w:color w:val="1e198e"/>
                  <w:b w:val="1"/>
                  <w:bCs w:val="1"/>
                  <w:u w:val="single"/>
                </w:rPr>
                <w:t xml:space="preserve">Le recrutement des premiers enseignants</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6" w:history="1">
              <w:r>
                <w:rPr>
                  <w:color w:val="#410a8c"/>
                  <w:u w:val="single"/>
                </w:rPr>
                <w:t xml:space="preserve">hal-03702777v1</w:t>
              </w:r>
            </w:hyperlink>
          </w:p>
        </w:tc>
      </w:tr>
      <w:tr>
        <w:trPr/>
        <w:tc>
          <w:tcPr>
            <w:noWrap/>
          </w:tcPr>
          <w:p>
            <w:pPr>
              <w:spacing w:after="200"/>
            </w:pPr>
            <w:hyperlink r:id="rId57" w:history="1">
              <w:r>
                <w:rPr>
                  <w:color w:val="1e198e"/>
                  <w:b w:val="1"/>
                  <w:bCs w:val="1"/>
                  <w:u w:val="single"/>
                </w:rPr>
                <w:t xml:space="preserve">Mai-juin 1968 : acmé d’un contexte de crise universitaire</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7" w:history="1">
              <w:r>
                <w:rPr>
                  <w:color w:val="#410a8c"/>
                  <w:u w:val="single"/>
                </w:rPr>
                <w:t xml:space="preserve">hal-03702779v1</w:t>
              </w:r>
            </w:hyperlink>
          </w:p>
        </w:tc>
      </w:tr>
      <w:tr>
        <w:trPr/>
        <w:tc>
          <w:tcPr>
            <w:noWrap/>
          </w:tcPr>
          <w:p>
            <w:pPr>
              <w:spacing w:after="200"/>
            </w:pPr>
            <w:hyperlink r:id="rId58" w:history="1">
              <w:r>
                <w:rPr>
                  <w:color w:val="1e198e"/>
                  <w:b w:val="1"/>
                  <w:bCs w:val="1"/>
                  <w:u w:val="single"/>
                </w:rPr>
                <w:t xml:space="preserve">La division du travail d’institution</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8" w:history="1">
              <w:r>
                <w:rPr>
                  <w:color w:val="#410a8c"/>
                  <w:u w:val="single"/>
                </w:rPr>
                <w:t xml:space="preserve">hal-03702778v1</w:t>
              </w:r>
            </w:hyperlink>
          </w:p>
        </w:tc>
      </w:tr>
      <w:tr>
        <w:trPr/>
        <w:tc>
          <w:tcPr>
            <w:noWrap/>
          </w:tcPr>
          <w:p>
            <w:pPr>
              <w:spacing w:after="200"/>
            </w:pPr>
            <w:hyperlink r:id="rId59" w:history="1">
              <w:r>
                <w:rPr>
                  <w:color w:val="1e198e"/>
                  <w:b w:val="1"/>
                  <w:bCs w:val="1"/>
                  <w:u w:val="single"/>
                </w:rPr>
                <w:t xml:space="preserve">From dream to reality: the birth of ‘Vincennes’</w:t>
              </w:r>
            </w:hyperlink>
          </w:p>
          <w:p>
            <w:pPr/>
            <w:hyperlink r:id="rId11" w:history="1">
              <w:r>
                <w:rPr>
                  <w:color w:val="#410a8c"/>
                  <w:u w:val="single"/>
                </w:rPr>
                <w:t xml:space="preserve">Christelle Dormoy-Rajramanan</w:t>
              </w:r>
            </w:hyperlink>
          </w:p>
          <w:p>
            <w:pPr/>
            <w:r>
              <w:rPr>
                <w:i w:val="1"/>
                <w:iCs w:val="1"/>
              </w:rPr>
              <w:t xml:space="preserve">May 68. Rethinking France’s Last Revolution</w:t>
            </w:r>
            <w:r>
              <w:rPr/>
              <w:t xml:space="preserve">, 2011</w:t>
            </w:r>
          </w:p>
          <w:p>
            <w:pPr/>
            <w:r>
              <w:rPr/>
              <w:t xml:space="preserve">Chapitre d'ouvrage</w:t>
            </w:r>
          </w:p>
          <w:p>
            <w:pPr/>
            <w:hyperlink r:id="rId59" w:history="1">
              <w:r>
                <w:rPr>
                  <w:color w:val="#410a8c"/>
                  <w:u w:val="single"/>
                </w:rPr>
                <w:t xml:space="preserve">hal-03702775v1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institutional break-up of the old French universities allowed the creation of new groupings based on disciplinary, epistemological and also political affinities</w:t>
              </w:r>
            </w:hyperlink>
          </w:p>
          <w:p>
            <w:pPr/>
            <w:hyperlink r:id="rId11" w:history="1">
              <w:r>
                <w:rPr>
                  <w:color w:val="#410a8c"/>
                  <w:u w:val="single"/>
                </w:rPr>
                <w:t xml:space="preserve">Christelle Dormoy-Rajramanan</w:t>
              </w:r>
            </w:hyperlink>
          </w:p>
          <w:p>
            <w:pPr/>
            <w:r>
              <w:rPr/>
              <w:t xml:space="preserve">2018</w:t>
            </w:r>
          </w:p>
          <w:p>
            <w:pPr/>
            <w:r>
              <w:rPr/>
              <w:t xml:space="preserve">Autre publication scientifique</w:t>
            </w:r>
          </w:p>
          <w:p>
            <w:pPr/>
            <w:hyperlink r:id="rId60" w:history="1">
              <w:r>
                <w:rPr>
                  <w:color w:val="#410a8c"/>
                  <w:u w:val="single"/>
                </w:rPr>
                <w:t xml:space="preserve">hal-03702768v1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département de philosophie de Vincennes de 1968 à 1972. Politisation et pratiques transgressives de l’enseignement dans l’après 68.</w:t>
              </w:r>
            </w:hyperlink>
          </w:p>
          <w:p>
            <w:pPr/>
            <w:hyperlink r:id="rId11" w:history="1">
              <w:r>
                <w:rPr>
                  <w:color w:val="#410a8c"/>
                  <w:u w:val="single"/>
                </w:rPr>
                <w:t xml:space="preserve">Christelle Dormoy-Rajramanan</w:t>
              </w:r>
            </w:hyperlink>
          </w:p>
          <w:p>
            <w:pPr/>
            <w:r>
              <w:rPr/>
              <w:t xml:space="preserve">2019</w:t>
            </w:r>
          </w:p>
          <w:p>
            <w:pPr/>
            <w:r>
              <w:rPr/>
              <w:t xml:space="preserve">Pré-publication, Document de travail</w:t>
            </w:r>
          </w:p>
          <w:p>
            <w:pPr/>
            <w:hyperlink r:id="rId61" w:history="1">
              <w:r>
                <w:rPr>
                  <w:color w:val="#410a8c"/>
                  <w:u w:val="single"/>
                </w:rPr>
                <w:t xml:space="preserve">halshs-02066091v1</w:t>
              </w:r>
            </w:hyperlink>
          </w:p>
        </w:tc>
      </w:tr>
      <w:tr>
        <w:trPr/>
        <w:tc>
          <w:tcPr>
            <w:noWrap/>
          </w:tcPr>
          <w:p>
            <w:pPr>
              <w:spacing w:after="200"/>
            </w:pPr>
            <w:hyperlink r:id="rId62" w:history="1">
              <w:r>
                <w:rPr>
                  <w:color w:val="1e198e"/>
                  <w:b w:val="1"/>
                  <w:bCs w:val="1"/>
                  <w:u w:val="single"/>
                </w:rPr>
                <w:t xml:space="preserve">Les séminaires d’histoire du mouvement ouvrier à Vincennes dans lesannées 1970. Une contribution collective à la production-diffusion d’idées politiques de « gauche ».</w:t>
              </w:r>
            </w:hyperlink>
          </w:p>
          <w:p>
            <w:pPr/>
            <w:hyperlink r:id="rId11" w:history="1">
              <w:r>
                <w:rPr>
                  <w:color w:val="#410a8c"/>
                  <w:u w:val="single"/>
                </w:rPr>
                <w:t xml:space="preserve">Christelle Dormoy-Rajramanan</w:t>
              </w:r>
            </w:hyperlink>
          </w:p>
          <w:p>
            <w:pPr/>
            <w:r>
              <w:rPr/>
              <w:t xml:space="preserve">2019</w:t>
            </w:r>
          </w:p>
          <w:p>
            <w:pPr/>
            <w:r>
              <w:rPr/>
              <w:t xml:space="preserve">Pré-publication, Document de travail</w:t>
            </w:r>
          </w:p>
          <w:p>
            <w:pPr/>
            <w:hyperlink r:id="rId62" w:history="1">
              <w:r>
                <w:rPr>
                  <w:color w:val="#410a8c"/>
                  <w:u w:val="single"/>
                </w:rPr>
                <w:t xml:space="preserve">halshs-02066277v1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6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rmoy-rajramanan" TargetMode="External"/><Relationship Id="rId9" Type="http://schemas.openxmlformats.org/officeDocument/2006/relationships/hyperlink" Target="https://orcid.org/0009-0003-6906-4854" TargetMode="External"/><Relationship Id="rId10" Type="http://schemas.openxmlformats.org/officeDocument/2006/relationships/hyperlink" Target="https://shs.hal.science/halshs-04539704v1" TargetMode="External"/><Relationship Id="rId11" Type="http://schemas.openxmlformats.org/officeDocument/2006/relationships/hyperlink" Target="https://hal.science/search/index/?q=*&amp;authFullName_s=Christelle Dormoy-Rajramanan" TargetMode="External"/><Relationship Id="rId12" Type="http://schemas.openxmlformats.org/officeDocument/2006/relationships/hyperlink" Target="https://shs.hal.science/halshs-04539859v1" TargetMode="External"/><Relationship Id="rId13" Type="http://schemas.openxmlformats.org/officeDocument/2006/relationships/hyperlink" Target="https://hal.science/search/index/?q=*&amp;authFullName_s=St&#233;phan Mierzejewski" TargetMode="External"/><Relationship Id="rId14" Type="http://schemas.openxmlformats.org/officeDocument/2006/relationships/hyperlink" Target="https://hal.science/search/index/?q=*&amp;authFullName_s=Sylvain Broccolichi" TargetMode="External"/><Relationship Id="rId15" Type="http://schemas.openxmlformats.org/officeDocument/2006/relationships/hyperlink" Target="https://hal.science/search/index/?q=*&amp;authFullName_s=Christophe Joigneaux" TargetMode="External"/><Relationship Id="rId16" Type="http://schemas.openxmlformats.org/officeDocument/2006/relationships/hyperlink" Target="https://hal.science/hal-03702792v1" TargetMode="External"/><Relationship Id="rId17" Type="http://schemas.openxmlformats.org/officeDocument/2006/relationships/hyperlink" Target="https://shs.hal.science/halshs-03174684v1" TargetMode="External"/><Relationship Id="rId18" Type="http://schemas.openxmlformats.org/officeDocument/2006/relationships/hyperlink" Target="https://dx.doi.org/10.3917/pox.122.0187" TargetMode="External"/><Relationship Id="rId19" Type="http://schemas.openxmlformats.org/officeDocument/2006/relationships/hyperlink" Target="https://shs.hal.science/halshs-03174689v1" TargetMode="External"/><Relationship Id="rId20" Type="http://schemas.openxmlformats.org/officeDocument/2006/relationships/hyperlink" Target="https://dx.doi.org/10.3917/rac.040.0481" TargetMode="External"/><Relationship Id="rId21" Type="http://schemas.openxmlformats.org/officeDocument/2006/relationships/hyperlink" Target="https://shs.hal.science/halshs-03175305v1" TargetMode="External"/><Relationship Id="rId22" Type="http://schemas.openxmlformats.org/officeDocument/2006/relationships/hyperlink" Target="https://hal.science/search/index/?q=*&amp;authFullName_s=Laurent Jeanpierre" TargetMode="External"/><Relationship Id="rId23" Type="http://schemas.openxmlformats.org/officeDocument/2006/relationships/hyperlink" Target="https://dx.doi.org/10.3917/rfsp.671.0121" TargetMode="External"/><Relationship Id="rId24" Type="http://schemas.openxmlformats.org/officeDocument/2006/relationships/hyperlink" Target="https://shs.hal.science/halshs-03175520v1" TargetMode="External"/><Relationship Id="rId25" Type="http://schemas.openxmlformats.org/officeDocument/2006/relationships/hyperlink" Target="https://shs.hal.science/halshs-03174692v1" TargetMode="External"/><Relationship Id="rId26" Type="http://schemas.openxmlformats.org/officeDocument/2006/relationships/hyperlink" Target="https://dx.doi.org/10.3917/rac.036.0351" TargetMode="External"/><Relationship Id="rId27" Type="http://schemas.openxmlformats.org/officeDocument/2006/relationships/hyperlink" Target="https://hal.parisnanterre.fr/hal-01505092v1" TargetMode="External"/><Relationship Id="rId28" Type="http://schemas.openxmlformats.org/officeDocument/2006/relationships/hyperlink" Target="https://dx.doi.org/10.4000/formationemploi.4532" TargetMode="External"/><Relationship Id="rId29" Type="http://schemas.openxmlformats.org/officeDocument/2006/relationships/hyperlink" Target="https://hal.science/hal-03702773v1" TargetMode="External"/><Relationship Id="rId30" Type="http://schemas.openxmlformats.org/officeDocument/2006/relationships/hyperlink" Target="https://shs.hal.science/halshs-03175303v1" TargetMode="External"/><Relationship Id="rId31" Type="http://schemas.openxmlformats.org/officeDocument/2006/relationships/hyperlink" Target="https://hal.science/hal-03702769v1" TargetMode="External"/><Relationship Id="rId32" Type="http://schemas.openxmlformats.org/officeDocument/2006/relationships/hyperlink" Target="https://dx.doi.org/10.3917/lms.223.0033" TargetMode="External"/><Relationship Id="rId33" Type="http://schemas.openxmlformats.org/officeDocument/2006/relationships/hyperlink" Target="https://hal.science/hal-05455654v1" TargetMode="External"/><Relationship Id="rId34" Type="http://schemas.openxmlformats.org/officeDocument/2006/relationships/hyperlink" Target="https://hal.science/search/index/?q=*&amp;authFullName_s=Julie Denou&#235;l" TargetMode="External"/><Relationship Id="rId35" Type="http://schemas.openxmlformats.org/officeDocument/2006/relationships/hyperlink" Target="https://hal.science/search/index/?q=*&amp;authFullName_s=Caroline Ladage" TargetMode="External"/><Relationship Id="rId36" Type="http://schemas.openxmlformats.org/officeDocument/2006/relationships/hyperlink" Target="https://hal.science/search/index/?q=*&amp;authFullName_s=Christine Barats" TargetMode="External"/><Relationship Id="rId37" Type="http://schemas.openxmlformats.org/officeDocument/2006/relationships/hyperlink" Target="https://hal.science/search/index/?q=*&amp;authFullName_s=Esther Geuring" TargetMode="External"/><Relationship Id="rId38" Type="http://schemas.openxmlformats.org/officeDocument/2006/relationships/hyperlink" Target="https://hal.science/hal-04829925v1" TargetMode="External"/><Relationship Id="rId39" Type="http://schemas.openxmlformats.org/officeDocument/2006/relationships/hyperlink" Target="https://hal.science/search/index/?q=*&amp;authFullName_s=Emilie Saunier" TargetMode="External"/><Relationship Id="rId40" Type="http://schemas.openxmlformats.org/officeDocument/2006/relationships/hyperlink" Target="https://hal.science/hal-04865451v1" TargetMode="External"/><Relationship Id="rId41" Type="http://schemas.openxmlformats.org/officeDocument/2006/relationships/hyperlink" Target="https://hal.science/hal-04829944v1" TargetMode="External"/><Relationship Id="rId42" Type="http://schemas.openxmlformats.org/officeDocument/2006/relationships/hyperlink" Target="https://hal.science/hal-04369395v1" TargetMode="External"/><Relationship Id="rId43" Type="http://schemas.openxmlformats.org/officeDocument/2006/relationships/hyperlink" Target="https://hal.science/hal-04068940v1" TargetMode="External"/><Relationship Id="rId44" Type="http://schemas.openxmlformats.org/officeDocument/2006/relationships/hyperlink" Target="https://hal.science/hal-04307825v1" TargetMode="External"/><Relationship Id="rId45" Type="http://schemas.openxmlformats.org/officeDocument/2006/relationships/hyperlink" Target="https://hal.science/hal-04068933v1" TargetMode="External"/><Relationship Id="rId46" Type="http://schemas.openxmlformats.org/officeDocument/2006/relationships/hyperlink" Target="https://shs.hal.science/halshs-02874707v1" TargetMode="External"/><Relationship Id="rId47" Type="http://schemas.openxmlformats.org/officeDocument/2006/relationships/hyperlink" Target="https://hal.science/search/index/?q=*&amp;authFullName_s=Boris Gobille" TargetMode="External"/><Relationship Id="rId48" Type="http://schemas.openxmlformats.org/officeDocument/2006/relationships/hyperlink" Target="https://hal.science/search/index/?q=*&amp;authFullName_s=&#201;rik Neveu" TargetMode="External"/><Relationship Id="rId49" Type="http://schemas.openxmlformats.org/officeDocument/2006/relationships/hyperlink" Target="https://shs.hal.science/halshs-04539861v1" TargetMode="External"/><Relationship Id="rId50" Type="http://schemas.openxmlformats.org/officeDocument/2006/relationships/hyperlink" Target="https://hal.science/hal-04068758v1" TargetMode="External"/><Relationship Id="rId51" Type="http://schemas.openxmlformats.org/officeDocument/2006/relationships/hyperlink" Target="https://hal.science/hal-04068785v1" TargetMode="External"/><Relationship Id="rId52" Type="http://schemas.openxmlformats.org/officeDocument/2006/relationships/hyperlink" Target="https://hal.science/hal-03702780v1" TargetMode="External"/><Relationship Id="rId53" Type="http://schemas.openxmlformats.org/officeDocument/2006/relationships/hyperlink" Target="https://hal.parisnanterre.fr/hal-01508219v1" TargetMode="External"/><Relationship Id="rId54" Type="http://schemas.openxmlformats.org/officeDocument/2006/relationships/hyperlink" Target="https://hal.science/search/index/?q=*&amp;authFullName_s=Laur&#232;ne Le Cozanet" TargetMode="External"/><Relationship Id="rId55" Type="http://schemas.openxmlformats.org/officeDocument/2006/relationships/hyperlink" Target="https://dx.doi.org/10.4000/books.pur.47779" TargetMode="External"/><Relationship Id="rId56" Type="http://schemas.openxmlformats.org/officeDocument/2006/relationships/hyperlink" Target="https://hal.science/hal-03702777v1" TargetMode="External"/><Relationship Id="rId57" Type="http://schemas.openxmlformats.org/officeDocument/2006/relationships/hyperlink" Target="https://hal.science/hal-03702779v1" TargetMode="External"/><Relationship Id="rId58" Type="http://schemas.openxmlformats.org/officeDocument/2006/relationships/hyperlink" Target="https://hal.science/hal-03702778v1" TargetMode="External"/><Relationship Id="rId59" Type="http://schemas.openxmlformats.org/officeDocument/2006/relationships/hyperlink" Target="https://hal.science/hal-03702775v1" TargetMode="External"/><Relationship Id="rId60" Type="http://schemas.openxmlformats.org/officeDocument/2006/relationships/hyperlink" Target="https://hal.science/hal-03702768v1" TargetMode="External"/><Relationship Id="rId61" Type="http://schemas.openxmlformats.org/officeDocument/2006/relationships/hyperlink" Target="https://shs.hal.science/halshs-02066091v1" TargetMode="External"/><Relationship Id="rId62" Type="http://schemas.openxmlformats.org/officeDocument/2006/relationships/hyperlink" Target="https://shs.hal.science/halshs-02066277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Dormoy-Rajramanan</dc:title>
  <dc:description>CV</dc:description>
  <dc:subject/>
  <cp:keywords/>
  <cp:category/>
  <cp:lastModifiedBy/>
  <dcterms:created xsi:type="dcterms:W3CDTF">2026-03-17T08:52:47+01:00</dcterms:created>
  <dcterms:modified xsi:type="dcterms:W3CDTF">2026-03-17T08:52:47+01:00</dcterms:modified>
</cp:coreProperties>
</file>

<file path=docProps/custom.xml><?xml version="1.0" encoding="utf-8"?>
<Properties xmlns="http://schemas.openxmlformats.org/officeDocument/2006/custom-properties" xmlns:vt="http://schemas.openxmlformats.org/officeDocument/2006/docPropsVTypes"/>
</file>