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CHRISTELLE MANIFET </w:t></w:r><w:r><w:rPr><w:color w:val="641e6e"/></w:rPr><w:t xml:space="preserve">Christelle Manifet, Maitre de conférences en sociologie (Associate Professor), CERTOP (UMR CNRS 5044)-Université Toulouse 2-Jean Jaurès</w:t></w:r></w:p><w:p><w:pPr><w:spacing w:before="600"/></w:pPr></w:p><w:p><w:pPr><w:spacing w:before="600"/></w:pPr></w:p><w:p><w:pPr><w:pStyle w:val="Heading2"/></w:pPr><w:r><w:rPr><w:color w:val="1e198e"/><w:b w:val="1"/><w:bCs w:val="1"/></w:rPr><w:t xml:space="preserve">Présentation</w:t></w:r></w:p><w:p><w:pPr><w:spacing w:after="100"/></w:pPr></w:p><w:p><w:pPr><w:pStyle w:val="Heading1"/></w:pPr><w:r><w:rPr/><w:t xml:space="preserve">Statut</w:t></w:r></w:p><w:p><w:pPr/><w:r><w:rPr/><w:t xml:space="preserve">Maître de conférences, Section 19 : sociologie, démographie (Juin 2007-…)</w:t></w:r></w:p><w:p><w:pPr/><w:r><w:rPr/><w:t xml:space="preserve">Université Toulouse 2 –Jean Jaurès (UT2J)</w:t></w:r></w:p><w:p><w:pPr/><w:r><w:rPr/><w:t xml:space="preserve">Centre d’études et de recherche sur le Travail, les Organisations et le Pouvoir (CERTOP-UMR CNRS 5044)</w:t></w:r></w:p><w:p><w:pPr/><w:r><w:rPr><w:b w:val="1"/><w:bCs w:val="1"/></w:rPr><w:t xml:space="preserve">Biographical notes</w:t></w:r></w:p><w:p><w:pPr/><w:r><w:rPr/><w:t xml:space="preserve">M</w:t></w:r><w:r><w:rPr><w:i w:val="1"/><w:iCs w:val="1"/></w:rPr><w:t xml:space="preserve">aître de conférences</w:t></w:r><w:r><w:rPr/><w:t xml:space="preserve"> (senior lecturer) in Sociology in the University of Toulouse II-Jean Jaurès in France, where she teaches to Licence’s (Bachelor) and Master’s degree students. She also supervises Master’s thesis. Her research interests focus on higher education policies, Lifelong learning in University and International comparison with the aim to understand the University and the State transformation in contemporary societies.</w:t></w:r></w:p><w:p><w:pPr><w:pStyle w:val="Heading3"/></w:pPr><w:r><w:rPr/><w:t xml:space="preserve">Adresse</w:t></w:r></w:p><w:p><w:pPr/><w:r><w:rPr/><w:t xml:space="preserve">Phone number:+33(0)5.61.50.36.55.</w:t></w:r></w:p><w:p><w:pPr/><w:r><w:rPr/><w:t xml:space="preserve">Mailing Address</w:t></w:r></w:p><w:p><w:pPr/><w:r><w:rPr/><w:t xml:space="preserve">CERTOP-MDR</w:t></w:r></w:p><w:p><w:pPr/><w:r><w:rPr/><w:t xml:space="preserve">Université Toulouse 2 -Jean Jaurès (UT2J)</w:t></w:r></w:p><w:p><w:pPr/><w:r><w:rPr/><w:t xml:space="preserve">5, Allées Antonio Machado</w:t></w:r></w:p><w:p><w:pPr/><w:r><w:rPr/><w:t xml:space="preserve">31058 TOULOUSE CEDEX 09</w:t></w:r></w:p><w:p><w:pPr/><w:r><w:rPr/><w:t xml:space="preserve">FRANCE</w:t></w:r></w:p><w:p><w:pPr/><w:r><w:rPr/><w:t xml:space="preserve">email : </w:t></w:r><w:hyperlink r:id="rId7" w:history="1"><w:r><w:rPr><w:color w:val="#410a8c"/><w:u w:val="single"/></w:rPr><w:t xml:space="preserve">manifet@univ-tlse2.fr</w:t></w:r></w:hyperlink></w:p><w:p><w:pPr><w:pStyle w:val="Heading2"/></w:pPr><w:r><w:rPr><w:b w:val="1"/><w:bCs w:val="1"/></w:rPr><w:t xml:space="preserve">Publications choisies</w:t></w:r></w:p><w:p><w:pPr/><w:r><w:rPr><w:b w:val="1"/><w:bCs w:val="1"/></w:rPr><w:t xml:space="preserve">Manifet, C.</w:t></w:r><w:r><w:rPr/><w:t xml:space="preserve">, Ménard B., (2024), « Reprendre des études à l’université », </w:t></w:r><w:r><w:rPr><w:i w:val="1"/><w:iCs w:val="1"/></w:rPr><w:t xml:space="preserve">La nouvelle revue du travail [En ligne]</w:t></w:r><w:r><w:rPr/><w:t xml:space="preserve">, 25.</w:t></w:r><w:hyperlink r:id="rId8" w:history="1"><w:r><w:rPr><w:color w:val="#410a8c"/><w:u w:val="single"/></w:rPr><w:t xml:space="preserve">http://journals-openedition.org.gorgone.univ-toulouse.fr/nrt/17807</w:t></w:r></w:hyperlink><w:r><w:rPr/><w:t xml:space="preserve"> ;DOI : </w:t></w:r><w:hyperlink r:id="rId9" w:history="1"><w:r><w:rPr><w:color w:val="#410a8c"/><w:u w:val="single"/></w:rPr><w:t xml:space="preserve">https://doi-org.gorgone.univ-toulouse.fr/10.4000/12kwh</w:t></w:r></w:hyperlink></w:p><w:p><w:pPr/><w:r><w:rPr><w:b w:val="1"/><w:bCs w:val="1"/></w:rPr><w:t xml:space="preserve">Manifet, C.</w:t></w:r><w:r><w:rPr/><w:t xml:space="preserve"> , (2019). &amp;quot;University Admission and Selection Processes in the Conditions of the Hypermodernity: the case of French Universities&amp;quot;, in </w:t></w:r><w:r><w:rPr><w:i w:val="1"/><w:iCs w:val="1"/></w:rPr><w:t xml:space="preserve">Proceedings of the 1st International Conference of the Journal Scuola Democratica “Education and postdemocracy”</w:t></w:r><w:r><w:rPr/><w:t xml:space="preserve">,VOL. 2, Teaching, Learning, Evaluation and Technology, pp. 34-39.(ISBN:978-88-944888-1-4)(</w:t></w:r><w:hyperlink r:id="rId10" w:history="1"><w:r><w:rPr><w:color w:val="#410a8c"/><w:u w:val="single"/></w:rPr><w:t xml:space="preserve">http://www.scuolademocratica-conference.net/</w:t></w:r></w:hyperlink><w:r><w:rPr/><w:t xml:space="preserve">)</w:t></w:r></w:p><w:p><w:pPr/><w:r><w:rPr/><w:t xml:space="preserve">Doray P., </w:t></w:r><w:r><w:rPr><w:b w:val="1"/><w:bCs w:val="1"/></w:rPr><w:t xml:space="preserve">Manifet C.</w:t></w:r><w:r><w:rPr/><w:t xml:space="preserve"> (2017), « Professionnalisation des universités et formation des adultes : une comparaison Québec-France », </w:t></w:r><w:r><w:rPr><w:i w:val="1"/><w:iCs w:val="1"/></w:rPr><w:t xml:space="preserve">Formation Emploi</w:t></w:r><w:r><w:rPr/><w:t xml:space="preserve">, n°138, pp. 139-163.</w:t></w:r></w:p><w:p><w:pPr/><w:hyperlink r:id="rId11" w:history="1"><w:r><w:rPr><w:color w:val="#410a8c"/><w:u w:val="single"/></w:rPr><w:t xml:space="preserve">https://www.cairn.info/revue-formation-emploi-2017-2-page-139.htm</w:t></w:r></w:hyperlink></w:p><w:p><w:pPr/><w:r><w:rPr><w:b w:val="1"/><w:bCs w:val="1"/></w:rPr><w:t xml:space="preserve">Manifet C</w:t></w:r><w:r><w:rPr/><w:t xml:space="preserve">. (2016), « Du problème de l’échec en Licence à celui de la régulation de la demande sociale d’études », </w:t></w:r><w:r><w:rPr><w:i w:val="1"/><w:iCs w:val="1"/></w:rPr><w:t xml:space="preserve">Politiques et management public</w:t></w:r><w:r><w:rPr/><w:t xml:space="preserve">, vol. 33, n°3-4, Juillet-Décembre, pp. 233-258.</w:t></w:r></w:p><w:p><w:pPr/><w:hyperlink r:id="rId12" w:history="1"><w:r><w:rPr><w:color w:val="#410a8c"/><w:u w:val="single"/></w:rPr><w:t xml:space="preserve">https://pmp.revuesonline.com/article.jsp?articleId=37946</w:t></w:r></w:hyperlink><w:r><w:rPr/><w:t xml:space="preserve"> In english</w:t></w:r></w:p><w:p><w:pPr/><w:r><w:rPr><w:b w:val="1"/><w:bCs w:val="1"/></w:rPr><w:t xml:space="preserve">Manifet C.</w:t></w:r><w:r><w:rPr/><w:t xml:space="preserve"> (2015), « L’éducation des adultes dans les universités en France : une mission hétérodoxe ? », </w:t></w:r><w:r><w:rPr><w:i w:val="1"/><w:iCs w:val="1"/></w:rPr><w:t xml:space="preserve">Cahiers de la recherche sur l’éducation et les savoirs</w:t></w:r><w:r><w:rPr/><w:t xml:space="preserve">, n°14, pp. 267-294.</w:t></w:r></w:p><w:p><w:pPr/><w:r><w:rPr><w:b w:val="1"/><w:bCs w:val="1"/></w:rPr><w:t xml:space="preserve">Manifet C</w:t></w:r><w:r><w:rPr/><w:t xml:space="preserve">. (2016), « Les adultes à l’université. Sociologie de leur invisibilité instituée » in Lemistre Ph., Mora V. (Coord.), Professionnalisation des publics et des parcours à l’université, CEREQ Échanges, n°3, décembre, pp. 131-139.[http://www.cereq.fr/publications/Cereq-Echanges].</w:t></w:r></w:p><w:p><w:pPr/><w:r><w:rPr><w:b w:val="1"/><w:bCs w:val="1"/></w:rPr><w:t xml:space="preserve">Manifet C.</w:t></w:r><w:r><w:rPr/><w:t xml:space="preserve"> (2012), &amp;quot;La formation continue universitaire en France : un lieu de redéfinition du service public éducatif&amp;quot;</w:t></w:r><w:r><w:rPr><w:b w:val="1"/><w:bCs w:val="1"/></w:rPr><w:t xml:space="preserve">,</w:t></w:r><w:r><w:rPr/><w:t xml:space="preserve"> *Éducation et Sociétés, 30, 2, pp. 183-200.</w:t></w:r></w:p><w:p><w:pPr/><w:r><w:rPr><w:b w:val="1"/><w:bCs w:val="1"/></w:rPr><w:t xml:space="preserve">Manifet C.</w:t></w:r><w:r><w:rPr/><w:t xml:space="preserve"> (2014), « Évaluation et marchandisation des normes de performance publique dans l’enseignement supérieur. Le cas de la formation continue universitaire » in C. Fallon & Bruno Leclercq (dir.), Leurres de la qualité ? (Quality traps ?), Liège, Éditions Thélème.</w:t></w:r></w:p><w:p><w:pPr/><w:r><w:rPr><w:b w:val="1"/><w:bCs w:val="1"/></w:rPr><w:t xml:space="preserve">Manifet C.</w:t></w:r><w:r><w:rPr/><w:t xml:space="preserve"> (2008), « Academic entrepreneurship in France: the promotion of economic returns of public research and its political and scientific challenges”, </w:t></w:r><w:r><w:rPr><w:i w:val="1"/><w:iCs w:val="1"/></w:rPr><w:t xml:space="preserve">European journal of education</w:t></w:r><w:r><w:rPr/><w:t xml:space="preserve">, vol. 43, n°3, September, pp. 281-300*.*</w:t></w:r></w:p><w:p><w:pPr/><w:hyperlink r:id="rId13" w:history="1"><w:r><w:rPr><w:color w:val="#410a8c"/><w:u w:val="single"/></w:rPr><w:t xml:space="preserve">https://doi.org/10.1111/j.1465-3435.2008.00360.x</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Reprendre des études à l’université</w:t></w:r></w:hyperlink></w:p><w:p><w:pPr/><w:hyperlink r:id="rId15" w:history="1"><w:r><w:rPr><w:color w:val="#410a8c"/><w:u w:val="single"/></w:rPr><w:t xml:space="preserve">Christelle Manifet</w:t></w:r></w:hyperlink><w:r><w:rPr/><w:t xml:space="preserve">,</w:t></w:r><w:hyperlink r:id="rId16" w:history="1"><w:r><w:rPr><w:color w:val="#410a8c"/><w:u w:val="single"/></w:rPr><w:t xml:space="preserve">Boris Ménard</w:t></w:r></w:hyperlink></w:p><w:p><w:pPr/><w:r><w:rPr><w:i w:val="1"/><w:iCs w:val="1"/></w:rPr><w:t xml:space="preserve">Nouvelle Revue du travail</w:t></w:r><w:r><w:rPr/><w:t xml:space="preserve">, 2024, L'individuation de la formation professionnelle continue, 25, </w:t></w:r><w:hyperlink r:id="rId17" w:history="1"><w:r><w:rPr><w:color w:val="#410a8c"/><w:u w:val="single"/></w:rPr><w:t xml:space="preserve">⟨10.4000/12kwh⟩</w:t></w:r></w:hyperlink></w:p><w:p><w:pPr/><w:r><w:rPr/><w:t xml:space="preserve">Article dans une revue</w:t></w:r></w:p><w:p><w:pPr/><w:hyperlink r:id="rId14" w:history="1"><w:r><w:rPr><w:color w:val="#410a8c"/><w:u w:val="single"/></w:rPr><w:t xml:space="preserve">hal-04833731v1</w:t></w:r></w:hyperlink></w:p></w:tc></w:tr><w:tr><w:trPr/><w:tc><w:tcPr><w:noWrap/></w:tcPr><w:p><w:pPr><w:spacing w:after="200"/></w:pPr><w:hyperlink r:id="rId18" w:history="1"><w:r><w:rPr><w:color w:val="1e198e"/><w:b w:val="1"/><w:bCs w:val="1"/><w:u w:val="single"/></w:rPr><w:t xml:space="preserve">La professionnalisation des universités par la formation continue des adultes : une comparaison Québec-France</w:t></w:r></w:hyperlink></w:p><w:p><w:pPr/><w:hyperlink r:id="rId19" w:history="1"><w:r><w:rPr><w:color w:val="#410a8c"/><w:u w:val="single"/></w:rPr><w:t xml:space="preserve">Pierre Doray</w:t></w:r></w:hyperlink><w:r><w:rPr/><w:t xml:space="preserve">,</w:t></w:r><w:hyperlink r:id="rId15" w:history="1"><w:r><w:rPr><w:color w:val="#410a8c"/><w:u w:val="single"/></w:rPr><w:t xml:space="preserve">Christelle Manifet</w:t></w:r></w:hyperlink></w:p><w:p><w:pPr/><w:r><w:rPr><w:i w:val="1"/><w:iCs w:val="1"/></w:rPr><w:t xml:space="preserve">Formation emploi : revue française des sciences sociales </w:t></w:r><w:r><w:rPr/><w:t xml:space="preserve">, 2017, 138, pp.139-163. </w:t></w:r><w:hyperlink r:id="rId20" w:history="1"><w:r><w:rPr><w:color w:val="#410a8c"/><w:u w:val="single"/></w:rPr><w:t xml:space="preserve">⟨10.4000/formationemploi.5101⟩</w:t></w:r></w:hyperlink></w:p><w:p><w:pPr/><w:r><w:rPr/><w:t xml:space="preserve">Article dans une revue</w:t></w:r><w:r><w:rPr/><w:t xml:space="preserve"> (article de synthèse)</w:t></w:r></w:p><w:p><w:pPr/><w:hyperlink r:id="rId18" w:history="1"><w:r><w:rPr><w:color w:val="#410a8c"/><w:u w:val="single"/></w:rPr><w:t xml:space="preserve">hal-03980554v1</w:t></w:r></w:hyperlink></w:p></w:tc></w:tr><w:tr><w:trPr/><w:tc><w:tcPr><w:noWrap/></w:tcPr><w:p><w:pPr><w:spacing w:after="200"/></w:pPr><w:hyperlink r:id="rId21" w:history="1"><w:r><w:rPr><w:color w:val="1e198e"/><w:b w:val="1"/><w:bCs w:val="1"/><w:u w:val="single"/></w:rPr><w:t xml:space="preserve">Du problème de l’échec en licence à celui de la régulation de la demande sociale dans l’enseignement supérieur. Réflexion sur les enjeux institutionnels des universités en France</w:t></w:r></w:hyperlink></w:p><w:p><w:pPr/><w:hyperlink r:id="rId15" w:history="1"><w:r><w:rPr><w:color w:val="#410a8c"/><w:u w:val="single"/></w:rPr><w:t xml:space="preserve">Christelle Manifet</w:t></w:r></w:hyperlink></w:p><w:p><w:pPr/><w:r><w:rPr><w:i w:val="1"/><w:iCs w:val="1"/></w:rPr><w:t xml:space="preserve">Politiques et Management public</w:t></w:r><w:r><w:rPr/><w:t xml:space="preserve">, 2016, 33 (3-4), pp.233-258. </w:t></w:r><w:hyperlink r:id="rId22" w:history="1"><w:r><w:rPr><w:color w:val="#410a8c"/><w:u w:val="single"/></w:rPr><w:t xml:space="preserve">⟨10.3166/pmp.33.3-4.233-258⟩</w:t></w:r></w:hyperlink></w:p><w:p><w:pPr/><w:r><w:rPr/><w:t xml:space="preserve">Article dans une revue</w:t></w:r></w:p><w:p><w:pPr/><w:hyperlink r:id="rId21" w:history="1"><w:r><w:rPr><w:color w:val="#410a8c"/><w:u w:val="single"/></w:rPr><w:t xml:space="preserve">hal-03600401v1</w:t></w:r></w:hyperlink></w:p></w:tc></w:tr><w:tr><w:trPr/><w:tc><w:tcPr><w:noWrap/></w:tcPr><w:p><w:pPr><w:spacing w:after="200"/></w:pPr><w:hyperlink r:id="rId23" w:history="1"><w:r><w:rPr><w:color w:val="1e198e"/><w:b w:val="1"/><w:bCs w:val="1"/><w:u w:val="single"/></w:rPr><w:t xml:space="preserve">L’Éducation des adultes dans les universités en France. Une mission hétérodoxe ?</w:t></w:r></w:hyperlink></w:p><w:p><w:pPr/><w:hyperlink r:id="rId15" w:history="1"><w:r><w:rPr><w:color w:val="#410a8c"/><w:u w:val="single"/></w:rPr><w:t xml:space="preserve">Christelle Manifet</w:t></w:r></w:hyperlink></w:p><w:p><w:pPr/><w:r><w:rPr><w:i w:val="1"/><w:iCs w:val="1"/></w:rPr><w:t xml:space="preserve">Cahiers de la recherche sur l'éducation et les savoirs</w:t></w:r><w:r><w:rPr/><w:t xml:space="preserve">, 2015, Elites et savoirs, 14, pp.267-294</w:t></w:r></w:p><w:p><w:pPr/><w:r><w:rPr/><w:t xml:space="preserve">Article dans une revue</w:t></w:r></w:p><w:p><w:pPr/><w:hyperlink r:id="rId23" w:history="1"><w:r><w:rPr><w:color w:val="#410a8c"/><w:u w:val="single"/></w:rPr><w:t xml:space="preserve">halshs-01489689v1</w:t></w:r></w:hyperlink></w:p></w:tc></w:tr><w:tr><w:trPr/><w:tc><w:tcPr><w:noWrap/></w:tcPr><w:p><w:pPr><w:spacing w:after="200"/></w:pPr><w:hyperlink r:id="rId24" w:history="1"><w:r><w:rPr><w:color w:val="1e198e"/><w:b w:val="1"/><w:bCs w:val="1"/><w:u w:val="single"/></w:rPr><w:t xml:space="preserve">Academic Entrepreneurship in France: the promotion of economic returns of public research and its political and scientific challenges</w:t></w:r></w:hyperlink></w:p><w:p><w:pPr/><w:hyperlink r:id="rId15" w:history="1"><w:r><w:rPr><w:color w:val="#410a8c"/><w:u w:val="single"/></w:rPr><w:t xml:space="preserve">Christelle Manifet</w:t></w:r></w:hyperlink></w:p><w:p><w:pPr/><w:r><w:rPr><w:i w:val="1"/><w:iCs w:val="1"/></w:rPr><w:t xml:space="preserve">European Journal of Education</w:t></w:r><w:r><w:rPr/><w:t xml:space="preserve">, 2008, 43 (3), pp.281-300. </w:t></w:r><w:hyperlink r:id="rId25" w:history="1"><w:r><w:rPr><w:color w:val="#410a8c"/><w:u w:val="single"/></w:rPr><w:t xml:space="preserve">⟨10.1111/j.1465-3435.2008.00360.x⟩</w:t></w:r></w:hyperlink></w:p><w:p><w:pPr/><w:r><w:rPr/><w:t xml:space="preserve">Article dans une revue</w:t></w:r></w:p><w:p><w:pPr/><w:hyperlink r:id="rId26" w:history="1"><w:r><w:rPr><w:color w:val="#410a8c"/><w:u w:val="single"/></w:rPr><w:t xml:space="preserve">istex</w:t></w:r></w:hyperlink></w:p><w:p><w:pPr/><w:hyperlink r:id="rId24" w:history="1"><w:r><w:rPr><w:color w:val="#410a8c"/><w:u w:val="single"/></w:rPr><w:t xml:space="preserve">hal-02462056v1</w:t></w:r></w:hyperlink></w:p></w:tc></w:tr><w:tr><w:trPr/><w:tc><w:tcPr><w:noWrap/></w:tcPr><w:p><w:pPr><w:spacing w:after="200"/></w:pPr><w:hyperlink r:id="rId27" w:history="1"><w:r><w:rPr><w:color w:val="1e198e"/><w:b w:val="1"/><w:bCs w:val="1"/><w:u w:val="single"/></w:rPr><w:t xml:space="preserve">Université et territoire, nouvelles relations, nouveaux défis.</w:t></w:r></w:hyperlink></w:p><w:p><w:pPr/><w:hyperlink r:id="rId28" w:history="1"><w:r><w:rPr><w:color w:val="#410a8c"/><w:u w:val="single"/></w:rPr><w:t xml:space="preserve">Daniel Filâtre</w:t></w:r></w:hyperlink><w:r><w:rPr/><w:t xml:space="preserve">,</w:t></w:r><w:hyperlink r:id="rId15" w:history="1"><w:r><w:rPr><w:color w:val="#410a8c"/><w:u w:val="single"/></w:rPr><w:t xml:space="preserve">Christelle Manifet</w:t></w:r></w:hyperlink></w:p><w:p><w:pPr/><w:r><w:rPr><w:i w:val="1"/><w:iCs w:val="1"/></w:rPr><w:t xml:space="preserve">Sciences de la société</w:t></w:r><w:r><w:rPr/><w:t xml:space="preserve">, 2003, 58, pp.75-97</w:t></w:r></w:p><w:p><w:pPr/><w:r><w:rPr/><w:t xml:space="preserve">Article dans une revue</w:t></w:r></w:p><w:p><w:pPr/><w:hyperlink r:id="rId27" w:history="1"><w:r><w:rPr><w:color w:val="#410a8c"/><w:u w:val="single"/></w:rPr><w:t xml:space="preserve">hal-05238672v1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A French and U.S. Comparative Overview of the Critical Concerns of Community College Students and Leaders during the Global Pandemic</w:t></w:r></w:hyperlink></w:p><w:p><w:pPr/><w:hyperlink r:id="rId30" w:history="1"><w:r><w:rPr><w:color w:val="#410a8c"/><w:u w:val="single"/></w:rPr><w:t xml:space="preserve">Tatiana Melguizo</w:t></w:r></w:hyperlink><w:r><w:rPr/><w:t xml:space="preserve">,</w:t></w:r><w:hyperlink r:id="rId31" w:history="1"><w:r><w:rPr><w:color w:val="#410a8c"/><w:u w:val="single"/></w:rPr><w:t xml:space="preserve">Jake Murdoch</w:t></w:r></w:hyperlink><w:r><w:rPr/><w:t xml:space="preserve">,</w:t></w:r><w:hyperlink r:id="rId32" w:history="1"><w:r><w:rPr><w:color w:val="#410a8c"/><w:u w:val="single"/></w:rPr><w:t xml:space="preserve">Kenza El Hadj Said</w:t></w:r></w:hyperlink><w:r><w:rPr/><w:t xml:space="preserve">,</w:t></w:r><w:hyperlink r:id="rId15" w:history="1"><w:r><w:rPr><w:color w:val="#410a8c"/><w:u w:val="single"/></w:rPr><w:t xml:space="preserve">Christelle Manifet</w:t></w:r></w:hyperlink><w:r><w:rPr/><w:t xml:space="preserve">,</w:t></w:r><w:hyperlink r:id="rId33" w:history="1"><w:r><w:rPr><w:color w:val="#410a8c"/><w:u w:val="single"/></w:rPr><w:t xml:space="preserve">Eboni M. Zamani-Gallaher</w:t></w:r></w:hyperlink><w:r><w:rPr/><w:t xml:space="preserve">et al.</w:t></w:r></w:p><w:p><w:pPr/><w:r><w:rPr><w:i w:val="1"/><w:iCs w:val="1"/></w:rPr><w:t xml:space="preserve">Conférence du Council for the Study of Community Colleges, “Realizing equity in and through community colleges”</w:t></w:r><w:r><w:rPr/><w:t xml:space="preserve">, Mar 2022, Tempe, United States</w:t></w:r></w:p><w:p><w:pPr/><w:r><w:rPr/><w:t xml:space="preserve">Communication dans un congrès</w:t></w:r></w:p><w:p><w:pPr/><w:hyperlink r:id="rId29" w:history="1"><w:r><w:rPr><w:color w:val="#410a8c"/><w:u w:val="single"/></w:rPr><w:t xml:space="preserve">hal-03511222v1</w:t></w:r></w:hyperlink></w:p></w:tc></w:tr><w:tr><w:trPr/><w:tc><w:tcPr><w:noWrap/></w:tcPr><w:p><w:pPr><w:spacing w:after="200"/></w:pPr><w:hyperlink r:id="rId34" w:history="1"><w:r><w:rPr><w:color w:val="1e198e"/><w:b w:val="1"/><w:bCs w:val="1"/><w:u w:val="single"/></w:rPr><w:t xml:space="preserve">How did the French higher Education system respond to the Covid-19 pandemic?</w:t></w:r></w:hyperlink></w:p><w:p><w:pPr/><w:hyperlink r:id="rId15" w:history="1"><w:r><w:rPr><w:color w:val="#410a8c"/><w:u w:val="single"/></w:rPr><w:t xml:space="preserve">Christelle Manifet</w:t></w:r></w:hyperlink></w:p><w:p><w:pPr/><w:r><w:rPr><w:i w:val="1"/><w:iCs w:val="1"/></w:rPr><w:t xml:space="preserve">63rd Annual CSCC Conference</w:t></w:r><w:r><w:rPr/><w:t xml:space="preserve">, The Council for the study of Community Colleges, Mar 2022, Tempe AZ USA, United States</w:t></w:r></w:p><w:p><w:pPr/><w:r><w:rPr/><w:t xml:space="preserve">Communication dans un congrès</w:t></w:r></w:p><w:p><w:pPr/><w:hyperlink r:id="rId34" w:history="1"><w:r><w:rPr><w:color w:val="#410a8c"/><w:u w:val="single"/></w:rPr><w:t xml:space="preserve">hal-04382838v1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University admission and selection processes in the conditions of the Hypermodernity: the case of French Universities</w:t></w:r></w:hyperlink></w:p><w:p><w:pPr/><w:hyperlink r:id="rId15" w:history="1"><w:r><w:rPr><w:color w:val="#410a8c"/><w:u w:val="single"/></w:rPr><w:t xml:space="preserve">Christelle Manifet</w:t></w:r></w:hyperlink></w:p><w:p><w:pPr/><w:r><w:rPr><w:i w:val="1"/><w:iCs w:val="1"/></w:rPr><w:t xml:space="preserve">Proceedings of the 1st International Conference of the Journal Scuola Democratica “Education and postdemocracy</w:t></w:r><w:r><w:rPr/><w:t xml:space="preserve">, 2, Associazione “Per Scuola Democratica”, pp.34 - 39, 2019, Teaching, Learning, Evaluation and Technology</w:t></w:r></w:p><w:p><w:pPr/><w:r><w:rPr/><w:t xml:space="preserve">Chapitre d'ouvrage</w:t></w:r></w:p><w:p><w:pPr/><w:hyperlink r:id="rId35" w:history="1"><w:r><w:rPr><w:color w:val="#410a8c"/><w:u w:val="single"/></w:rPr><w:t xml:space="preserve">hal-02465171v1</w:t></w:r></w:hyperlink></w:p></w:tc></w:tr><w:tr><w:trPr/><w:tc><w:tcPr><w:noWrap/></w:tcPr><w:p><w:pPr><w:spacing w:after="200"/></w:pPr><w:hyperlink r:id="rId36" w:history="1"><w:r><w:rPr><w:color w:val="1e198e"/><w:b w:val="1"/><w:bCs w:val="1"/><w:u w:val="single"/></w:rPr><w:t xml:space="preserve">Évaluation et marchandisation des normes de performance publique dans l’enseignement supérieur. Le cas de la formation continue universitaire</w:t></w:r></w:hyperlink></w:p><w:p><w:pPr/><w:hyperlink r:id="rId15" w:history="1"><w:r><w:rPr><w:color w:val="#410a8c"/><w:u w:val="single"/></w:rPr><w:t xml:space="preserve">Christelle Manifet</w:t></w:r></w:hyperlink></w:p><w:p><w:pPr/><w:r><w:rPr/><w:t xml:space="preserve">Catherine Fallon et Bruno Leclerc. </w:t></w:r><w:r><w:rPr><w:i w:val="1"/><w:iCs w:val="1"/></w:rPr><w:t xml:space="preserve">Leurres de la qualité dans l’enseignement supérieur ? Variations internationales sur un thème ambigu</w:t></w:r><w:r><w:rPr/><w:t xml:space="preserve">, THELEME Editions, pp.287-300, 2014, 978-2-8061-0113-6</w:t></w:r></w:p><w:p><w:pPr/><w:r><w:rPr/><w:t xml:space="preserve">Chapitre d'ouvrage</w:t></w:r></w:p><w:p><w:pPr/><w:hyperlink r:id="rId36" w:history="1"><w:r><w:rPr><w:color w:val="#410a8c"/><w:u w:val="single"/></w:rPr><w:t xml:space="preserve">hal-05031936v1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Gouverner par l'action.</w:t></w:r></w:hyperlink></w:p><w:p><w:pPr/><w:hyperlink r:id="rId15" w:history="1"><w:r><w:rPr><w:color w:val="#410a8c"/><w:u w:val="single"/></w:rPr><w:t xml:space="preserve">Christelle Manifet</w:t></w:r></w:hyperlink></w:p><w:p><w:pPr/><w:r><w:rPr/><w:t xml:space="preserve">Education. Université Toulouse 2 Le Mirail, 2004. Français. </w:t></w:r><w:hyperlink r:id="rId38" w:history="1"><w:r><w:rPr><w:color w:val="#410a8c"/><w:u w:val="single"/></w:rPr><w:t xml:space="preserve">⟨NNT : ⟩</w:t></w:r></w:hyperlink></w:p><w:p><w:pPr/><w:r><w:rPr/><w:t xml:space="preserve">Thèse</w:t></w:r></w:p><w:p><w:pPr/><w:hyperlink r:id="rId37" w:history="1"><w:r><w:rPr><w:color w:val="#410a8c"/><w:u w:val="single"/></w:rPr><w:t xml:space="preserve">tel-01540019v1</w:t></w:r></w:hyperlink></w:p></w:tc></w:tr></w:tbl><w:sectPr><w:footerReference w:type="default" r:id="rId3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manifet@univ-tlse2.fr" TargetMode="External"/><Relationship Id="rId8" Type="http://schemas.openxmlformats.org/officeDocument/2006/relationships/hyperlink" Target="http://journals-openedition.org.gorgone.univ-toulouse.fr/nrt/17807" TargetMode="External"/><Relationship Id="rId9" Type="http://schemas.openxmlformats.org/officeDocument/2006/relationships/hyperlink" Target="https://doi-org.gorgone.univ-toulouse.fr/10.4000/12kwh" TargetMode="External"/><Relationship Id="rId10" Type="http://schemas.openxmlformats.org/officeDocument/2006/relationships/hyperlink" Target="http://www.scuolademocratica-conference.net/" TargetMode="External"/><Relationship Id="rId11" Type="http://schemas.openxmlformats.org/officeDocument/2006/relationships/hyperlink" Target="https://www.cairn.info/revue-formation-emploi-2017-2-page-139.htm" TargetMode="External"/><Relationship Id="rId12" Type="http://schemas.openxmlformats.org/officeDocument/2006/relationships/hyperlink" Target="https://pmp.revuesonline.com/article.jsp?articleId=37946" TargetMode="External"/><Relationship Id="rId13" Type="http://schemas.openxmlformats.org/officeDocument/2006/relationships/hyperlink" Target="https://doi.org/10.1111/j.1465-3435.2008.00360.x" TargetMode="External"/><Relationship Id="rId14" Type="http://schemas.openxmlformats.org/officeDocument/2006/relationships/hyperlink" Target="https://hal.science/hal-04833731v1" TargetMode="External"/><Relationship Id="rId15" Type="http://schemas.openxmlformats.org/officeDocument/2006/relationships/hyperlink" Target="https://hal.science/search/index/?q=*&amp;authFullName_s=Christelle Manifet" TargetMode="External"/><Relationship Id="rId16" Type="http://schemas.openxmlformats.org/officeDocument/2006/relationships/hyperlink" Target="https://hal.science/search/index/?q=*&amp;authFullName_s=Boris M&#233;nard" TargetMode="External"/><Relationship Id="rId17" Type="http://schemas.openxmlformats.org/officeDocument/2006/relationships/hyperlink" Target="https://dx.doi.org/10.4000/12kwh" TargetMode="External"/><Relationship Id="rId18" Type="http://schemas.openxmlformats.org/officeDocument/2006/relationships/hyperlink" Target="https://hal.science/hal-03980554v1" TargetMode="External"/><Relationship Id="rId19" Type="http://schemas.openxmlformats.org/officeDocument/2006/relationships/hyperlink" Target="https://hal.science/search/index/?q=*&amp;authFullName_s=Pierre Doray" TargetMode="External"/><Relationship Id="rId20" Type="http://schemas.openxmlformats.org/officeDocument/2006/relationships/hyperlink" Target="https://dx.doi.org/10.4000/formationemploi.5101" TargetMode="External"/><Relationship Id="rId21" Type="http://schemas.openxmlformats.org/officeDocument/2006/relationships/hyperlink" Target="https://hal.science/hal-03600401v1" TargetMode="External"/><Relationship Id="rId22" Type="http://schemas.openxmlformats.org/officeDocument/2006/relationships/hyperlink" Target="https://dx.doi.org/10.3166/pmp.33.3-4.233-258" TargetMode="External"/><Relationship Id="rId23" Type="http://schemas.openxmlformats.org/officeDocument/2006/relationships/hyperlink" Target="https://shs.hal.science/halshs-01489689v1" TargetMode="External"/><Relationship Id="rId24" Type="http://schemas.openxmlformats.org/officeDocument/2006/relationships/hyperlink" Target="https://hal.science/hal-02462056v1" TargetMode="External"/><Relationship Id="rId25" Type="http://schemas.openxmlformats.org/officeDocument/2006/relationships/hyperlink" Target="https://dx.doi.org/10.1111/j.1465-3435.2008.00360.x" TargetMode="External"/><Relationship Id="rId26" Type="http://schemas.openxmlformats.org/officeDocument/2006/relationships/hyperlink" Target="https://api.istex.fr/ark:/67375/WNG-2Z956R1V-S/fulltext.pdf?sid=hal" TargetMode="External"/><Relationship Id="rId27" Type="http://schemas.openxmlformats.org/officeDocument/2006/relationships/hyperlink" Target="https://hal.science/hal-05238672v1" TargetMode="External"/><Relationship Id="rId28" Type="http://schemas.openxmlformats.org/officeDocument/2006/relationships/hyperlink" Target="https://hal.science/search/index/?q=*&amp;authFullName_s=Daniel Fil&#226;tre" TargetMode="External"/><Relationship Id="rId29" Type="http://schemas.openxmlformats.org/officeDocument/2006/relationships/hyperlink" Target="https://ube.hal.science/hal-03511222v1" TargetMode="External"/><Relationship Id="rId30" Type="http://schemas.openxmlformats.org/officeDocument/2006/relationships/hyperlink" Target="https://hal.science/search/index/?q=*&amp;authFullName_s=Tatiana Melguizo" TargetMode="External"/><Relationship Id="rId31" Type="http://schemas.openxmlformats.org/officeDocument/2006/relationships/hyperlink" Target="https://hal.science/search/index/?q=*&amp;authFullName_s=Jake Murdoch" TargetMode="External"/><Relationship Id="rId32" Type="http://schemas.openxmlformats.org/officeDocument/2006/relationships/hyperlink" Target="https://hal.science/search/index/?q=*&amp;authFullName_s=Kenza El Hadj Said" TargetMode="External"/><Relationship Id="rId33" Type="http://schemas.openxmlformats.org/officeDocument/2006/relationships/hyperlink" Target="https://hal.science/search/index/?q=*&amp;authFullName_s=Eboni M. Zamani-Gallaher" TargetMode="External"/><Relationship Id="rId34" Type="http://schemas.openxmlformats.org/officeDocument/2006/relationships/hyperlink" Target="https://ube.hal.science/hal-04382838v1" TargetMode="External"/><Relationship Id="rId35" Type="http://schemas.openxmlformats.org/officeDocument/2006/relationships/hyperlink" Target="https://hal.science/hal-02465171v1" TargetMode="External"/><Relationship Id="rId36" Type="http://schemas.openxmlformats.org/officeDocument/2006/relationships/hyperlink" Target="https://hal.science/hal-05031936v1" TargetMode="External"/><Relationship Id="rId37" Type="http://schemas.openxmlformats.org/officeDocument/2006/relationships/hyperlink" Target="https://hal.science/tel-01540019v1" TargetMode="External"/><Relationship Id="rId38" Type="http://schemas.openxmlformats.org/officeDocument/2006/relationships/hyperlink" Target="https://www.theses.fr/"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CHRISTELLE MANIFET</dc:title>
  <dc:description>CV</dc:description>
  <dc:subject/>
  <cp:keywords/>
  <cp:category/>
  <cp:lastModifiedBy/>
  <dcterms:created xsi:type="dcterms:W3CDTF">2026-05-03T19:06:15+02:00</dcterms:created>
  <dcterms:modified xsi:type="dcterms:W3CDTF">2026-05-03T19:06:15+02:00</dcterms:modified>
</cp:coreProperties>
</file>

<file path=docProps/custom.xml><?xml version="1.0" encoding="utf-8"?>
<Properties xmlns="http://schemas.openxmlformats.org/officeDocument/2006/custom-properties" xmlns:vt="http://schemas.openxmlformats.org/officeDocument/2006/docPropsVTypes"/>
</file>